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81" w:rsidRDefault="00D574C8" w:rsidP="00177E83">
      <w:pPr>
        <w:ind w:left="709" w:right="283"/>
        <w:jc w:val="center"/>
        <w:rPr>
          <w:b/>
        </w:rPr>
      </w:pPr>
      <w:r>
        <w:rPr>
          <w:b/>
        </w:rPr>
        <w:t>Оформление неопределенно-личного предложения</w:t>
      </w:r>
      <w:r w:rsidR="000F6381">
        <w:rPr>
          <w:b/>
        </w:rPr>
        <w:t xml:space="preserve"> в контексте средненижненемецкого права</w:t>
      </w:r>
    </w:p>
    <w:p w:rsidR="000F6381" w:rsidRDefault="000F6381" w:rsidP="00177E83">
      <w:pPr>
        <w:ind w:left="709" w:right="283"/>
        <w:jc w:val="center"/>
        <w:rPr>
          <w:b/>
        </w:rPr>
      </w:pPr>
      <w:proofErr w:type="spellStart"/>
      <w:r>
        <w:rPr>
          <w:b/>
        </w:rPr>
        <w:t>Дербасова</w:t>
      </w:r>
      <w:proofErr w:type="spellEnd"/>
      <w:r>
        <w:rPr>
          <w:b/>
        </w:rPr>
        <w:t xml:space="preserve"> Юлия Данииловна</w:t>
      </w:r>
    </w:p>
    <w:p w:rsidR="000F6381" w:rsidRDefault="000F6381" w:rsidP="00177E83">
      <w:pPr>
        <w:ind w:left="709" w:right="283"/>
        <w:jc w:val="center"/>
        <w:rPr>
          <w:b/>
        </w:rPr>
      </w:pPr>
      <w:r w:rsidRPr="006A7D91">
        <w:rPr>
          <w:b/>
        </w:rPr>
        <w:t>Студентка Московского государственного университета имени М. В. Ломоносова</w:t>
      </w:r>
      <w:r>
        <w:rPr>
          <w:b/>
        </w:rPr>
        <w:t>, Москва, Россия</w:t>
      </w:r>
    </w:p>
    <w:p w:rsidR="000F6381" w:rsidRPr="00BC7826" w:rsidRDefault="000F6381" w:rsidP="00177E83">
      <w:pPr>
        <w:ind w:left="709" w:right="283"/>
        <w:jc w:val="center"/>
        <w:rPr>
          <w:b/>
        </w:rPr>
      </w:pPr>
      <w:proofErr w:type="spellStart"/>
      <w:r>
        <w:rPr>
          <w:b/>
          <w:lang w:val="en-US"/>
        </w:rPr>
        <w:t>scepaprikos</w:t>
      </w:r>
      <w:proofErr w:type="spellEnd"/>
      <w:r w:rsidRPr="00BC7826">
        <w:rPr>
          <w:b/>
        </w:rPr>
        <w:t>@</w:t>
      </w:r>
      <w:proofErr w:type="spellStart"/>
      <w:r>
        <w:rPr>
          <w:b/>
          <w:lang w:val="en-US"/>
        </w:rPr>
        <w:t>gmail</w:t>
      </w:r>
      <w:proofErr w:type="spellEnd"/>
      <w:r w:rsidRPr="00BC7826">
        <w:rPr>
          <w:b/>
        </w:rPr>
        <w:t>.</w:t>
      </w:r>
      <w:r>
        <w:rPr>
          <w:b/>
          <w:lang w:val="en-US"/>
        </w:rPr>
        <w:t>com</w:t>
      </w:r>
    </w:p>
    <w:p w:rsidR="000F6381" w:rsidRDefault="000F6381" w:rsidP="00177E83">
      <w:pPr>
        <w:ind w:left="709" w:right="283"/>
      </w:pPr>
    </w:p>
    <w:p w:rsidR="00971B1D" w:rsidRDefault="00971B1D" w:rsidP="00177E83">
      <w:pPr>
        <w:ind w:left="709" w:right="283"/>
      </w:pPr>
      <w:r>
        <w:t>В докладе рассматривается использование неопределе</w:t>
      </w:r>
      <w:r w:rsidR="006016A6">
        <w:t>нно-личного</w:t>
      </w:r>
      <w:r w:rsidR="00BC7826">
        <w:t xml:space="preserve"> </w:t>
      </w:r>
      <w:r w:rsidR="006016A6">
        <w:t xml:space="preserve">местоимения </w:t>
      </w:r>
      <w:r w:rsidR="006016A6">
        <w:rPr>
          <w:lang w:val="en-US"/>
        </w:rPr>
        <w:t>man</w:t>
      </w:r>
      <w:r w:rsidR="00BC7826">
        <w:t xml:space="preserve"> в тексте</w:t>
      </w:r>
      <w:r>
        <w:t xml:space="preserve"> средненижненемецкого права.</w:t>
      </w:r>
    </w:p>
    <w:p w:rsidR="00971B1D" w:rsidRDefault="00971B1D" w:rsidP="00177E83">
      <w:pPr>
        <w:ind w:left="709" w:right="283"/>
      </w:pPr>
      <w:r>
        <w:t>Не</w:t>
      </w:r>
      <w:r w:rsidR="00850E43">
        <w:t xml:space="preserve">определенно-личные предложения </w:t>
      </w:r>
      <w:r w:rsidR="00850E43" w:rsidRPr="00850E43">
        <w:t>–</w:t>
      </w:r>
      <w:r>
        <w:t xml:space="preserve"> это предложения, которые обозначают действие или состояние неопределенного лица; деятель не назван, хотя и мыслится лично, но акцент сделан на действии. Глагол выражает дейст</w:t>
      </w:r>
      <w:r w:rsidR="00D574C8">
        <w:t>вие, которое важно само по себе, и не уточняется, кто совершает это действие</w:t>
      </w:r>
      <w:r>
        <w:t>.</w:t>
      </w:r>
    </w:p>
    <w:p w:rsidR="00971B1D" w:rsidRDefault="00971B1D" w:rsidP="00177E83">
      <w:pPr>
        <w:ind w:left="709" w:right="283"/>
      </w:pPr>
      <w:r>
        <w:t>В современных германских языках неопределенный деятель выражается:</w:t>
      </w:r>
    </w:p>
    <w:p w:rsidR="00971B1D" w:rsidRDefault="00971B1D" w:rsidP="00177E83">
      <w:pPr>
        <w:ind w:left="709" w:right="283"/>
      </w:pPr>
      <w:r>
        <w:t>1) через страдательный залог;</w:t>
      </w:r>
    </w:p>
    <w:p w:rsidR="00971B1D" w:rsidRDefault="00971B1D" w:rsidP="00177E83">
      <w:pPr>
        <w:ind w:left="709" w:right="283"/>
      </w:pPr>
      <w:r>
        <w:t xml:space="preserve">2) в активном </w:t>
      </w:r>
      <w:r w:rsidR="00854E85">
        <w:t xml:space="preserve">залоге </w:t>
      </w:r>
      <w:r w:rsidR="00854E85" w:rsidRPr="00854E85">
        <w:t>–</w:t>
      </w:r>
      <w:r>
        <w:t xml:space="preserve"> через соответствующее местоимение</w:t>
      </w:r>
      <w:r w:rsidR="00C553F6">
        <w:t>, заменяющее отсутствующего либо неопределенного деятеля</w:t>
      </w:r>
      <w:r>
        <w:t>.</w:t>
      </w:r>
    </w:p>
    <w:p w:rsidR="00971B1D" w:rsidRPr="008976F8" w:rsidRDefault="00971B1D" w:rsidP="00177E83">
      <w:pPr>
        <w:ind w:left="709" w:right="283"/>
      </w:pPr>
      <w:r>
        <w:t xml:space="preserve">Для западногерманских языков на ранней их стадии общим было неопределенно-личное местоимение </w:t>
      </w:r>
      <w:proofErr w:type="spellStart"/>
      <w:r>
        <w:t>man</w:t>
      </w:r>
      <w:proofErr w:type="spellEnd"/>
      <w:r>
        <w:t>. Его этимология восходит к общегерманскому существительному *</w:t>
      </w:r>
      <w:proofErr w:type="spellStart"/>
      <w:r>
        <w:t>mann</w:t>
      </w:r>
      <w:proofErr w:type="spellEnd"/>
      <w:r>
        <w:t>-, которое обозначает: 1) любое человеческое существо и 2) мужчину.</w:t>
      </w:r>
      <w:r w:rsidR="008976F8" w:rsidRPr="008976F8">
        <w:t xml:space="preserve"> </w:t>
      </w:r>
      <w:r w:rsidR="008976F8" w:rsidRPr="007523B4">
        <w:t>[</w:t>
      </w:r>
      <w:proofErr w:type="spellStart"/>
      <w:r w:rsidR="0099459E">
        <w:rPr>
          <w:lang w:val="en-US"/>
        </w:rPr>
        <w:t>Fulk</w:t>
      </w:r>
      <w:proofErr w:type="spellEnd"/>
      <w:r w:rsidR="0099459E" w:rsidRPr="007523B4">
        <w:t xml:space="preserve"> 2018:</w:t>
      </w:r>
      <w:r w:rsidR="008976F8">
        <w:t xml:space="preserve"> 206</w:t>
      </w:r>
      <w:r w:rsidR="008976F8" w:rsidRPr="007523B4">
        <w:t>]</w:t>
      </w:r>
    </w:p>
    <w:p w:rsidR="00971B1D" w:rsidRDefault="00C553F6" w:rsidP="00177E83">
      <w:pPr>
        <w:ind w:left="709" w:right="283"/>
      </w:pPr>
      <w:r>
        <w:t xml:space="preserve">Проследить </w:t>
      </w:r>
      <w:r w:rsidR="00971B1D">
        <w:t xml:space="preserve">становление </w:t>
      </w:r>
      <w:proofErr w:type="spellStart"/>
      <w:r w:rsidR="00971B1D">
        <w:t>man</w:t>
      </w:r>
      <w:proofErr w:type="spellEnd"/>
      <w:r w:rsidR="00971B1D">
        <w:t xml:space="preserve"> как неопределенно-личного местоимения можно в правовых документах, поскольку их основ</w:t>
      </w:r>
      <w:r w:rsidR="000F6381">
        <w:t>н</w:t>
      </w:r>
      <w:r w:rsidR="00971B1D">
        <w:t xml:space="preserve">ая задача </w:t>
      </w:r>
      <w:r w:rsidR="00854E85" w:rsidRPr="00854E85">
        <w:t>–</w:t>
      </w:r>
      <w:r w:rsidR="00971B1D">
        <w:t xml:space="preserve"> как раз обобщение и указание на правило, деятелем может быть кто угодно и когда угодно.</w:t>
      </w:r>
    </w:p>
    <w:p w:rsidR="000E1F28" w:rsidRDefault="00971B1D" w:rsidP="000E1F28">
      <w:pPr>
        <w:ind w:left="709" w:right="283"/>
      </w:pPr>
      <w:r>
        <w:t>Самый древний дошедший до нас правовой д</w:t>
      </w:r>
      <w:r w:rsidR="00854E85">
        <w:t xml:space="preserve">окумент на нижненемецком языке </w:t>
      </w:r>
      <w:r w:rsidR="00854E85" w:rsidRPr="00854E85">
        <w:t>–</w:t>
      </w:r>
      <w:r>
        <w:t xml:space="preserve"> это "Сакс</w:t>
      </w:r>
      <w:r w:rsidR="00DD03C4">
        <w:t>онское Зерцало" (</w:t>
      </w:r>
      <w:r w:rsidR="00DD03C4">
        <w:rPr>
          <w:lang w:val="en-US"/>
        </w:rPr>
        <w:t>XIII</w:t>
      </w:r>
      <w:r w:rsidR="00850E43">
        <w:t xml:space="preserve"> </w:t>
      </w:r>
      <w:proofErr w:type="gramStart"/>
      <w:r w:rsidR="00850E43">
        <w:t>в</w:t>
      </w:r>
      <w:proofErr w:type="gramEnd"/>
      <w:r w:rsidR="00850E43">
        <w:t>.</w:t>
      </w:r>
      <w:r w:rsidR="00DD03C4" w:rsidRPr="00DD03C4">
        <w:t>)</w:t>
      </w:r>
      <w:r>
        <w:t xml:space="preserve">. </w:t>
      </w:r>
      <w:r w:rsidR="000E1F28">
        <w:t xml:space="preserve">Всего в тексте «Саксонского Зерцала» встречается </w:t>
      </w:r>
      <w:proofErr w:type="gramStart"/>
      <w:r w:rsidR="000E1F28">
        <w:t>более тысячи употреблений</w:t>
      </w:r>
      <w:proofErr w:type="gramEnd"/>
      <w:r w:rsidR="000E1F28">
        <w:t xml:space="preserve"> </w:t>
      </w:r>
      <w:proofErr w:type="spellStart"/>
      <w:r w:rsidR="000E1F28">
        <w:t>man</w:t>
      </w:r>
      <w:proofErr w:type="spellEnd"/>
      <w:r w:rsidR="000E1F28">
        <w:t>/</w:t>
      </w:r>
      <w:proofErr w:type="spellStart"/>
      <w:r w:rsidR="000E1F28">
        <w:t>men</w:t>
      </w:r>
      <w:proofErr w:type="spellEnd"/>
      <w:r w:rsidR="000E1F28">
        <w:t xml:space="preserve">, среди которых </w:t>
      </w:r>
      <w:r w:rsidR="006016A6">
        <w:t>оно употребляется</w:t>
      </w:r>
      <w:r w:rsidR="00C553F6">
        <w:t>:</w:t>
      </w:r>
    </w:p>
    <w:p w:rsidR="000E1F28" w:rsidRDefault="000E1F28" w:rsidP="000E1F28">
      <w:pPr>
        <w:ind w:left="709" w:right="283"/>
      </w:pPr>
      <w:r>
        <w:t>1)</w:t>
      </w:r>
      <w:r>
        <w:tab/>
        <w:t>как существительное</w:t>
      </w:r>
      <w:r w:rsidR="00E76EA0">
        <w:t xml:space="preserve"> (</w:t>
      </w:r>
      <w:r w:rsidR="00E76EA0">
        <w:rPr>
          <w:lang w:val="en-US"/>
        </w:rPr>
        <w:t>man</w:t>
      </w:r>
      <w:r w:rsidR="00E76EA0" w:rsidRPr="00E76EA0">
        <w:t>)</w:t>
      </w:r>
      <w:r>
        <w:t>;</w:t>
      </w:r>
    </w:p>
    <w:p w:rsidR="000E1F28" w:rsidRDefault="000E1F28" w:rsidP="000E1F28">
      <w:pPr>
        <w:ind w:left="709" w:right="283"/>
      </w:pPr>
      <w:r>
        <w:t>2)</w:t>
      </w:r>
      <w:r>
        <w:tab/>
        <w:t>как неопределенно-личное местоимение</w:t>
      </w:r>
      <w:r w:rsidR="00E76EA0" w:rsidRPr="00E76EA0">
        <w:t xml:space="preserve"> (</w:t>
      </w:r>
      <w:r w:rsidR="00E76EA0">
        <w:rPr>
          <w:lang w:val="en-US"/>
        </w:rPr>
        <w:t>men</w:t>
      </w:r>
      <w:r w:rsidR="00E76EA0" w:rsidRPr="00E76EA0">
        <w:t>)</w:t>
      </w:r>
      <w:r>
        <w:t>;</w:t>
      </w:r>
    </w:p>
    <w:p w:rsidR="000E1F28" w:rsidRDefault="000E1F28" w:rsidP="000E1F28">
      <w:pPr>
        <w:ind w:left="709" w:right="283"/>
      </w:pPr>
      <w:r>
        <w:t>3)</w:t>
      </w:r>
      <w:r>
        <w:tab/>
        <w:t xml:space="preserve">в составе производных от него местоимений </w:t>
      </w:r>
      <w:proofErr w:type="spellStart"/>
      <w:r>
        <w:t>nieman</w:t>
      </w:r>
      <w:proofErr w:type="spellEnd"/>
      <w:r>
        <w:t xml:space="preserve">, </w:t>
      </w:r>
      <w:proofErr w:type="spellStart"/>
      <w:r>
        <w:t>ieman</w:t>
      </w:r>
      <w:proofErr w:type="spellEnd"/>
      <w:r>
        <w:t>.</w:t>
      </w:r>
    </w:p>
    <w:p w:rsidR="008D01F6" w:rsidRPr="00AA0653" w:rsidRDefault="008D01F6" w:rsidP="00177E83">
      <w:pPr>
        <w:ind w:left="709" w:right="283"/>
      </w:pPr>
      <w:r w:rsidRPr="008D01F6">
        <w:t xml:space="preserve">В </w:t>
      </w:r>
      <w:r w:rsidR="00C553F6">
        <w:t>этом документе</w:t>
      </w:r>
      <w:r>
        <w:t xml:space="preserve"> </w:t>
      </w:r>
      <w:r w:rsidRPr="008D01F6">
        <w:t xml:space="preserve">уже видно четкое разделение между существительным от </w:t>
      </w:r>
      <w:r w:rsidR="00D574C8">
        <w:t>«*</w:t>
      </w:r>
      <w:proofErr w:type="spellStart"/>
      <w:r w:rsidR="00D574C8">
        <w:t>mann</w:t>
      </w:r>
      <w:proofErr w:type="spellEnd"/>
      <w:r w:rsidR="00D574C8">
        <w:t>-»</w:t>
      </w:r>
      <w:r w:rsidRPr="008D01F6">
        <w:t xml:space="preserve"> и неопределенно-личным местоимением. Это можно увидеть по соответствующему окружению – у ме</w:t>
      </w:r>
      <w:r w:rsidR="00AA0653">
        <w:t>стоимения отсутствует артикль</w:t>
      </w:r>
      <w:proofErr w:type="gramStart"/>
      <w:r w:rsidR="00AA0653">
        <w:t>.</w:t>
      </w:r>
      <w:proofErr w:type="gramEnd"/>
      <w:r w:rsidR="00AA0653">
        <w:t xml:space="preserve"> Т</w:t>
      </w:r>
      <w:r w:rsidRPr="008D01F6">
        <w:t>акже есть различия в орфографии</w:t>
      </w:r>
      <w:r w:rsidR="00AA0653">
        <w:t>: существительное пишется как «</w:t>
      </w:r>
      <w:r w:rsidR="00AA0653">
        <w:rPr>
          <w:lang w:val="en-US"/>
        </w:rPr>
        <w:t>man</w:t>
      </w:r>
      <w:r w:rsidR="00AA0653">
        <w:t>», а неопределенно-личное местоимение выглядит как «</w:t>
      </w:r>
      <w:r w:rsidR="00AA0653">
        <w:rPr>
          <w:lang w:val="en-US"/>
        </w:rPr>
        <w:t>men</w:t>
      </w:r>
      <w:r w:rsidR="00AA0653">
        <w:t>».</w:t>
      </w:r>
    </w:p>
    <w:p w:rsidR="008D01F6" w:rsidRDefault="008D01F6" w:rsidP="00177E83">
      <w:pPr>
        <w:ind w:left="709" w:right="283"/>
      </w:pPr>
      <w:r>
        <w:t>В верхненемецкой версии того же текста местоимение графически не отличается от существительного, и опираться приходится на соответствующее окружение</w:t>
      </w:r>
      <w:r w:rsidR="008424AB">
        <w:t xml:space="preserve">. </w:t>
      </w:r>
      <w:proofErr w:type="gramStart"/>
      <w:r w:rsidR="008424AB">
        <w:t>Ср</w:t>
      </w:r>
      <w:proofErr w:type="gramEnd"/>
      <w:r w:rsidR="008424AB">
        <w:t>:</w:t>
      </w:r>
    </w:p>
    <w:p w:rsidR="008D01F6" w:rsidRPr="008D01F6" w:rsidRDefault="008D01F6" w:rsidP="008D01F6">
      <w:pPr>
        <w:rPr>
          <w:szCs w:val="24"/>
        </w:rPr>
      </w:pPr>
      <w:r w:rsidRPr="008D01F6">
        <w:rPr>
          <w:szCs w:val="24"/>
        </w:rPr>
        <w:t>Нижненемецкая</w:t>
      </w:r>
      <w:r w:rsidRPr="00D574C8">
        <w:rPr>
          <w:szCs w:val="24"/>
        </w:rPr>
        <w:t xml:space="preserve"> </w:t>
      </w:r>
      <w:r w:rsidRPr="008D01F6">
        <w:rPr>
          <w:szCs w:val="24"/>
        </w:rPr>
        <w:t>версия</w:t>
      </w:r>
      <w:r w:rsidRPr="00D574C8">
        <w:rPr>
          <w:szCs w:val="24"/>
        </w:rPr>
        <w:t>:</w:t>
      </w:r>
    </w:p>
    <w:p w:rsidR="008D01F6" w:rsidRPr="008D01F6" w:rsidRDefault="008D01F6" w:rsidP="0099459E">
      <w:pPr>
        <w:ind w:left="709"/>
        <w:rPr>
          <w:i/>
          <w:szCs w:val="24"/>
          <w:lang w:val="en-US"/>
        </w:rPr>
      </w:pPr>
      <w:proofErr w:type="spellStart"/>
      <w:r>
        <w:rPr>
          <w:i/>
          <w:szCs w:val="24"/>
          <w:lang w:val="en-US"/>
        </w:rPr>
        <w:t>Erstes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Buch</w:t>
      </w:r>
      <w:proofErr w:type="spellEnd"/>
      <w:r>
        <w:rPr>
          <w:i/>
          <w:szCs w:val="24"/>
          <w:lang w:val="en-US"/>
        </w:rPr>
        <w:t>, A.18 §2: «</w:t>
      </w:r>
      <w:proofErr w:type="spellStart"/>
      <w:r>
        <w:rPr>
          <w:i/>
          <w:szCs w:val="24"/>
          <w:lang w:val="en-US"/>
        </w:rPr>
        <w:t>Unde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daz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ander</w:t>
      </w:r>
      <w:proofErr w:type="spellEnd"/>
      <w:r>
        <w:rPr>
          <w:i/>
          <w:szCs w:val="24"/>
          <w:lang w:val="en-US"/>
        </w:rPr>
        <w:t xml:space="preserve">: </w:t>
      </w:r>
      <w:proofErr w:type="spellStart"/>
      <w:r>
        <w:rPr>
          <w:i/>
          <w:szCs w:val="24"/>
          <w:lang w:val="en-US"/>
        </w:rPr>
        <w:t>swaz</w:t>
      </w:r>
      <w:proofErr w:type="spellEnd"/>
      <w:r>
        <w:rPr>
          <w:i/>
          <w:szCs w:val="24"/>
          <w:lang w:val="en-US"/>
        </w:rPr>
        <w:t xml:space="preserve"> die man </w:t>
      </w:r>
      <w:proofErr w:type="spellStart"/>
      <w:r>
        <w:rPr>
          <w:i/>
          <w:szCs w:val="24"/>
          <w:lang w:val="en-US"/>
        </w:rPr>
        <w:t>vor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gerichte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nicht</w:t>
      </w:r>
      <w:proofErr w:type="spellEnd"/>
      <w:r>
        <w:rPr>
          <w:i/>
          <w:szCs w:val="24"/>
          <w:lang w:val="en-US"/>
        </w:rPr>
        <w:t xml:space="preserve"> ne </w:t>
      </w:r>
      <w:proofErr w:type="spellStart"/>
      <w:r>
        <w:rPr>
          <w:i/>
          <w:szCs w:val="24"/>
          <w:lang w:val="en-US"/>
        </w:rPr>
        <w:t>d</w:t>
      </w:r>
      <w:r w:rsidRPr="009D3183">
        <w:rPr>
          <w:i/>
          <w:szCs w:val="24"/>
          <w:lang w:val="en-US"/>
        </w:rPr>
        <w:t>ut</w:t>
      </w:r>
      <w:proofErr w:type="spellEnd"/>
      <w:r w:rsidRPr="009D3183">
        <w:rPr>
          <w:i/>
          <w:szCs w:val="24"/>
          <w:lang w:val="en-US"/>
        </w:rPr>
        <w:t xml:space="preserve">, </w:t>
      </w:r>
      <w:proofErr w:type="spellStart"/>
      <w:r>
        <w:rPr>
          <w:i/>
          <w:szCs w:val="24"/>
          <w:lang w:val="en-US"/>
        </w:rPr>
        <w:t>swi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wizzelich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iz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si</w:t>
      </w:r>
      <w:proofErr w:type="spellEnd"/>
      <w:r>
        <w:rPr>
          <w:i/>
          <w:szCs w:val="24"/>
          <w:lang w:val="en-US"/>
        </w:rPr>
        <w:t xml:space="preserve">, </w:t>
      </w:r>
      <w:proofErr w:type="spellStart"/>
      <w:r>
        <w:rPr>
          <w:i/>
          <w:szCs w:val="24"/>
          <w:lang w:val="en-US"/>
        </w:rPr>
        <w:t>daz</w:t>
      </w:r>
      <w:proofErr w:type="spellEnd"/>
      <w:r>
        <w:rPr>
          <w:i/>
          <w:szCs w:val="24"/>
          <w:lang w:val="en-US"/>
        </w:rPr>
        <w:t xml:space="preserve"> her des </w:t>
      </w:r>
      <w:proofErr w:type="spellStart"/>
      <w:r>
        <w:rPr>
          <w:i/>
          <w:szCs w:val="24"/>
          <w:lang w:val="en-US"/>
        </w:rPr>
        <w:t>mit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sinir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unschult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u</w:t>
      </w:r>
      <w:r w:rsidRPr="009D3183">
        <w:rPr>
          <w:i/>
          <w:szCs w:val="24"/>
          <w:lang w:val="en-US"/>
        </w:rPr>
        <w:t>ntge</w:t>
      </w:r>
      <w:r>
        <w:rPr>
          <w:i/>
          <w:szCs w:val="24"/>
          <w:lang w:val="en-US"/>
        </w:rPr>
        <w:t>i</w:t>
      </w:r>
      <w:r w:rsidRPr="009D3183">
        <w:rPr>
          <w:i/>
          <w:szCs w:val="24"/>
          <w:lang w:val="en-US"/>
        </w:rPr>
        <w:t>t</w:t>
      </w:r>
      <w:proofErr w:type="spellEnd"/>
      <w:r w:rsidRPr="009D3183">
        <w:rPr>
          <w:i/>
          <w:szCs w:val="24"/>
          <w:lang w:val="en-US"/>
        </w:rPr>
        <w:t xml:space="preserve"> </w:t>
      </w:r>
      <w:proofErr w:type="spellStart"/>
      <w:r w:rsidRPr="009D3183">
        <w:rPr>
          <w:i/>
          <w:szCs w:val="24"/>
          <w:lang w:val="en-US"/>
        </w:rPr>
        <w:t>und</w:t>
      </w:r>
      <w:r>
        <w:rPr>
          <w:i/>
          <w:szCs w:val="24"/>
          <w:lang w:val="en-US"/>
        </w:rPr>
        <w:t>e</w:t>
      </w:r>
      <w:proofErr w:type="spellEnd"/>
      <w:r w:rsidRPr="009D3183">
        <w:rPr>
          <w:i/>
          <w:szCs w:val="24"/>
          <w:lang w:val="en-US"/>
        </w:rPr>
        <w:t xml:space="preserve"> </w:t>
      </w:r>
      <w:r>
        <w:rPr>
          <w:b/>
          <w:i/>
          <w:szCs w:val="24"/>
          <w:lang w:val="en-US"/>
        </w:rPr>
        <w:t>me</w:t>
      </w:r>
      <w:r w:rsidRPr="009D3183">
        <w:rPr>
          <w:b/>
          <w:i/>
          <w:szCs w:val="24"/>
          <w:lang w:val="en-US"/>
        </w:rPr>
        <w:t>n</w:t>
      </w:r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iz</w:t>
      </w:r>
      <w:proofErr w:type="spellEnd"/>
      <w:r w:rsidRPr="009D3183">
        <w:rPr>
          <w:i/>
          <w:szCs w:val="24"/>
          <w:lang w:val="en-US"/>
        </w:rPr>
        <w:t xml:space="preserve"> </w:t>
      </w:r>
      <w:proofErr w:type="spellStart"/>
      <w:r w:rsidRPr="009D3183">
        <w:rPr>
          <w:i/>
          <w:szCs w:val="24"/>
          <w:lang w:val="en-US"/>
        </w:rPr>
        <w:t>in</w:t>
      </w:r>
      <w:r>
        <w:rPr>
          <w:i/>
          <w:szCs w:val="24"/>
          <w:lang w:val="en-US"/>
        </w:rPr>
        <w:t>e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nicht</w:t>
      </w:r>
      <w:proofErr w:type="spellEnd"/>
      <w:r>
        <w:rPr>
          <w:i/>
          <w:szCs w:val="24"/>
          <w:lang w:val="en-US"/>
        </w:rPr>
        <w:t xml:space="preserve"> </w:t>
      </w:r>
      <w:proofErr w:type="spellStart"/>
      <w:r>
        <w:rPr>
          <w:i/>
          <w:szCs w:val="24"/>
          <w:lang w:val="en-US"/>
        </w:rPr>
        <w:t>vorzu</w:t>
      </w:r>
      <w:r w:rsidRPr="009D3183">
        <w:rPr>
          <w:i/>
          <w:szCs w:val="24"/>
          <w:lang w:val="en-US"/>
        </w:rPr>
        <w:t>gen</w:t>
      </w:r>
      <w:proofErr w:type="spellEnd"/>
      <w:r>
        <w:rPr>
          <w:i/>
          <w:szCs w:val="24"/>
          <w:lang w:val="en-US"/>
        </w:rPr>
        <w:t xml:space="preserve"> ne</w:t>
      </w:r>
      <w:r w:rsidRPr="009D3183">
        <w:rPr>
          <w:i/>
          <w:szCs w:val="24"/>
          <w:lang w:val="en-US"/>
        </w:rPr>
        <w:t xml:space="preserve"> mac</w:t>
      </w:r>
      <w:r>
        <w:rPr>
          <w:i/>
          <w:szCs w:val="24"/>
          <w:lang w:val="en-US"/>
        </w:rPr>
        <w:t>h</w:t>
      </w:r>
      <w:proofErr w:type="gramStart"/>
      <w:r w:rsidRPr="009D3183">
        <w:rPr>
          <w:i/>
          <w:szCs w:val="24"/>
          <w:lang w:val="en-US"/>
        </w:rPr>
        <w:t>.»</w:t>
      </w:r>
      <w:proofErr w:type="gramEnd"/>
    </w:p>
    <w:p w:rsidR="008D01F6" w:rsidRPr="008D01F6" w:rsidRDefault="008D01F6" w:rsidP="008D01F6">
      <w:pPr>
        <w:rPr>
          <w:szCs w:val="24"/>
        </w:rPr>
      </w:pPr>
      <w:r w:rsidRPr="008D01F6">
        <w:rPr>
          <w:szCs w:val="24"/>
        </w:rPr>
        <w:t>Верхненемецкая версия:</w:t>
      </w:r>
    </w:p>
    <w:p w:rsidR="008D01F6" w:rsidRPr="008D01F6" w:rsidRDefault="008D01F6" w:rsidP="0099459E">
      <w:pPr>
        <w:ind w:left="709"/>
        <w:rPr>
          <w:i/>
          <w:szCs w:val="24"/>
          <w:lang w:val="en-US"/>
        </w:rPr>
      </w:pPr>
      <w:proofErr w:type="spellStart"/>
      <w:r w:rsidRPr="008D01F6">
        <w:rPr>
          <w:i/>
          <w:szCs w:val="24"/>
          <w:lang w:val="en-US"/>
        </w:rPr>
        <w:t>Erstes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Buch</w:t>
      </w:r>
      <w:proofErr w:type="spellEnd"/>
      <w:r w:rsidRPr="008D01F6">
        <w:rPr>
          <w:i/>
          <w:szCs w:val="24"/>
          <w:lang w:val="en-US"/>
        </w:rPr>
        <w:t>, A.18 §2: «</w:t>
      </w:r>
      <w:proofErr w:type="spellStart"/>
      <w:r w:rsidRPr="008D01F6">
        <w:rPr>
          <w:i/>
          <w:szCs w:val="24"/>
          <w:lang w:val="en-US"/>
        </w:rPr>
        <w:t>Unde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daz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andere</w:t>
      </w:r>
      <w:proofErr w:type="spellEnd"/>
      <w:r w:rsidRPr="008D01F6">
        <w:rPr>
          <w:i/>
          <w:szCs w:val="24"/>
          <w:lang w:val="en-US"/>
        </w:rPr>
        <w:t xml:space="preserve">: </w:t>
      </w:r>
      <w:proofErr w:type="spellStart"/>
      <w:r w:rsidRPr="008D01F6">
        <w:rPr>
          <w:i/>
          <w:szCs w:val="24"/>
          <w:lang w:val="en-US"/>
        </w:rPr>
        <w:t>swaz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b/>
          <w:i/>
          <w:szCs w:val="24"/>
          <w:lang w:val="en-US"/>
        </w:rPr>
        <w:t>der</w:t>
      </w:r>
      <w:proofErr w:type="spellEnd"/>
      <w:r w:rsidRPr="008D01F6">
        <w:rPr>
          <w:b/>
          <w:i/>
          <w:szCs w:val="24"/>
          <w:lang w:val="en-US"/>
        </w:rPr>
        <w:t xml:space="preserve"> man</w:t>
      </w:r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vor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gerichte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nicht</w:t>
      </w:r>
      <w:proofErr w:type="spellEnd"/>
      <w:r w:rsidRPr="008D01F6">
        <w:rPr>
          <w:i/>
          <w:szCs w:val="24"/>
          <w:lang w:val="en-US"/>
        </w:rPr>
        <w:t xml:space="preserve"> en tut, </w:t>
      </w:r>
      <w:proofErr w:type="spellStart"/>
      <w:r w:rsidRPr="008D01F6">
        <w:rPr>
          <w:i/>
          <w:szCs w:val="24"/>
          <w:lang w:val="en-US"/>
        </w:rPr>
        <w:t>wi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wizzenlich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ez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sie</w:t>
      </w:r>
      <w:proofErr w:type="spellEnd"/>
      <w:r w:rsidRPr="008D01F6">
        <w:rPr>
          <w:i/>
          <w:szCs w:val="24"/>
          <w:lang w:val="en-US"/>
        </w:rPr>
        <w:t xml:space="preserve">, </w:t>
      </w:r>
      <w:proofErr w:type="spellStart"/>
      <w:r w:rsidRPr="008D01F6">
        <w:rPr>
          <w:i/>
          <w:szCs w:val="24"/>
          <w:lang w:val="en-US"/>
        </w:rPr>
        <w:t>daz</w:t>
      </w:r>
      <w:proofErr w:type="spellEnd"/>
      <w:r w:rsidRPr="008D01F6">
        <w:rPr>
          <w:i/>
          <w:szCs w:val="24"/>
          <w:lang w:val="en-US"/>
        </w:rPr>
        <w:t xml:space="preserve"> her des </w:t>
      </w:r>
      <w:proofErr w:type="spellStart"/>
      <w:r w:rsidRPr="008D01F6">
        <w:rPr>
          <w:i/>
          <w:szCs w:val="24"/>
          <w:lang w:val="en-US"/>
        </w:rPr>
        <w:t>mit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siner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unschult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entget</w:t>
      </w:r>
      <w:proofErr w:type="spellEnd"/>
      <w:r w:rsidRPr="008D01F6">
        <w:rPr>
          <w:i/>
          <w:szCs w:val="24"/>
          <w:lang w:val="en-US"/>
        </w:rPr>
        <w:t xml:space="preserve"> und </w:t>
      </w:r>
      <w:r w:rsidRPr="008D01F6">
        <w:rPr>
          <w:b/>
          <w:i/>
          <w:szCs w:val="24"/>
          <w:lang w:val="en-US"/>
        </w:rPr>
        <w:t>man</w:t>
      </w:r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es</w:t>
      </w:r>
      <w:proofErr w:type="spellEnd"/>
      <w:r w:rsidRPr="008D01F6">
        <w:rPr>
          <w:i/>
          <w:szCs w:val="24"/>
          <w:lang w:val="en-US"/>
        </w:rPr>
        <w:t xml:space="preserve"> in </w:t>
      </w:r>
      <w:proofErr w:type="spellStart"/>
      <w:r w:rsidRPr="008D01F6">
        <w:rPr>
          <w:i/>
          <w:szCs w:val="24"/>
          <w:lang w:val="en-US"/>
        </w:rPr>
        <w:t>nicht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verzuegen</w:t>
      </w:r>
      <w:proofErr w:type="spellEnd"/>
      <w:r w:rsidRPr="008D01F6">
        <w:rPr>
          <w:i/>
          <w:szCs w:val="24"/>
          <w:lang w:val="en-US"/>
        </w:rPr>
        <w:t xml:space="preserve"> </w:t>
      </w:r>
      <w:proofErr w:type="spellStart"/>
      <w:r w:rsidRPr="008D01F6">
        <w:rPr>
          <w:i/>
          <w:szCs w:val="24"/>
          <w:lang w:val="en-US"/>
        </w:rPr>
        <w:t>mac</w:t>
      </w:r>
      <w:proofErr w:type="spellEnd"/>
      <w:proofErr w:type="gramStart"/>
      <w:r w:rsidRPr="008D01F6">
        <w:rPr>
          <w:i/>
          <w:szCs w:val="24"/>
          <w:lang w:val="en-US"/>
        </w:rPr>
        <w:t>.»</w:t>
      </w:r>
      <w:proofErr w:type="gramEnd"/>
    </w:p>
    <w:p w:rsidR="008D01F6" w:rsidRPr="0007513C" w:rsidRDefault="008D01F6" w:rsidP="0007513C">
      <w:pPr>
        <w:ind w:left="709"/>
        <w:rPr>
          <w:i/>
          <w:szCs w:val="24"/>
        </w:rPr>
      </w:pPr>
      <w:r w:rsidRPr="009D3183">
        <w:rPr>
          <w:i/>
          <w:szCs w:val="24"/>
        </w:rPr>
        <w:t xml:space="preserve">– Второе: то, что человек обещает не перед судом, это он может, как бы оно ни было известно, отрицать при помощи своей присяги, и </w:t>
      </w:r>
      <w:r w:rsidR="00D574C8">
        <w:rPr>
          <w:i/>
          <w:szCs w:val="24"/>
        </w:rPr>
        <w:t xml:space="preserve">в </w:t>
      </w:r>
      <w:r w:rsidRPr="009D3183">
        <w:rPr>
          <w:i/>
          <w:szCs w:val="24"/>
        </w:rPr>
        <w:t>это</w:t>
      </w:r>
      <w:r w:rsidR="00D574C8">
        <w:rPr>
          <w:i/>
          <w:szCs w:val="24"/>
        </w:rPr>
        <w:t>м ему</w:t>
      </w:r>
      <w:r w:rsidRPr="009D3183">
        <w:rPr>
          <w:i/>
          <w:szCs w:val="24"/>
        </w:rPr>
        <w:t xml:space="preserve"> не може</w:t>
      </w:r>
      <w:r w:rsidR="00D574C8">
        <w:rPr>
          <w:i/>
          <w:szCs w:val="24"/>
        </w:rPr>
        <w:t>т быть отказано</w:t>
      </w:r>
      <w:r w:rsidRPr="009D3183">
        <w:rPr>
          <w:i/>
          <w:szCs w:val="24"/>
        </w:rPr>
        <w:t>.</w:t>
      </w:r>
    </w:p>
    <w:p w:rsidR="0007513C" w:rsidRPr="000261DE" w:rsidRDefault="0007513C" w:rsidP="00177E83">
      <w:pPr>
        <w:ind w:left="709" w:right="283"/>
      </w:pPr>
      <w:r>
        <w:lastRenderedPageBreak/>
        <w:t xml:space="preserve">Таким образом, в </w:t>
      </w:r>
      <w:proofErr w:type="gramStart"/>
      <w:r>
        <w:t>средненижненемецком</w:t>
      </w:r>
      <w:proofErr w:type="gramEnd"/>
      <w:r>
        <w:t xml:space="preserve"> уже имеется четко оформленная конструкция с неопределенно-личным местоимением </w:t>
      </w:r>
      <w:r>
        <w:rPr>
          <w:lang w:val="en-US"/>
        </w:rPr>
        <w:t>men</w:t>
      </w:r>
      <w:r w:rsidR="000261DE">
        <w:t xml:space="preserve">. Кроме того, различие в написании </w:t>
      </w:r>
      <w:r w:rsidR="000261DE">
        <w:rPr>
          <w:lang w:val="en-US"/>
        </w:rPr>
        <w:t>man</w:t>
      </w:r>
      <w:r w:rsidR="000261DE" w:rsidRPr="000261DE">
        <w:t xml:space="preserve"> – </w:t>
      </w:r>
      <w:r w:rsidR="000261DE">
        <w:rPr>
          <w:lang w:val="en-US"/>
        </w:rPr>
        <w:t>men</w:t>
      </w:r>
      <w:r w:rsidR="000261DE">
        <w:t xml:space="preserve"> позволяет нам допустить, что и носители языка осознавали различие между существительным «мужчина, человек» и </w:t>
      </w:r>
      <w:proofErr w:type="spellStart"/>
      <w:r w:rsidR="000261DE">
        <w:t>десемантизированным</w:t>
      </w:r>
      <w:proofErr w:type="spellEnd"/>
      <w:r w:rsidR="000261DE">
        <w:t xml:space="preserve"> местоимением, обозначающим любого деятеля.</w:t>
      </w:r>
    </w:p>
    <w:p w:rsidR="00CD1CC4" w:rsidRPr="00CD1CC4" w:rsidRDefault="00CD1CC4" w:rsidP="00CD1CC4">
      <w:pPr>
        <w:pStyle w:val="a3"/>
        <w:numPr>
          <w:ilvl w:val="0"/>
          <w:numId w:val="1"/>
        </w:numPr>
        <w:ind w:left="709" w:right="283" w:firstLine="709"/>
        <w:rPr>
          <w:szCs w:val="24"/>
          <w:lang w:val="en-US"/>
        </w:rPr>
      </w:pPr>
      <w:proofErr w:type="spellStart"/>
      <w:r w:rsidRPr="00CD1CC4">
        <w:rPr>
          <w:szCs w:val="24"/>
          <w:lang w:val="en-US"/>
        </w:rPr>
        <w:t>Fulk</w:t>
      </w:r>
      <w:proofErr w:type="spellEnd"/>
      <w:r w:rsidRPr="00CD1CC4">
        <w:rPr>
          <w:szCs w:val="24"/>
          <w:lang w:val="en-US"/>
        </w:rPr>
        <w:t xml:space="preserve"> R.D. A Comparative Grammar </w:t>
      </w:r>
      <w:r>
        <w:rPr>
          <w:szCs w:val="24"/>
          <w:lang w:val="en-US"/>
        </w:rPr>
        <w:t>of the Early Germanic Languages</w:t>
      </w:r>
      <w:r w:rsidRPr="00CD1CC4">
        <w:rPr>
          <w:szCs w:val="24"/>
          <w:lang w:val="en-US"/>
        </w:rPr>
        <w:t xml:space="preserve"> // Studies in Germanic Linguistics, vol. 3 – John </w:t>
      </w:r>
      <w:proofErr w:type="spellStart"/>
      <w:r w:rsidRPr="00CD1CC4">
        <w:rPr>
          <w:szCs w:val="24"/>
          <w:lang w:val="en-US"/>
        </w:rPr>
        <w:t>Benjamins</w:t>
      </w:r>
      <w:proofErr w:type="spellEnd"/>
      <w:r w:rsidRPr="00CD1CC4">
        <w:rPr>
          <w:szCs w:val="24"/>
          <w:lang w:val="en-US"/>
        </w:rPr>
        <w:t xml:space="preserve"> Publishing Company, 2018 </w:t>
      </w:r>
    </w:p>
    <w:p w:rsidR="00B75AB5" w:rsidRPr="00E76EA0" w:rsidRDefault="00A339CC" w:rsidP="00E76EA0">
      <w:pPr>
        <w:pStyle w:val="a3"/>
        <w:numPr>
          <w:ilvl w:val="0"/>
          <w:numId w:val="1"/>
        </w:numPr>
        <w:ind w:left="709" w:right="283" w:firstLine="709"/>
        <w:rPr>
          <w:szCs w:val="24"/>
          <w:lang w:val="en-US"/>
        </w:rPr>
      </w:pPr>
      <w:proofErr w:type="spellStart"/>
      <w:r w:rsidRPr="00A339CC">
        <w:rPr>
          <w:szCs w:val="24"/>
          <w:lang w:val="en-US"/>
        </w:rPr>
        <w:t>Weiske</w:t>
      </w:r>
      <w:proofErr w:type="spellEnd"/>
      <w:r w:rsidRPr="00A339CC">
        <w:rPr>
          <w:szCs w:val="24"/>
          <w:lang w:val="en-US"/>
        </w:rPr>
        <w:t xml:space="preserve"> J., Hildebrand R. </w:t>
      </w:r>
      <w:proofErr w:type="spellStart"/>
      <w:r w:rsidRPr="00A339CC">
        <w:rPr>
          <w:szCs w:val="24"/>
          <w:lang w:val="en-US"/>
        </w:rPr>
        <w:t>Der</w:t>
      </w:r>
      <w:proofErr w:type="spellEnd"/>
      <w:r w:rsidRPr="00A339CC">
        <w:rPr>
          <w:szCs w:val="24"/>
          <w:lang w:val="en-US"/>
        </w:rPr>
        <w:t xml:space="preserve"> </w:t>
      </w:r>
      <w:proofErr w:type="spellStart"/>
      <w:r w:rsidRPr="00A339CC">
        <w:rPr>
          <w:szCs w:val="24"/>
          <w:lang w:val="en-US"/>
        </w:rPr>
        <w:t>Sachsenspiegel</w:t>
      </w:r>
      <w:proofErr w:type="spellEnd"/>
      <w:r w:rsidRPr="00A339CC">
        <w:rPr>
          <w:szCs w:val="24"/>
          <w:lang w:val="en-US"/>
        </w:rPr>
        <w:t xml:space="preserve"> (</w:t>
      </w:r>
      <w:proofErr w:type="spellStart"/>
      <w:r w:rsidRPr="00A339CC">
        <w:rPr>
          <w:szCs w:val="24"/>
          <w:lang w:val="en-US"/>
        </w:rPr>
        <w:t>Landrecht</w:t>
      </w:r>
      <w:proofErr w:type="spellEnd"/>
      <w:r w:rsidRPr="00A339CC">
        <w:rPr>
          <w:szCs w:val="24"/>
          <w:lang w:val="en-US"/>
        </w:rPr>
        <w:t xml:space="preserve">) </w:t>
      </w:r>
      <w:proofErr w:type="spellStart"/>
      <w:r w:rsidRPr="00A339CC">
        <w:rPr>
          <w:szCs w:val="24"/>
          <w:lang w:val="en-US"/>
        </w:rPr>
        <w:t>nach</w:t>
      </w:r>
      <w:proofErr w:type="spellEnd"/>
      <w:r w:rsidRPr="00A339CC">
        <w:rPr>
          <w:szCs w:val="24"/>
          <w:lang w:val="en-US"/>
        </w:rPr>
        <w:t xml:space="preserve"> </w:t>
      </w:r>
      <w:proofErr w:type="spellStart"/>
      <w:r w:rsidRPr="00A339CC">
        <w:rPr>
          <w:szCs w:val="24"/>
          <w:lang w:val="en-US"/>
        </w:rPr>
        <w:t>der</w:t>
      </w:r>
      <w:proofErr w:type="spellEnd"/>
      <w:r w:rsidRPr="00A339CC">
        <w:rPr>
          <w:szCs w:val="24"/>
          <w:lang w:val="en-US"/>
        </w:rPr>
        <w:t xml:space="preserve"> </w:t>
      </w:r>
      <w:proofErr w:type="spellStart"/>
      <w:r w:rsidRPr="00A339CC">
        <w:rPr>
          <w:szCs w:val="24"/>
          <w:lang w:val="en-US"/>
        </w:rPr>
        <w:t>Ältesten</w:t>
      </w:r>
      <w:proofErr w:type="spellEnd"/>
      <w:r w:rsidRPr="00A339CC">
        <w:rPr>
          <w:szCs w:val="24"/>
          <w:lang w:val="en-US"/>
        </w:rPr>
        <w:t xml:space="preserve"> </w:t>
      </w:r>
      <w:proofErr w:type="spellStart"/>
      <w:r w:rsidRPr="00A339CC">
        <w:rPr>
          <w:szCs w:val="24"/>
          <w:lang w:val="en-US"/>
        </w:rPr>
        <w:t>Leipziger</w:t>
      </w:r>
      <w:proofErr w:type="spellEnd"/>
      <w:r w:rsidRPr="00A339CC">
        <w:rPr>
          <w:szCs w:val="24"/>
          <w:lang w:val="en-US"/>
        </w:rPr>
        <w:t xml:space="preserve"> </w:t>
      </w:r>
      <w:proofErr w:type="spellStart"/>
      <w:r w:rsidRPr="00A339CC">
        <w:rPr>
          <w:szCs w:val="24"/>
          <w:lang w:val="en-US"/>
        </w:rPr>
        <w:t>Handschrift</w:t>
      </w:r>
      <w:proofErr w:type="spellEnd"/>
      <w:r w:rsidRPr="00A339CC">
        <w:rPr>
          <w:szCs w:val="24"/>
          <w:lang w:val="en-US"/>
        </w:rPr>
        <w:t>. — Leipzig, 1895.</w:t>
      </w:r>
    </w:p>
    <w:sectPr w:rsidR="00B75AB5" w:rsidRPr="00E76EA0" w:rsidSect="00DA3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41B5"/>
    <w:multiLevelType w:val="hybridMultilevel"/>
    <w:tmpl w:val="B6E04C58"/>
    <w:lvl w:ilvl="0" w:tplc="849CE6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FE55B0F"/>
    <w:multiLevelType w:val="hybridMultilevel"/>
    <w:tmpl w:val="5AC23208"/>
    <w:lvl w:ilvl="0" w:tplc="7E4455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B877EF"/>
    <w:multiLevelType w:val="hybridMultilevel"/>
    <w:tmpl w:val="251AB5D4"/>
    <w:lvl w:ilvl="0" w:tplc="6FBAC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B1D"/>
    <w:rsid w:val="000261DE"/>
    <w:rsid w:val="00050B23"/>
    <w:rsid w:val="0007513C"/>
    <w:rsid w:val="000B4A91"/>
    <w:rsid w:val="000C27EF"/>
    <w:rsid w:val="000E1F28"/>
    <w:rsid w:val="000F6381"/>
    <w:rsid w:val="00177E83"/>
    <w:rsid w:val="00297BAC"/>
    <w:rsid w:val="00433A9A"/>
    <w:rsid w:val="004D0D0B"/>
    <w:rsid w:val="00516EA8"/>
    <w:rsid w:val="005E7251"/>
    <w:rsid w:val="006016A6"/>
    <w:rsid w:val="0070043B"/>
    <w:rsid w:val="00711CE8"/>
    <w:rsid w:val="007523B4"/>
    <w:rsid w:val="00767BB2"/>
    <w:rsid w:val="0077258F"/>
    <w:rsid w:val="008424AB"/>
    <w:rsid w:val="00850E43"/>
    <w:rsid w:val="00854E85"/>
    <w:rsid w:val="008976F8"/>
    <w:rsid w:val="008C573F"/>
    <w:rsid w:val="008D01F6"/>
    <w:rsid w:val="00971B1D"/>
    <w:rsid w:val="0099459E"/>
    <w:rsid w:val="00A339CC"/>
    <w:rsid w:val="00AA0653"/>
    <w:rsid w:val="00B75AB5"/>
    <w:rsid w:val="00BB624B"/>
    <w:rsid w:val="00BC6019"/>
    <w:rsid w:val="00BC7826"/>
    <w:rsid w:val="00C04143"/>
    <w:rsid w:val="00C50AB3"/>
    <w:rsid w:val="00C553F6"/>
    <w:rsid w:val="00CD1CC4"/>
    <w:rsid w:val="00CF7030"/>
    <w:rsid w:val="00D574C8"/>
    <w:rsid w:val="00DA30F1"/>
    <w:rsid w:val="00DB450E"/>
    <w:rsid w:val="00DD03C4"/>
    <w:rsid w:val="00E33768"/>
    <w:rsid w:val="00E76EA0"/>
    <w:rsid w:val="00F11656"/>
    <w:rsid w:val="00F80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656"/>
    <w:pPr>
      <w:spacing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1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6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656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F11656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F11656"/>
    <w:rPr>
      <w:rFonts w:asciiTheme="majorHAnsi" w:eastAsiaTheme="majorEastAsia" w:hAnsiTheme="majorHAnsi" w:cstheme="majorBidi"/>
      <w:b/>
      <w:bCs/>
      <w:i/>
      <w:color w:val="000000" w:themeColor="text1"/>
      <w:sz w:val="24"/>
    </w:rPr>
  </w:style>
  <w:style w:type="paragraph" w:styleId="a3">
    <w:name w:val="List Paragraph"/>
    <w:basedOn w:val="a"/>
    <w:uiPriority w:val="34"/>
    <w:qFormat/>
    <w:rsid w:val="00B75AB5"/>
    <w:pPr>
      <w:ind w:left="720"/>
    </w:pPr>
  </w:style>
  <w:style w:type="character" w:styleId="a4">
    <w:name w:val="Hyperlink"/>
    <w:basedOn w:val="a0"/>
    <w:uiPriority w:val="99"/>
    <w:unhideWhenUsed/>
    <w:rsid w:val="00B75A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1517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29</cp:revision>
  <dcterms:created xsi:type="dcterms:W3CDTF">2026-02-28T22:48:00Z</dcterms:created>
  <dcterms:modified xsi:type="dcterms:W3CDTF">2026-03-09T20:20:00Z</dcterms:modified>
</cp:coreProperties>
</file>