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ind w:right="-10.866141732282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Особенности агоронимов Копенгагена и Москвы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Цыганкова Мария Олеговна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Студентка Московского государственного университета им. М.В. Ломоносова, Россия, Москва</w:t>
      </w:r>
    </w:p>
    <w:p w:rsidR="00000000" w:rsidDel="00000000" w:rsidP="00000000" w:rsidRDefault="00000000" w:rsidRPr="00000000" w14:paraId="00000004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докладе будут представлены результаты исследования, посвященного анализу агоронимов, или наименований городских площадей и рынков Копенгагена, и сравнению их с московскими агоронимами. Целью исследования является выявление на примере агоронимов современных топонимических тенденций. Тема практически не изучена в датской и недостаточно изучена в отечественной топонимике, что подтверждает актуальность и научную новизну.</w:t>
      </w:r>
    </w:p>
    <w:p w:rsidR="00000000" w:rsidDel="00000000" w:rsidP="00000000" w:rsidRDefault="00000000" w:rsidRPr="00000000" w14:paraId="0000000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Притом что установление точного числа площадей в обоих городах затруднительно ввиду отсутствия единого официального реестра, нам удалось установить, что особенностью урбанистического пространства Копенгагена, значительно уступающего Москве по размерам, является довольно большое их количество: в Копенгагене – 102, в Москве – около 150.</w:t>
      </w:r>
    </w:p>
    <w:p w:rsidR="00000000" w:rsidDel="00000000" w:rsidP="00000000" w:rsidRDefault="00000000" w:rsidRPr="00000000" w14:paraId="00000006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Топонимические исследования показывают тесную связь топонимов с историко-культурными и градостроительными особенностями городов. Это позволило провести сопоставительный анализ агоронимов Копенгагена и Москвы, выделить и объяснить их сходства и различия, а также выявить традиции и новые тенденции в именованиях площадей двух столиц. </w:t>
      </w:r>
    </w:p>
    <w:p w:rsidR="00000000" w:rsidDel="00000000" w:rsidP="00000000" w:rsidRDefault="00000000" w:rsidRPr="00000000" w14:paraId="0000000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Радиально-кольцевая схема Москвы, заложенная в древности, была и остается основой градостроительных мероприятий. Уже в XVI веке были построены оборонительные кольца: Китайгородская стена, Белый город, Земляной город, Камер-Коллежский вал [mos80]. Это сказалось и на наименованиях площадей, имеющих историческую привязку к городским фортификационным объектам прошлого, так площадь Никитские Ворота получила свое название от одноименных проездных ворот Белого города, а агороним площадь Сокольническая Застава отсылает к заставе в Камер-Коллежском валу. </w:t>
      </w:r>
    </w:p>
    <w:p w:rsidR="00000000" w:rsidDel="00000000" w:rsidP="00000000" w:rsidRDefault="00000000" w:rsidRPr="00000000" w14:paraId="00000008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Копенгагене реализовывалась иная градостроительная концепция: в 1947 году был разработан план города, названный «Пять пальцев», при котором транспортные линии стали расходиться из «ладони» центрального Копенгагена, как пальцы руки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Scandinavia Standard].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Таким образом, одним из различий между агоронимами двух городов является то, что в Копенгагене нет площадей, названных в честь оборонительных сооружений, несмотря на то, что город был построен как крепость, имел ворота (например, Nørreport, Østerport), валы и мосты.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значительной части агоронимов в обоих городах характерен параметр мемориализации, или увековечивания имен политических деятелей, деятелей науки, культуры, литературы и др.: в Копенгагене площадь Christmas Møllers Plads названа в честь известного датского политика времен II Мировой войны Кристмаса Мёллера, Georg Brandes Plads – в честь датского публициста Г. Брандеса, в Москве — Площадь Журавлева, названная в честь И.Ф. Журавлева, революционера и большевика, Пушкинская площадь — в честь русского поэта А.С. Пушкина.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Одним из отличий датских агоронимов является мемориализация имен лиц, не широко известных, но владевших прилегавшими землями или предприятиями, так, площадь Hauser Plads, самая молодая площадь в Старом Копенгагене, названа в честь Конрада Хаузера, который в 1809 году приобрел пустующие участки в этом районе, а площадь Larsens Plads названа в честь судовладельца и строителя Ларса Ларсена, который с 1800 года владел верфью, расположенной там, где сегодня находится эта площадь. В Москве подобная тенденция, насколько нам известно, отсутствует. Здесь можно, очевидно, говорить о сохранении в городе локальной идентичности. </w:t>
      </w:r>
    </w:p>
    <w:p w:rsidR="00000000" w:rsidDel="00000000" w:rsidP="00000000" w:rsidRDefault="00000000" w:rsidRPr="00000000" w14:paraId="0000000C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обеих столицах есть Красные площади, однако Den Røde Plads в Копенгагене получила свое название, вероятно, благодаря тому, что часть ее асфальтового покрытия окрашена в красный цвет. Здесь возможна и отсылка к Красной площади в Москве, поскольку такая тенденция характерна для Копенгагена, где есть площади, получившие свое название в честь других городов. Так, в 2014 году была официально открыта Sankt Petersborg Plads, а в 2013—2016 гг. заложена Göteborg Plads, названная в честь шведского портового города Гетеборг. </w:t>
      </w:r>
    </w:p>
    <w:p w:rsidR="00000000" w:rsidDel="00000000" w:rsidP="00000000" w:rsidRDefault="00000000" w:rsidRPr="00000000" w14:paraId="0000000D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Большой интерес для лингвистов представляют площади обоих городов, названия которых свидетельствуют о том, что данное место использовалось ранее для торговли. Среди московских площадей, связанных с торговлей, есть Новоконная площадь (до 1924 г. — Новая Конная), получившая свое название после того, как в 1911 году сюда был перенесен рынок лошадей с Конной площади в Замоскворечье.</w:t>
      </w:r>
    </w:p>
    <w:p w:rsidR="00000000" w:rsidDel="00000000" w:rsidP="00000000" w:rsidRDefault="00000000" w:rsidRPr="00000000" w14:paraId="0000000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Копенгагене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такие агоронимы представляют собой сложное слово, вторым компонентом которого является корень -torv/-torvet,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этимологически связанный с древнерусским словом търгъ. В древнескандинавские языки слово проникло из восточнославянских [Фасмер: 82]. Интересны истории таких площадей, агоронимы которых включают данный корень, как площадь Kultorvet (букв.: ‘рынок угля’), заложенная в Копенгагене после пожара 1728 года. Название площади Æggetorvet (‘яичный рынок’) отсылает к 1927-1934 годам, когда здесь продавали яйца и домашнюю птицу.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Динамика номинации городских пространств в последнее время демонстрирует тенденцию к появлению новых агоронимов с -torv: Tapperitorvet (от дат. tapperi — место, где напитки разливаются по бутылкам) находится в районе Carlsbergbyen. Площадь была открыта летом 2016 года при реконструкции территории старой пивоварни. Данный агороним свидетельствует о стремлении к сохранению локальной идентичности, отсылке к историческим традициям наименований, некоторой креативности и привлекательности площади, получившей такое название. </w:t>
      </w:r>
    </w:p>
    <w:p w:rsidR="00000000" w:rsidDel="00000000" w:rsidP="00000000" w:rsidRDefault="00000000" w:rsidRPr="00000000" w14:paraId="00000010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Таким образом, изучение агоронимов двух европейских столиц свидетельствует о том, что они не только отражают культурную идентичность, но и служат индикаторами определенных городских процессов. Агоронимы функционируют как элементы городской культуры, отражая исторический контекст и современное состояние общества. 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Литература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Фасмер М. Этимологический словарь русского языка.: В 4 т. М., 1987. Т. 4.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mos80: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https://mos80.com/moscow/townplanning1.html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Scandinavia Standard: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https://www.scandinaviastandard.com/a-brief-look-at-urban-planning-in-copenhagen/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275" w:left="1417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s80.com/moscow/townplanning1.html" TargetMode="External"/><Relationship Id="rId8" Type="http://schemas.openxmlformats.org/officeDocument/2006/relationships/hyperlink" Target="https://www.scandinaviastandard.com/a-brief-look-at-urban-planning-in-copenhag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1SwQnU/0SqkG2Id0HrntD8Kxlw==">CgMxLjA4AHIhMWhHWjJLMHRWVXJVUWVrZkdib2UwMmVRRThxVGhjYThL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2026-02-28T13:04:00Z</dcterms:created>
</cp:coreProperties>
</file>