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ФИО: Волкова Юлия Михайловна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Город: Нижний Новгород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Учебное заведение: Национальный исследовательский университет «Высшая школа экономики»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Факультет: факультет гуманитарных наук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Академический статус: студент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4 курс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Научный руководитель: к. филол. наук, доцент департамента литературы и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межкультурной коммуникации Е. М. Фомина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Контактные данные: 89870850962, yumvolkova_3@edu.hse.ru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Тема доклада: Языковая вариативность как художественный прием в творчестве Джека Лондона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В докладе рассматривается языковая вариативность как осознанный художественный прием в прозе Джека Лондона на материале его «северных» и «южных» текстов. Понимая языковую вариативность как совокупность региональных диалектов, социолектов, смешанных жаргонов (eye dialect), мы описываем, во‑первых, какие ее типы использует Лондон и как они устроены на фонетическом, лексическом и грамматическом уровнях, а во‑вторых, какие художественные функции выполняют эти отклонения.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В корпус северных текстов входят, прежде всего, ранние рассказы «The White Silence» (1899), «Grit of Women» (1900), а также повесть «White Fang» (1906), где прослеживается распределение диалектной речи: грубо маркированная лексика с искаженными формами глагола, редукциями, просторечиями свойственная прежде всего жестоким или второстепенным персонажам, тогда как речь протагониста тяготеет к литературной норме. В «The White Silence» индианка Ruth говорит на упрощенном смешанном, «macaronic» жаргоне, объединяющем элементы англо‑индейской речи и Chinook: сокращенный синтаксис, элементарный словарь и образные, но простые конструкции вроде “great mountains dance up and down all the time” создают эффект «ломаного» английского, который одновременно маркирует этническую принадлежность и коммуникативную уязвимость героини по отношению к белым спутникам‑мужчинам. Подобным образом в «Grit of Women» северные индейцы и янки демонстрируют грубый региональный vernacular с двойными отрицаниями, редукциями, экспрессивной разговорной лексикой; через него Лондон передает суровость Севера, жесткий, почти «антицивилизованный» код общения, в котором грубость речи коррелирует с экстремальными условиями выживания.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В океанийских рассказах, напр. в «Yah! Yah! Yah!» (South Sea Tales) фокус смещается: вариативность перестает быть исключительно маркером «низкого» статуса. Если в северных текстах резкое диалектное отклонение чаще закреплено за «чужими» – индейцем, грубым старателем, маргиналом, – то в южных рассказах диалект островитян одновременно и фиксирует колониальное неравенство, и предоставляет «туземному» голосу право на рассказ. За счет этого вариативность превращается в инструмент смещения фокализации: колониальная реальность проговаривается не только о «чужом», но и с позиции «чужого».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