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color w:val="000000"/>
          <w:lang w:val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/>
        </w:rPr>
        <w:t xml:space="preserve">Роль просодических средств в создании комического эффекта </w:t>
      </w:r>
    </w:p>
    <w:p>
      <w:pPr>
        <w:pStyle w:val="Normal"/>
        <w:jc w:val="center"/>
        <w:rPr>
          <w:color w:val="000000"/>
          <w:lang w:val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/>
        </w:rPr>
        <w:t>в комедийных жанрах англоязычного дискурса</w:t>
      </w:r>
    </w:p>
    <w:p>
      <w:pPr>
        <w:pStyle w:val="Normal"/>
        <w:jc w:val="center"/>
        <w:rPr>
          <w:color w:val="000000"/>
          <w:lang w:val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/>
        </w:rPr>
        <w:t>Самаренкова Полина Андреевна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E36C0A" w:themeColor="accent6" w:themeShade="bf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/>
        </w:rPr>
        <w:t>Студентка Московского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en-US"/>
        </w:rPr>
        <w:t>госу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en-US"/>
        </w:rPr>
        <w:t>дарственн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en-US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 лингвистического униве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рси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те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/>
        </w:rPr>
        <w:t>, Москва Россия</w:t>
      </w:r>
    </w:p>
    <w:p>
      <w:pPr>
        <w:pStyle w:val="Normal"/>
        <w:spacing w:lineRule="auto" w:line="240"/>
        <w:ind w:firstLine="709"/>
        <w:jc w:val="both"/>
        <w:rPr>
          <w:color w:val="000000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Исследование посвящено изучению просодических средств создания юмористического эффекта в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 xml:space="preserve">англоязычной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звучащей речи на примере британского псевдодокументального сериала 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</w:rPr>
        <w:t>Cunk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</w:rPr>
        <w:t>on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</w:rPr>
        <w:t>Earth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» (2022-2024). Данный сериал представляет собой уникальный материал для фонетического анализа, поскольку комический эффект в нем вызывает преимущественно несоответствие академичной просодической формы и абсурдного содержания. Основным методом эмпирического исследования является комплексный фонетический анализ (аудиторский и акустический) речи ведущей и приглашенных экспертов с целью выявления особенностей интонационн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ого оформления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 и вариативности просодических параметров частоты основного тона (ЧОТ), интенсивности, средней длительности слога и пауз в юмористических высказываниях. Актуальность работы обусловлена необходимостью выявления и описания просодических стратегий в комедийных жанрах англоязычного дискурса, которые до настоящего времени остаются малоизученными в лингвистике. </w:t>
      </w:r>
    </w:p>
    <w:p>
      <w:pPr>
        <w:pStyle w:val="Normal"/>
        <w:spacing w:lineRule="auto" w:line="240"/>
        <w:ind w:firstLine="709"/>
        <w:jc w:val="both"/>
        <w:rPr>
          <w:color w:val="000000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Полученные результаты свидетельствуют о том, что комический эффект достигается за счет системного взаимодействия ряда просодических параметров в разных видах юмористических высказываний,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в частности в вопросах-завязках и панчлайнах.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 В вопросах-завязках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 xml:space="preserve">средняя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ЧОТ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 xml:space="preserve">речи ведущей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повышается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 xml:space="preserve">на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123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Гц, а диапазон расширяется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со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en-US"/>
        </w:rPr>
        <w:t>10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до 12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пт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,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 xml:space="preserve">что позволяет ей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имитир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овать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 искренний познавательный интерес. Панчлайны, напротив, маркируются резким понижением ЧОТ (на 70 Гц ниже среднего уровня) и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сопровождаются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 увеличением количества длительных пауз (&gt;890 мс) на 8%. </w:t>
      </w:r>
    </w:p>
    <w:p>
      <w:pPr>
        <w:pStyle w:val="Normal"/>
        <w:spacing w:lineRule="auto" w:line="240"/>
        <w:ind w:firstLine="709"/>
        <w:jc w:val="both"/>
        <w:rPr>
          <w:color w:val="000000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Особую роль в создании юмор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истического эффекта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 играют терминальные тоны. Низкий нисходящий тон (Low Fall), традиционно выражающий уверенность и категоричность [O’Connor 1955: 98], используется для подачи абсурдных пропозиций как неоспоримых фактов. Например,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 xml:space="preserve">крутое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падение тона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 xml:space="preserve">диапазоном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в 8,4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пт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 сигнализирует об ожидании согласия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от собеседника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, хотя содержание высказывания абсурдно. Восходяще-нисходящий тон (Rise-Fall), характерный для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диалектной английской речи [Демина 2023]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,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 xml:space="preserve">в данном случае –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манчестерской, маркирует региональную принадлежность ведущей, создавая дополнительный комический контраст с академическим контекстом.</w:t>
      </w:r>
    </w:p>
    <w:p>
      <w:pPr>
        <w:pStyle w:val="Normal"/>
        <w:spacing w:lineRule="auto" w:line="240"/>
        <w:ind w:firstLine="709"/>
        <w:jc w:val="both"/>
        <w:rPr>
          <w:color w:val="000000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Анализ темпоральных характеристик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 xml:space="preserve">речи ведущей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показал, что в вопросах-завязках темп речи ускоряется до 6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слог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/сек при средней норме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 xml:space="preserve">для английской речи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в 4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слог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/сек [Cruttenden 2014: 54], а в панчлайнах варьируется от замедления до 3,7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слог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/сек до экстремального ускорения до 7,2 слог/сек, что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неизменно затрагивает рисунок пауз в высказываниях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. </w:t>
      </w:r>
    </w:p>
    <w:p>
      <w:pPr>
        <w:pStyle w:val="Normal"/>
        <w:spacing w:lineRule="auto" w:line="240"/>
        <w:ind w:firstLine="709"/>
        <w:jc w:val="both"/>
        <w:rPr>
          <w:color w:val="000000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 xml:space="preserve">Установленные супрасегментные характеристики позволяют проследить системные различия в просодической реализации различных юмористических высказываний, а также сделать вывод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о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наличии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 xml:space="preserve">особых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просодических моделей для создания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 xml:space="preserve">комического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эффекта в звучащей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 xml:space="preserve">англоязычной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речи, </w:t>
      </w:r>
      <w:r>
        <w:rPr>
          <w:rFonts w:eastAsia="Times New Roman" w:cs="Times New Roman" w:ascii="Times New Roman" w:hAnsi="Times New Roman"/>
          <w:color w:val="000000" w:themeShade="bf"/>
          <w:sz w:val="24"/>
          <w:szCs w:val="24"/>
          <w:shd w:fill="auto" w:val="clear"/>
          <w:lang w:val="ru-RU"/>
        </w:rPr>
        <w:t>функционирование которых должно получить более глубокое изучение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 в дальнейших исследованиях.</w:t>
      </w:r>
    </w:p>
    <w:p>
      <w:pPr>
        <w:pStyle w:val="Normal"/>
        <w:spacing w:lineRule="auto" w:line="240"/>
        <w:ind w:firstLine="709"/>
        <w:jc w:val="both"/>
        <w:rPr>
          <w:color w:val="000000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Литература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</w:rPr>
        <w:t>:</w:t>
      </w:r>
    </w:p>
    <w:p>
      <w:pPr>
        <w:pStyle w:val="Normal"/>
        <w:spacing w:lineRule="auto" w:line="240"/>
        <w:ind w:firstLine="709"/>
        <w:jc w:val="both"/>
        <w:rPr>
          <w:color w:val="000000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</w:rPr>
        <w:t>O’Connor J. D. The intonation of tag questions in English // English Studies. 1955.</w:t>
      </w:r>
    </w:p>
    <w:p>
      <w:pPr>
        <w:pStyle w:val="Normal"/>
        <w:spacing w:lineRule="auto" w:line="240"/>
        <w:ind w:firstLine="709"/>
        <w:jc w:val="both"/>
        <w:rPr>
          <w:color w:val="000000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</w:rPr>
        <w:t>Cruttenden, A . Gimson's Pronunciation of English. Routledge. 2014.</w:t>
      </w:r>
    </w:p>
    <w:p>
      <w:pPr>
        <w:pStyle w:val="Normal"/>
        <w:spacing w:lineRule="auto" w:line="240"/>
        <w:ind w:firstLine="709"/>
        <w:jc w:val="both"/>
        <w:rPr>
          <w:color w:val="000000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Демина М. А. Произношение и идентичность: вокалические и консонантные тенденции в северных диалектах Англии. Филологические науки. Вопросы теории и практики, Т. 16, № 6, 2023. С. 1788-1794.</w:t>
      </w:r>
    </w:p>
    <w:p>
      <w:pPr>
        <w:pStyle w:val="Normal"/>
        <w:spacing w:lineRule="auto" w:line="360"/>
        <w:ind w:hanging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spacing w:lineRule="auto" w:line="240"/>
        <w:ind w:firstLine="70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sectPr>
      <w:type w:val="nextPage"/>
      <w:pgSz w:w="12240" w:h="15840"/>
      <w:pgMar w:left="1417" w:right="1417" w:gutter="0" w:header="0" w:top="1134" w:footer="0" w:bottom="1134"/>
      <w:pgNumType w:start="1"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cc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settings.xml><?xml version="1.0" encoding="utf-8"?>
<w:settings xmlns:w="http://schemas.openxmlformats.org/wordprocessingml/2006/main">
  <w:zoom w:percent="68"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GB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 w:customStyle="1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9">
    <w:name w:val="Body Text"/>
    <w:basedOn w:val="Normal"/>
    <w:pPr>
      <w:spacing w:before="0" w:after="140"/>
    </w:pPr>
    <w:rPr/>
  </w:style>
  <w:style w:type="paragraph" w:styleId="Style10">
    <w:name w:val="List"/>
    <w:basedOn w:val="Style9"/>
    <w:pPr/>
    <w:rPr>
      <w:rFonts w:cs="Lucida Sans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2" w:customStyle="1">
    <w:name w:val="Указатель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3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tyle14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LibreOffice/7.2.2.2$Windows_X86_64 LibreOffice_project/02b2acce88a210515b4a5bb2e46cbfb63fe97d56</Application>
  <AppVersion>15.0000</AppVersion>
  <Pages>2</Pages>
  <Words>414</Words>
  <Characters>3042</Characters>
  <CharactersWithSpaces>3448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2026-02-28T15:18:00Z</dcterms:created>
  <dc:creator>Мальвина Демина</dc:creator>
  <dc:description/>
  <dc:language>ru-RU</dc:language>
  <cp:lastModifiedBy/>
  <dcterms:modified xsi:type="dcterms:W3CDTF">2026-02-28T18:39:10Z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