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25209" w14:textId="24ADE756" w:rsidR="00FA290A" w:rsidRPr="00EB0600" w:rsidRDefault="006456DA" w:rsidP="00EB06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00">
        <w:rPr>
          <w:rFonts w:ascii="Times New Roman" w:hAnsi="Times New Roman" w:cs="Times New Roman"/>
          <w:b/>
          <w:sz w:val="24"/>
          <w:szCs w:val="24"/>
        </w:rPr>
        <w:t>Дефокусирование субъекта в языке зрелой прозы</w:t>
      </w:r>
      <w:r w:rsidR="005561EE" w:rsidRPr="00EB0600">
        <w:rPr>
          <w:rFonts w:ascii="Times New Roman" w:hAnsi="Times New Roman" w:cs="Times New Roman"/>
          <w:b/>
          <w:sz w:val="24"/>
          <w:szCs w:val="24"/>
        </w:rPr>
        <w:t xml:space="preserve"> Эдуарда Лимонова</w:t>
      </w:r>
      <w:r w:rsidR="00FA290A" w:rsidRPr="00EB0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90A" w:rsidRPr="00EB0600">
        <w:rPr>
          <w:rFonts w:ascii="Times New Roman" w:hAnsi="Times New Roman" w:cs="Times New Roman"/>
          <w:b/>
          <w:sz w:val="24"/>
          <w:szCs w:val="24"/>
        </w:rPr>
        <w:br/>
        <w:t>(на материале повести «У нас была Великая Эпоха»)</w:t>
      </w:r>
    </w:p>
    <w:p w14:paraId="6AC5E267" w14:textId="77777777" w:rsidR="00FA290A" w:rsidRPr="00881D5D" w:rsidRDefault="005561EE" w:rsidP="00EB06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5D">
        <w:rPr>
          <w:rFonts w:ascii="Times New Roman" w:hAnsi="Times New Roman" w:cs="Times New Roman"/>
          <w:sz w:val="24"/>
          <w:szCs w:val="24"/>
        </w:rPr>
        <w:t>Сабанова Олеся Дмитриевна</w:t>
      </w:r>
    </w:p>
    <w:p w14:paraId="05481B7B" w14:textId="384BF790" w:rsidR="006456DA" w:rsidRPr="00EB0600" w:rsidRDefault="00446B91" w:rsidP="00EB06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="006456DA" w:rsidRPr="00881D5D">
        <w:rPr>
          <w:rFonts w:ascii="Times New Roman" w:hAnsi="Times New Roman" w:cs="Times New Roman"/>
          <w:sz w:val="24"/>
          <w:szCs w:val="24"/>
        </w:rPr>
        <w:t xml:space="preserve"> Московского государственного университета им. М.В. Ломоносова,</w:t>
      </w:r>
      <w:r w:rsidR="006456DA" w:rsidRPr="00EB0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456DA" w:rsidRPr="00EB0600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3A52FA4D" w14:textId="77777777" w:rsidR="005561EE" w:rsidRPr="00EB0600" w:rsidRDefault="005561EE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5933CB" w14:textId="7F8AD460" w:rsidR="00270ACB" w:rsidRPr="00ED7C0A" w:rsidRDefault="00E81B06" w:rsidP="00EB0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 xml:space="preserve">В последние годы интерес </w:t>
      </w:r>
      <w:r w:rsidR="00270ACB" w:rsidRPr="00EB0600">
        <w:rPr>
          <w:rFonts w:ascii="Times New Roman" w:hAnsi="Times New Roman" w:cs="Times New Roman"/>
          <w:sz w:val="24"/>
          <w:szCs w:val="24"/>
        </w:rPr>
        <w:t xml:space="preserve">филологов </w:t>
      </w:r>
      <w:r w:rsidRPr="00EB0600">
        <w:rPr>
          <w:rFonts w:ascii="Times New Roman" w:hAnsi="Times New Roman" w:cs="Times New Roman"/>
          <w:sz w:val="24"/>
          <w:szCs w:val="24"/>
        </w:rPr>
        <w:t xml:space="preserve">к изучению творческого наследия </w:t>
      </w:r>
      <w:r w:rsidR="00A30D8C" w:rsidRPr="00EB0600">
        <w:rPr>
          <w:rFonts w:ascii="Times New Roman" w:hAnsi="Times New Roman" w:cs="Times New Roman"/>
          <w:sz w:val="24"/>
          <w:szCs w:val="24"/>
        </w:rPr>
        <w:t xml:space="preserve">русского писателя, публициста и </w:t>
      </w:r>
      <w:r w:rsidR="00CE0B6A">
        <w:rPr>
          <w:rFonts w:ascii="Times New Roman" w:hAnsi="Times New Roman" w:cs="Times New Roman"/>
          <w:sz w:val="24"/>
          <w:szCs w:val="24"/>
        </w:rPr>
        <w:t>политика Эдуарда </w:t>
      </w:r>
      <w:r w:rsidR="00EB0600" w:rsidRPr="00EB0600">
        <w:rPr>
          <w:rFonts w:ascii="Times New Roman" w:hAnsi="Times New Roman" w:cs="Times New Roman"/>
          <w:sz w:val="24"/>
          <w:szCs w:val="24"/>
        </w:rPr>
        <w:t>Лимонова (1943–</w:t>
      </w:r>
      <w:r w:rsidR="00A30D8C" w:rsidRPr="00EB0600">
        <w:rPr>
          <w:rFonts w:ascii="Times New Roman" w:hAnsi="Times New Roman" w:cs="Times New Roman"/>
          <w:sz w:val="24"/>
          <w:szCs w:val="24"/>
        </w:rPr>
        <w:t xml:space="preserve">2020) </w:t>
      </w:r>
      <w:r w:rsidRPr="00EB0600">
        <w:rPr>
          <w:rFonts w:ascii="Times New Roman" w:hAnsi="Times New Roman" w:cs="Times New Roman"/>
          <w:sz w:val="24"/>
          <w:szCs w:val="24"/>
        </w:rPr>
        <w:t xml:space="preserve">возрос. </w:t>
      </w:r>
      <w:r w:rsidR="0062615C" w:rsidRPr="00EB0600">
        <w:rPr>
          <w:rFonts w:ascii="Times New Roman" w:hAnsi="Times New Roman" w:cs="Times New Roman"/>
          <w:sz w:val="24"/>
          <w:szCs w:val="24"/>
        </w:rPr>
        <w:t>Одновременно о</w:t>
      </w:r>
      <w:r w:rsidR="00A30D8C" w:rsidRPr="00EB0600">
        <w:rPr>
          <w:rFonts w:ascii="Times New Roman" w:hAnsi="Times New Roman" w:cs="Times New Roman"/>
          <w:sz w:val="24"/>
          <w:szCs w:val="24"/>
        </w:rPr>
        <w:t xml:space="preserve">стается </w:t>
      </w:r>
      <w:r w:rsidRPr="00EB0600">
        <w:rPr>
          <w:rFonts w:ascii="Times New Roman" w:hAnsi="Times New Roman" w:cs="Times New Roman"/>
          <w:sz w:val="24"/>
          <w:szCs w:val="24"/>
        </w:rPr>
        <w:t>актуальным вопрос изучения субъективности языка</w:t>
      </w:r>
      <w:r w:rsidR="00A30D8C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A30D8C" w:rsidRPr="002C39DC">
        <w:rPr>
          <w:rFonts w:ascii="Times New Roman" w:hAnsi="Times New Roman" w:cs="Times New Roman"/>
          <w:sz w:val="24"/>
          <w:szCs w:val="24"/>
        </w:rPr>
        <w:t>лимоновской</w:t>
      </w:r>
      <w:r w:rsidRPr="002C39DC">
        <w:rPr>
          <w:rFonts w:ascii="Times New Roman" w:hAnsi="Times New Roman" w:cs="Times New Roman"/>
          <w:sz w:val="24"/>
          <w:szCs w:val="24"/>
        </w:rPr>
        <w:t xml:space="preserve"> прозы. </w:t>
      </w:r>
      <w:r w:rsidR="00041770" w:rsidRPr="002C39DC">
        <w:rPr>
          <w:rFonts w:ascii="Times New Roman" w:hAnsi="Times New Roman" w:cs="Times New Roman"/>
          <w:sz w:val="24"/>
          <w:szCs w:val="24"/>
        </w:rPr>
        <w:t xml:space="preserve">На </w:t>
      </w:r>
      <w:r w:rsidRPr="002C39DC">
        <w:rPr>
          <w:rFonts w:ascii="Times New Roman" w:hAnsi="Times New Roman" w:cs="Times New Roman"/>
          <w:sz w:val="24"/>
          <w:szCs w:val="24"/>
        </w:rPr>
        <w:t>материале</w:t>
      </w:r>
      <w:r w:rsidR="00E91AF6" w:rsidRPr="002C39DC">
        <w:rPr>
          <w:rFonts w:ascii="Times New Roman" w:hAnsi="Times New Roman" w:cs="Times New Roman"/>
          <w:sz w:val="24"/>
          <w:szCs w:val="24"/>
        </w:rPr>
        <w:t xml:space="preserve"> «рубежной» </w:t>
      </w:r>
      <w:r w:rsidR="004229E3" w:rsidRPr="002C39DC">
        <w:rPr>
          <w:rFonts w:ascii="Times New Roman" w:hAnsi="Times New Roman" w:cs="Times New Roman"/>
          <w:sz w:val="24"/>
          <w:szCs w:val="24"/>
        </w:rPr>
        <w:t xml:space="preserve">повести </w:t>
      </w:r>
      <w:r w:rsidRPr="002C39DC">
        <w:rPr>
          <w:rFonts w:ascii="Times New Roman" w:hAnsi="Times New Roman" w:cs="Times New Roman"/>
          <w:sz w:val="24"/>
          <w:szCs w:val="24"/>
        </w:rPr>
        <w:t>«У нас была Великая Эпоха»</w:t>
      </w:r>
      <w:r w:rsidR="00E91AF6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Pr="002C39DC">
        <w:rPr>
          <w:rFonts w:ascii="Times New Roman" w:hAnsi="Times New Roman" w:cs="Times New Roman"/>
          <w:sz w:val="24"/>
          <w:szCs w:val="24"/>
        </w:rPr>
        <w:t xml:space="preserve">мы обратимся к </w:t>
      </w:r>
      <w:r w:rsidR="00270ACB" w:rsidRPr="002C39DC">
        <w:rPr>
          <w:rFonts w:ascii="Times New Roman" w:hAnsi="Times New Roman" w:cs="Times New Roman"/>
          <w:sz w:val="24"/>
          <w:szCs w:val="24"/>
        </w:rPr>
        <w:t xml:space="preserve">языковым </w:t>
      </w:r>
      <w:r w:rsidRPr="002C39DC">
        <w:rPr>
          <w:rFonts w:ascii="Times New Roman" w:hAnsi="Times New Roman" w:cs="Times New Roman"/>
          <w:sz w:val="24"/>
          <w:szCs w:val="24"/>
        </w:rPr>
        <w:t>средствам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дефокусирования субъекта</w:t>
      </w:r>
      <w:r w:rsidRPr="002C39DC">
        <w:rPr>
          <w:rFonts w:ascii="Times New Roman" w:hAnsi="Times New Roman" w:cs="Times New Roman"/>
          <w:sz w:val="24"/>
          <w:szCs w:val="24"/>
        </w:rPr>
        <w:t>.</w:t>
      </w:r>
      <w:r w:rsidR="00270ACB" w:rsidRPr="002C39DC">
        <w:rPr>
          <w:rFonts w:ascii="Times New Roman" w:hAnsi="Times New Roman" w:cs="Times New Roman"/>
          <w:sz w:val="24"/>
          <w:szCs w:val="24"/>
        </w:rPr>
        <w:t xml:space="preserve"> Выбор материала </w:t>
      </w:r>
      <w:r w:rsidR="00C606F7" w:rsidRPr="002C39DC">
        <w:rPr>
          <w:rFonts w:ascii="Times New Roman" w:hAnsi="Times New Roman" w:cs="Times New Roman"/>
          <w:sz w:val="24"/>
          <w:szCs w:val="24"/>
        </w:rPr>
        <w:t>продиктован</w:t>
      </w:r>
      <w:r w:rsidR="00270ACB" w:rsidRPr="002C39DC">
        <w:rPr>
          <w:rFonts w:ascii="Times New Roman" w:hAnsi="Times New Roman" w:cs="Times New Roman"/>
          <w:sz w:val="24"/>
          <w:szCs w:val="24"/>
        </w:rPr>
        <w:t>: (1) дейс</w:t>
      </w:r>
      <w:r w:rsidR="003555A8" w:rsidRPr="002C39DC">
        <w:rPr>
          <w:rFonts w:ascii="Times New Roman" w:hAnsi="Times New Roman" w:cs="Times New Roman"/>
          <w:sz w:val="24"/>
          <w:szCs w:val="24"/>
        </w:rPr>
        <w:t xml:space="preserve">твием тенденции к драматизации </w:t>
      </w:r>
      <w:r w:rsidR="000B549D" w:rsidRPr="002C39DC">
        <w:rPr>
          <w:rFonts w:ascii="Times New Roman" w:hAnsi="Times New Roman" w:cs="Times New Roman"/>
          <w:sz w:val="24"/>
          <w:szCs w:val="24"/>
        </w:rPr>
        <w:t xml:space="preserve">и </w:t>
      </w:r>
      <w:r w:rsidR="0062615C" w:rsidRPr="002C39DC">
        <w:rPr>
          <w:rFonts w:ascii="Times New Roman" w:hAnsi="Times New Roman" w:cs="Times New Roman"/>
          <w:sz w:val="24"/>
          <w:szCs w:val="24"/>
        </w:rPr>
        <w:t>«очуждению</w:t>
      </w:r>
      <w:r w:rsidR="00270ACB" w:rsidRPr="002C39DC">
        <w:rPr>
          <w:rFonts w:ascii="Times New Roman" w:hAnsi="Times New Roman" w:cs="Times New Roman"/>
          <w:sz w:val="24"/>
          <w:szCs w:val="24"/>
        </w:rPr>
        <w:t xml:space="preserve">» [Николюкин: </w:t>
      </w:r>
      <w:r w:rsidR="00EB0600" w:rsidRPr="002C39DC">
        <w:rPr>
          <w:rFonts w:ascii="Times New Roman" w:hAnsi="Times New Roman" w:cs="Times New Roman"/>
          <w:sz w:val="24"/>
          <w:szCs w:val="24"/>
        </w:rPr>
        <w:t>709–</w:t>
      </w:r>
      <w:r w:rsidR="00FA290A" w:rsidRPr="002C39DC">
        <w:rPr>
          <w:rFonts w:ascii="Times New Roman" w:hAnsi="Times New Roman" w:cs="Times New Roman"/>
          <w:sz w:val="24"/>
          <w:szCs w:val="24"/>
        </w:rPr>
        <w:t>710</w:t>
      </w:r>
      <w:r w:rsidR="003555A8" w:rsidRPr="002C39DC">
        <w:rPr>
          <w:rFonts w:ascii="Times New Roman" w:hAnsi="Times New Roman" w:cs="Times New Roman"/>
          <w:sz w:val="24"/>
          <w:szCs w:val="24"/>
        </w:rPr>
        <w:t>]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в </w:t>
      </w:r>
      <w:r w:rsidR="00ED6524" w:rsidRPr="002C39DC">
        <w:rPr>
          <w:rFonts w:ascii="Times New Roman" w:hAnsi="Times New Roman" w:cs="Times New Roman"/>
          <w:sz w:val="24"/>
          <w:szCs w:val="24"/>
        </w:rPr>
        <w:t>зрелый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период творчества </w:t>
      </w:r>
      <w:r w:rsidR="00E91AF6" w:rsidRPr="002C39DC">
        <w:rPr>
          <w:rFonts w:ascii="Times New Roman" w:hAnsi="Times New Roman" w:cs="Times New Roman"/>
          <w:sz w:val="24"/>
          <w:szCs w:val="24"/>
        </w:rPr>
        <w:t xml:space="preserve">автора </w:t>
      </w:r>
      <w:r w:rsidR="00544412" w:rsidRPr="002C39DC">
        <w:rPr>
          <w:rFonts w:ascii="Times New Roman" w:hAnsi="Times New Roman" w:cs="Times New Roman"/>
          <w:sz w:val="24"/>
          <w:szCs w:val="24"/>
        </w:rPr>
        <w:t>(</w:t>
      </w:r>
      <w:r w:rsidR="009A6D6C" w:rsidRPr="002C39DC">
        <w:rPr>
          <w:rFonts w:ascii="Times New Roman" w:hAnsi="Times New Roman" w:cs="Times New Roman"/>
          <w:sz w:val="24"/>
          <w:szCs w:val="24"/>
        </w:rPr>
        <w:t>с конца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AB6D46" w:rsidRPr="002C39DC">
        <w:rPr>
          <w:rFonts w:ascii="Times New Roman" w:hAnsi="Times New Roman" w:cs="Times New Roman"/>
          <w:sz w:val="24"/>
          <w:szCs w:val="24"/>
        </w:rPr>
        <w:t>19</w:t>
      </w:r>
      <w:r w:rsidR="00ED6524" w:rsidRPr="002C39DC">
        <w:rPr>
          <w:rFonts w:ascii="Times New Roman" w:hAnsi="Times New Roman" w:cs="Times New Roman"/>
          <w:sz w:val="24"/>
          <w:szCs w:val="24"/>
        </w:rPr>
        <w:t>80-х —</w:t>
      </w:r>
      <w:r w:rsidR="00544412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9A6D6C" w:rsidRPr="002C39DC">
        <w:rPr>
          <w:rFonts w:ascii="Times New Roman" w:hAnsi="Times New Roman" w:cs="Times New Roman"/>
          <w:sz w:val="24"/>
          <w:szCs w:val="24"/>
        </w:rPr>
        <w:t>начала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AB6D46" w:rsidRPr="002C39DC">
        <w:rPr>
          <w:rFonts w:ascii="Times New Roman" w:hAnsi="Times New Roman" w:cs="Times New Roman"/>
          <w:sz w:val="24"/>
          <w:szCs w:val="24"/>
        </w:rPr>
        <w:t>1990-х гг.</w:t>
      </w:r>
      <w:r w:rsidR="00AF0998" w:rsidRPr="002C39DC">
        <w:rPr>
          <w:rFonts w:ascii="Times New Roman" w:hAnsi="Times New Roman" w:cs="Times New Roman"/>
          <w:sz w:val="24"/>
          <w:szCs w:val="24"/>
        </w:rPr>
        <w:t>)</w:t>
      </w:r>
      <w:r w:rsidR="00270ACB" w:rsidRPr="002C39DC">
        <w:rPr>
          <w:rFonts w:ascii="Times New Roman" w:hAnsi="Times New Roman" w:cs="Times New Roman"/>
          <w:sz w:val="24"/>
          <w:szCs w:val="24"/>
        </w:rPr>
        <w:t>; (2) динамической позицией повествователя</w:t>
      </w:r>
      <w:r w:rsidR="00534ECC" w:rsidRPr="002C39DC">
        <w:rPr>
          <w:rFonts w:ascii="Times New Roman" w:hAnsi="Times New Roman" w:cs="Times New Roman"/>
          <w:sz w:val="24"/>
          <w:szCs w:val="24"/>
        </w:rPr>
        <w:t xml:space="preserve">, имеющей </w:t>
      </w:r>
      <w:r w:rsidR="00D61B63" w:rsidRPr="002C39DC">
        <w:rPr>
          <w:rFonts w:ascii="Times New Roman" w:hAnsi="Times New Roman" w:cs="Times New Roman"/>
          <w:sz w:val="24"/>
          <w:szCs w:val="24"/>
        </w:rPr>
        <w:t>относ</w:t>
      </w:r>
      <w:bookmarkStart w:id="0" w:name="_GoBack"/>
      <w:bookmarkEnd w:id="0"/>
      <w:r w:rsidR="00D61B63" w:rsidRPr="002C39DC">
        <w:rPr>
          <w:rFonts w:ascii="Times New Roman" w:hAnsi="Times New Roman" w:cs="Times New Roman"/>
          <w:sz w:val="24"/>
          <w:szCs w:val="24"/>
        </w:rPr>
        <w:t>ительно</w:t>
      </w:r>
      <w:r w:rsidR="00534ECC" w:rsidRPr="002C39DC">
        <w:rPr>
          <w:rFonts w:ascii="Times New Roman" w:hAnsi="Times New Roman" w:cs="Times New Roman"/>
          <w:sz w:val="24"/>
          <w:szCs w:val="24"/>
        </w:rPr>
        <w:t xml:space="preserve"> устойчивый фокус в зоне третьеличности, но имплицитно связанной с перволичностью, что помогает говорящему ретроспективно охватывать события «земные» и «глобальные», максимально абстрагируя и</w:t>
      </w:r>
      <w:r w:rsidR="00914B02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534ECC" w:rsidRPr="002C39DC">
        <w:rPr>
          <w:rFonts w:ascii="Times New Roman" w:hAnsi="Times New Roman" w:cs="Times New Roman"/>
          <w:sz w:val="24"/>
          <w:szCs w:val="24"/>
        </w:rPr>
        <w:t xml:space="preserve">генерализуя собственные </w:t>
      </w:r>
      <w:r w:rsidR="00914B02" w:rsidRPr="002C39DC">
        <w:rPr>
          <w:rFonts w:ascii="Times New Roman" w:hAnsi="Times New Roman" w:cs="Times New Roman"/>
          <w:sz w:val="24"/>
          <w:szCs w:val="24"/>
        </w:rPr>
        <w:t>рассуждения.</w:t>
      </w:r>
    </w:p>
    <w:p w14:paraId="2524A1BA" w14:textId="63C937F3" w:rsidR="00E1648F" w:rsidRPr="002C39DC" w:rsidRDefault="00912A1B" w:rsidP="00EB0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>Теоретическую ба</w:t>
      </w:r>
      <w:r w:rsidR="00E1648F" w:rsidRPr="00EB0600">
        <w:rPr>
          <w:rFonts w:ascii="Times New Roman" w:hAnsi="Times New Roman" w:cs="Times New Roman"/>
          <w:sz w:val="24"/>
          <w:szCs w:val="24"/>
        </w:rPr>
        <w:t>зу исследования составили труды</w:t>
      </w:r>
      <w:r w:rsidR="003503B4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E91AF6" w:rsidRPr="00EB0600">
        <w:rPr>
          <w:rFonts w:ascii="Times New Roman" w:hAnsi="Times New Roman" w:cs="Times New Roman"/>
          <w:sz w:val="24"/>
          <w:szCs w:val="24"/>
        </w:rPr>
        <w:t>А.В. Бондарко, Ю.С. </w:t>
      </w:r>
      <w:r w:rsidR="003503B4" w:rsidRPr="00EB0600">
        <w:rPr>
          <w:rFonts w:ascii="Times New Roman" w:hAnsi="Times New Roman" w:cs="Times New Roman"/>
          <w:sz w:val="24"/>
          <w:szCs w:val="24"/>
        </w:rPr>
        <w:t>Степанова,</w:t>
      </w:r>
      <w:r w:rsidR="00E91AF6" w:rsidRPr="00EB0600">
        <w:rPr>
          <w:rFonts w:ascii="Times New Roman" w:hAnsi="Times New Roman" w:cs="Times New Roman"/>
          <w:sz w:val="24"/>
          <w:szCs w:val="24"/>
        </w:rPr>
        <w:t xml:space="preserve"> Е.В. Клобукова, Г.А. Золотовой, Н.К. </w:t>
      </w:r>
      <w:r w:rsidR="00ED6524" w:rsidRPr="00EB0600">
        <w:rPr>
          <w:rFonts w:ascii="Times New Roman" w:hAnsi="Times New Roman" w:cs="Times New Roman"/>
          <w:sz w:val="24"/>
          <w:szCs w:val="24"/>
        </w:rPr>
        <w:t>Онипенко</w:t>
      </w:r>
      <w:r w:rsidR="00E1648F" w:rsidRPr="00EB0600">
        <w:rPr>
          <w:rFonts w:ascii="Times New Roman" w:hAnsi="Times New Roman" w:cs="Times New Roman"/>
          <w:sz w:val="24"/>
          <w:szCs w:val="24"/>
        </w:rPr>
        <w:t xml:space="preserve">, </w:t>
      </w:r>
      <w:r w:rsidR="003503B4" w:rsidRPr="00EB0600">
        <w:rPr>
          <w:rFonts w:ascii="Times New Roman" w:hAnsi="Times New Roman" w:cs="Times New Roman"/>
          <w:sz w:val="24"/>
          <w:szCs w:val="24"/>
        </w:rPr>
        <w:t xml:space="preserve">которые осмысляли </w:t>
      </w:r>
      <w:r w:rsidR="004229E3" w:rsidRPr="00EB0600">
        <w:rPr>
          <w:rFonts w:ascii="Times New Roman" w:hAnsi="Times New Roman" w:cs="Times New Roman"/>
          <w:sz w:val="24"/>
          <w:szCs w:val="24"/>
        </w:rPr>
        <w:t xml:space="preserve">субъективность в языке и </w:t>
      </w:r>
      <w:r w:rsidR="0062615C" w:rsidRPr="00EB0600">
        <w:rPr>
          <w:rFonts w:ascii="Times New Roman" w:hAnsi="Times New Roman" w:cs="Times New Roman"/>
          <w:sz w:val="24"/>
          <w:szCs w:val="24"/>
        </w:rPr>
        <w:t>«Лицо</w:t>
      </w:r>
      <w:r w:rsidR="00E1648F" w:rsidRPr="00EB0600">
        <w:rPr>
          <w:rFonts w:ascii="Times New Roman" w:hAnsi="Times New Roman" w:cs="Times New Roman"/>
          <w:sz w:val="24"/>
          <w:szCs w:val="24"/>
        </w:rPr>
        <w:t xml:space="preserve">» </w:t>
      </w:r>
      <w:r w:rsidR="003503B4" w:rsidRPr="00EB0600">
        <w:rPr>
          <w:rFonts w:ascii="Times New Roman" w:hAnsi="Times New Roman" w:cs="Times New Roman"/>
          <w:sz w:val="24"/>
          <w:szCs w:val="24"/>
        </w:rPr>
        <w:t xml:space="preserve">как </w:t>
      </w:r>
      <w:r w:rsidR="003503B4" w:rsidRPr="00446B91">
        <w:rPr>
          <w:rFonts w:ascii="Times New Roman" w:hAnsi="Times New Roman" w:cs="Times New Roman"/>
          <w:sz w:val="24"/>
          <w:szCs w:val="24"/>
        </w:rPr>
        <w:t>ключев</w:t>
      </w:r>
      <w:r w:rsidR="002C39DC" w:rsidRPr="00446B91">
        <w:rPr>
          <w:rFonts w:ascii="Times New Roman" w:hAnsi="Times New Roman" w:cs="Times New Roman"/>
          <w:sz w:val="24"/>
          <w:szCs w:val="24"/>
        </w:rPr>
        <w:t>ую</w:t>
      </w:r>
      <w:r w:rsidR="003503B4" w:rsidRPr="00446B91">
        <w:rPr>
          <w:rFonts w:ascii="Times New Roman" w:hAnsi="Times New Roman" w:cs="Times New Roman"/>
          <w:sz w:val="24"/>
          <w:szCs w:val="24"/>
        </w:rPr>
        <w:t xml:space="preserve"> </w:t>
      </w:r>
      <w:r w:rsidR="002C39DC" w:rsidRPr="00446B91">
        <w:rPr>
          <w:rFonts w:ascii="Times New Roman" w:hAnsi="Times New Roman" w:cs="Times New Roman"/>
          <w:sz w:val="24"/>
          <w:szCs w:val="24"/>
        </w:rPr>
        <w:t>категорию</w:t>
      </w:r>
      <w:r w:rsidR="003503B4" w:rsidRPr="00446B91">
        <w:rPr>
          <w:rFonts w:ascii="Times New Roman" w:hAnsi="Times New Roman" w:cs="Times New Roman"/>
          <w:sz w:val="24"/>
          <w:szCs w:val="24"/>
        </w:rPr>
        <w:t xml:space="preserve"> </w:t>
      </w:r>
      <w:r w:rsidR="00881D5D" w:rsidRPr="00446B91">
        <w:rPr>
          <w:rFonts w:ascii="Times New Roman" w:hAnsi="Times New Roman" w:cs="Times New Roman"/>
          <w:sz w:val="24"/>
          <w:szCs w:val="24"/>
        </w:rPr>
        <w:t xml:space="preserve">для </w:t>
      </w:r>
      <w:r w:rsidR="002C39DC" w:rsidRPr="00446B91">
        <w:rPr>
          <w:rFonts w:ascii="Times New Roman" w:hAnsi="Times New Roman" w:cs="Times New Roman"/>
          <w:sz w:val="24"/>
          <w:szCs w:val="24"/>
        </w:rPr>
        <w:t>характеристики</w:t>
      </w:r>
      <w:r w:rsidR="00881D5D" w:rsidRPr="00446B91">
        <w:rPr>
          <w:rFonts w:ascii="Times New Roman" w:hAnsi="Times New Roman" w:cs="Times New Roman"/>
          <w:sz w:val="24"/>
          <w:szCs w:val="24"/>
        </w:rPr>
        <w:t xml:space="preserve"> </w:t>
      </w:r>
      <w:r w:rsidR="003503B4" w:rsidRPr="00446B91">
        <w:rPr>
          <w:rFonts w:ascii="Times New Roman" w:hAnsi="Times New Roman" w:cs="Times New Roman"/>
          <w:sz w:val="24"/>
          <w:szCs w:val="24"/>
        </w:rPr>
        <w:t>ФСП персональности</w:t>
      </w:r>
      <w:r w:rsidR="003503B4" w:rsidRPr="00EB0600">
        <w:rPr>
          <w:rFonts w:ascii="Times New Roman" w:hAnsi="Times New Roman" w:cs="Times New Roman"/>
          <w:sz w:val="24"/>
          <w:szCs w:val="24"/>
        </w:rPr>
        <w:t xml:space="preserve">, а также работы, посвященные феномену </w:t>
      </w:r>
      <w:r w:rsidR="003503B4" w:rsidRPr="002C39DC">
        <w:rPr>
          <w:rFonts w:ascii="Times New Roman" w:hAnsi="Times New Roman" w:cs="Times New Roman"/>
          <w:sz w:val="24"/>
          <w:szCs w:val="24"/>
        </w:rPr>
        <w:t>де</w:t>
      </w:r>
      <w:r w:rsidR="001E6311" w:rsidRPr="002C39DC">
        <w:rPr>
          <w:rFonts w:ascii="Times New Roman" w:hAnsi="Times New Roman" w:cs="Times New Roman"/>
          <w:sz w:val="24"/>
          <w:szCs w:val="24"/>
        </w:rPr>
        <w:t>фокус</w:t>
      </w:r>
      <w:r w:rsidR="00A8719E" w:rsidRPr="002C39DC">
        <w:rPr>
          <w:rFonts w:ascii="Times New Roman" w:hAnsi="Times New Roman" w:cs="Times New Roman"/>
          <w:sz w:val="24"/>
          <w:szCs w:val="24"/>
        </w:rPr>
        <w:t xml:space="preserve">ирования </w:t>
      </w:r>
      <w:r w:rsidR="003503B4" w:rsidRPr="002C39DC">
        <w:rPr>
          <w:rFonts w:ascii="Times New Roman" w:hAnsi="Times New Roman" w:cs="Times New Roman"/>
          <w:sz w:val="24"/>
          <w:szCs w:val="24"/>
        </w:rPr>
        <w:t>(</w:t>
      </w:r>
      <w:r w:rsidR="00E91AF6" w:rsidRPr="002C39DC">
        <w:rPr>
          <w:rFonts w:ascii="Times New Roman" w:hAnsi="Times New Roman" w:cs="Times New Roman"/>
          <w:sz w:val="24"/>
          <w:szCs w:val="24"/>
        </w:rPr>
        <w:t>О.К. Ирисханова, А.В. </w:t>
      </w:r>
      <w:r w:rsidR="00ED6524" w:rsidRPr="002C39DC">
        <w:rPr>
          <w:rFonts w:ascii="Times New Roman" w:hAnsi="Times New Roman" w:cs="Times New Roman"/>
          <w:sz w:val="24"/>
          <w:szCs w:val="24"/>
        </w:rPr>
        <w:t>Уржа</w:t>
      </w:r>
      <w:r w:rsidR="003503B4" w:rsidRPr="002C39DC">
        <w:rPr>
          <w:rFonts w:ascii="Times New Roman" w:hAnsi="Times New Roman" w:cs="Times New Roman"/>
          <w:sz w:val="24"/>
          <w:szCs w:val="24"/>
        </w:rPr>
        <w:t>).</w:t>
      </w:r>
      <w:r w:rsidR="00F91237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ED6524" w:rsidRPr="002C39DC">
        <w:rPr>
          <w:rFonts w:ascii="Times New Roman" w:hAnsi="Times New Roman" w:cs="Times New Roman"/>
          <w:sz w:val="24"/>
          <w:szCs w:val="24"/>
        </w:rPr>
        <w:t>Дефокусирование —</w:t>
      </w:r>
      <w:r w:rsidR="00AB6D46" w:rsidRPr="002C39DC">
        <w:rPr>
          <w:rFonts w:ascii="Times New Roman" w:hAnsi="Times New Roman" w:cs="Times New Roman"/>
          <w:sz w:val="24"/>
          <w:szCs w:val="24"/>
        </w:rPr>
        <w:t xml:space="preserve"> это</w:t>
      </w:r>
      <w:r w:rsidR="00F91237" w:rsidRPr="002C39DC">
        <w:rPr>
          <w:rFonts w:ascii="Times New Roman" w:hAnsi="Times New Roman" w:cs="Times New Roman"/>
          <w:sz w:val="24"/>
          <w:szCs w:val="24"/>
        </w:rPr>
        <w:t xml:space="preserve"> «</w:t>
      </w:r>
      <w:r w:rsidR="00E1648F" w:rsidRPr="002C39DC">
        <w:rPr>
          <w:rFonts w:ascii="Times New Roman" w:hAnsi="Times New Roman" w:cs="Times New Roman"/>
          <w:sz w:val="24"/>
          <w:szCs w:val="24"/>
        </w:rPr>
        <w:t>выведение из фокуса внимания определенных свойств объектов или ситуаций</w:t>
      </w:r>
      <w:r w:rsidR="00AB6D46" w:rsidRPr="002C39DC">
        <w:rPr>
          <w:rFonts w:ascii="Times New Roman" w:hAnsi="Times New Roman" w:cs="Times New Roman"/>
          <w:sz w:val="24"/>
          <w:szCs w:val="24"/>
        </w:rPr>
        <w:t>»;</w:t>
      </w:r>
      <w:r w:rsidR="00F91237" w:rsidRPr="002C39DC">
        <w:rPr>
          <w:rFonts w:ascii="Times New Roman" w:hAnsi="Times New Roman" w:cs="Times New Roman"/>
          <w:sz w:val="24"/>
          <w:szCs w:val="24"/>
        </w:rPr>
        <w:t xml:space="preserve"> «устранение той или иной информации из сферы внимания слушающего»</w:t>
      </w:r>
      <w:r w:rsidR="00E1648F" w:rsidRPr="002C39DC">
        <w:rPr>
          <w:rFonts w:ascii="Times New Roman" w:hAnsi="Times New Roman" w:cs="Times New Roman"/>
          <w:sz w:val="24"/>
          <w:szCs w:val="24"/>
        </w:rPr>
        <w:t xml:space="preserve">, </w:t>
      </w:r>
      <w:r w:rsidR="0062615C" w:rsidRPr="002C39DC">
        <w:rPr>
          <w:rFonts w:ascii="Times New Roman" w:hAnsi="Times New Roman" w:cs="Times New Roman"/>
          <w:sz w:val="24"/>
          <w:szCs w:val="24"/>
        </w:rPr>
        <w:t xml:space="preserve">«неосознанно» / «преднамеренно» </w:t>
      </w:r>
      <w:r w:rsidR="00F91237" w:rsidRPr="002C39DC">
        <w:rPr>
          <w:rFonts w:ascii="Times New Roman" w:hAnsi="Times New Roman" w:cs="Times New Roman"/>
          <w:sz w:val="24"/>
          <w:szCs w:val="24"/>
        </w:rPr>
        <w:t>«</w:t>
      </w:r>
      <w:r w:rsidR="00E1648F" w:rsidRPr="002C39DC">
        <w:rPr>
          <w:rFonts w:ascii="Times New Roman" w:hAnsi="Times New Roman" w:cs="Times New Roman"/>
          <w:sz w:val="24"/>
          <w:szCs w:val="24"/>
        </w:rPr>
        <w:t>осуществляемое говорящими с помощью различных языковых единиц</w:t>
      </w:r>
      <w:r w:rsidR="0062615C" w:rsidRPr="002C39DC">
        <w:rPr>
          <w:rFonts w:ascii="Times New Roman" w:hAnsi="Times New Roman" w:cs="Times New Roman"/>
          <w:sz w:val="24"/>
          <w:szCs w:val="24"/>
        </w:rPr>
        <w:t xml:space="preserve">» </w:t>
      </w:r>
      <w:r w:rsidR="00EB0600" w:rsidRPr="002C39DC">
        <w:rPr>
          <w:rFonts w:ascii="Times New Roman" w:hAnsi="Times New Roman" w:cs="Times New Roman"/>
          <w:sz w:val="24"/>
          <w:szCs w:val="24"/>
        </w:rPr>
        <w:t>[Ирисханова: 13–</w:t>
      </w:r>
      <w:r w:rsidR="00F91237" w:rsidRPr="002C39DC">
        <w:rPr>
          <w:rFonts w:ascii="Times New Roman" w:hAnsi="Times New Roman" w:cs="Times New Roman"/>
          <w:sz w:val="24"/>
          <w:szCs w:val="24"/>
        </w:rPr>
        <w:t>14].</w:t>
      </w:r>
    </w:p>
    <w:p w14:paraId="54BF01BA" w14:textId="019D6D03" w:rsidR="00FF3BA0" w:rsidRDefault="009A6D6C" w:rsidP="00FF3B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DC">
        <w:rPr>
          <w:rFonts w:ascii="Times New Roman" w:hAnsi="Times New Roman" w:cs="Times New Roman"/>
          <w:sz w:val="24"/>
          <w:szCs w:val="24"/>
        </w:rPr>
        <w:t>В «Эпохе» в функционально-прагматический</w:t>
      </w:r>
      <w:r w:rsidR="00AF0998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Pr="002C39DC">
        <w:rPr>
          <w:rFonts w:ascii="Times New Roman" w:hAnsi="Times New Roman" w:cs="Times New Roman"/>
          <w:sz w:val="24"/>
          <w:szCs w:val="24"/>
        </w:rPr>
        <w:t>комплекс</w:t>
      </w:r>
      <w:r w:rsidR="0062615C" w:rsidRPr="002C39DC">
        <w:rPr>
          <w:rFonts w:ascii="Times New Roman" w:hAnsi="Times New Roman" w:cs="Times New Roman"/>
          <w:sz w:val="24"/>
          <w:szCs w:val="24"/>
        </w:rPr>
        <w:t xml:space="preserve"> дефокусирующих языковых средств</w:t>
      </w:r>
      <w:r w:rsidRPr="002C39DC">
        <w:rPr>
          <w:rFonts w:ascii="Times New Roman" w:hAnsi="Times New Roman" w:cs="Times New Roman"/>
          <w:sz w:val="24"/>
          <w:szCs w:val="24"/>
        </w:rPr>
        <w:t xml:space="preserve"> входят</w:t>
      </w:r>
      <w:r w:rsidR="0040521F" w:rsidRPr="002C39DC">
        <w:rPr>
          <w:rFonts w:ascii="Times New Roman" w:hAnsi="Times New Roman" w:cs="Times New Roman"/>
          <w:sz w:val="24"/>
          <w:szCs w:val="24"/>
        </w:rPr>
        <w:t>: (1)</w:t>
      </w:r>
      <w:r w:rsidR="00A8719E" w:rsidRPr="002C39DC">
        <w:rPr>
          <w:rFonts w:ascii="Times New Roman" w:hAnsi="Times New Roman" w:cs="Times New Roman"/>
          <w:sz w:val="24"/>
          <w:szCs w:val="24"/>
        </w:rPr>
        <w:t xml:space="preserve"> неопределенно-личные предложения; </w:t>
      </w:r>
      <w:r w:rsidR="004277E6" w:rsidRPr="002C39DC">
        <w:rPr>
          <w:rFonts w:ascii="Times New Roman" w:hAnsi="Times New Roman" w:cs="Times New Roman"/>
          <w:sz w:val="24"/>
          <w:szCs w:val="24"/>
        </w:rPr>
        <w:t>(2</w:t>
      </w:r>
      <w:r w:rsidR="00A8719E" w:rsidRPr="002C39DC">
        <w:rPr>
          <w:rFonts w:ascii="Times New Roman" w:hAnsi="Times New Roman" w:cs="Times New Roman"/>
          <w:sz w:val="24"/>
          <w:szCs w:val="24"/>
        </w:rPr>
        <w:t xml:space="preserve">) </w:t>
      </w:r>
      <w:r w:rsidR="002C39DC" w:rsidRPr="00446B91">
        <w:rPr>
          <w:rFonts w:ascii="Times New Roman" w:hAnsi="Times New Roman" w:cs="Times New Roman"/>
          <w:sz w:val="24"/>
          <w:szCs w:val="24"/>
        </w:rPr>
        <w:t xml:space="preserve">конструкции, включающие </w:t>
      </w:r>
      <w:r w:rsidR="001813F3" w:rsidRPr="00446B91">
        <w:rPr>
          <w:rFonts w:ascii="Times New Roman" w:hAnsi="Times New Roman" w:cs="Times New Roman"/>
          <w:sz w:val="24"/>
          <w:szCs w:val="24"/>
        </w:rPr>
        <w:t xml:space="preserve">глаголы с </w:t>
      </w:r>
      <w:r w:rsidR="00AB6D46" w:rsidRPr="00446B91">
        <w:rPr>
          <w:rFonts w:ascii="Times New Roman" w:hAnsi="Times New Roman" w:cs="Times New Roman"/>
          <w:i/>
          <w:sz w:val="24"/>
          <w:szCs w:val="24"/>
        </w:rPr>
        <w:t>-</w:t>
      </w:r>
      <w:r w:rsidR="001813F3" w:rsidRPr="00446B91">
        <w:rPr>
          <w:rFonts w:ascii="Times New Roman" w:hAnsi="Times New Roman" w:cs="Times New Roman"/>
          <w:i/>
          <w:sz w:val="24"/>
          <w:szCs w:val="24"/>
        </w:rPr>
        <w:t>ся</w:t>
      </w:r>
      <w:r w:rsidR="00AB6D46" w:rsidRPr="00446B91">
        <w:rPr>
          <w:rFonts w:ascii="Times New Roman" w:hAnsi="Times New Roman" w:cs="Times New Roman"/>
          <w:sz w:val="24"/>
          <w:szCs w:val="24"/>
        </w:rPr>
        <w:t xml:space="preserve"> пассивным /</w:t>
      </w:r>
      <w:r w:rsidR="004277E6" w:rsidRPr="00446B91">
        <w:rPr>
          <w:rFonts w:ascii="Times New Roman" w:hAnsi="Times New Roman" w:cs="Times New Roman"/>
          <w:sz w:val="24"/>
          <w:szCs w:val="24"/>
        </w:rPr>
        <w:t xml:space="preserve"> возвратным; </w:t>
      </w:r>
      <w:r w:rsidR="006E6A31" w:rsidRPr="00446B91">
        <w:rPr>
          <w:rFonts w:ascii="Times New Roman" w:hAnsi="Times New Roman" w:cs="Times New Roman"/>
          <w:sz w:val="24"/>
          <w:szCs w:val="24"/>
        </w:rPr>
        <w:t xml:space="preserve">(3) </w:t>
      </w:r>
      <w:r w:rsidR="00614219" w:rsidRPr="00446B91">
        <w:rPr>
          <w:rFonts w:ascii="Times New Roman" w:hAnsi="Times New Roman" w:cs="Times New Roman"/>
          <w:sz w:val="24"/>
          <w:szCs w:val="24"/>
        </w:rPr>
        <w:t>предложения</w:t>
      </w:r>
      <w:r w:rsidR="002C39DC" w:rsidRPr="00446B91">
        <w:rPr>
          <w:rFonts w:ascii="Times New Roman" w:hAnsi="Times New Roman" w:cs="Times New Roman"/>
          <w:sz w:val="24"/>
          <w:szCs w:val="24"/>
        </w:rPr>
        <w:t>, включающие</w:t>
      </w:r>
      <w:r w:rsid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6E6A31" w:rsidRPr="002C39DC">
        <w:rPr>
          <w:rFonts w:ascii="Times New Roman" w:hAnsi="Times New Roman" w:cs="Times New Roman"/>
          <w:sz w:val="24"/>
          <w:szCs w:val="24"/>
        </w:rPr>
        <w:t>страдательные причастия с опущенными субъектами при них; (4</w:t>
      </w:r>
      <w:r w:rsidR="001813F3" w:rsidRPr="002C39DC">
        <w:rPr>
          <w:rFonts w:ascii="Times New Roman" w:hAnsi="Times New Roman" w:cs="Times New Roman"/>
          <w:sz w:val="24"/>
          <w:szCs w:val="24"/>
        </w:rPr>
        <w:t>) безличные предложения</w:t>
      </w:r>
      <w:r w:rsidR="004277E6" w:rsidRPr="002C39DC">
        <w:rPr>
          <w:rFonts w:ascii="Times New Roman" w:hAnsi="Times New Roman" w:cs="Times New Roman"/>
          <w:sz w:val="24"/>
          <w:szCs w:val="24"/>
        </w:rPr>
        <w:t xml:space="preserve">; </w:t>
      </w:r>
      <w:r w:rsidR="006E6A31" w:rsidRPr="002C39DC">
        <w:rPr>
          <w:rFonts w:ascii="Times New Roman" w:hAnsi="Times New Roman" w:cs="Times New Roman"/>
          <w:sz w:val="24"/>
          <w:szCs w:val="24"/>
        </w:rPr>
        <w:t>(5</w:t>
      </w:r>
      <w:r w:rsidR="003901C5" w:rsidRPr="002C39DC">
        <w:rPr>
          <w:rFonts w:ascii="Times New Roman" w:hAnsi="Times New Roman" w:cs="Times New Roman"/>
          <w:sz w:val="24"/>
          <w:szCs w:val="24"/>
        </w:rPr>
        <w:t xml:space="preserve">) метатекстовые компоненты (в широком понимании А. Вежбицкой), </w:t>
      </w:r>
      <w:r w:rsidR="002C39DC" w:rsidRPr="00446B91">
        <w:rPr>
          <w:rFonts w:ascii="Times New Roman" w:hAnsi="Times New Roman" w:cs="Times New Roman"/>
          <w:sz w:val="24"/>
          <w:szCs w:val="24"/>
        </w:rPr>
        <w:t>оформленные с помощью неопределенно-личной / безличной конструкции</w:t>
      </w:r>
      <w:r w:rsidR="00FF3BA0" w:rsidRPr="00446B91">
        <w:rPr>
          <w:rFonts w:ascii="Times New Roman" w:hAnsi="Times New Roman" w:cs="Times New Roman"/>
          <w:sz w:val="24"/>
          <w:szCs w:val="24"/>
        </w:rPr>
        <w:t>.</w:t>
      </w:r>
      <w:r w:rsidR="00C31D04" w:rsidRPr="00446B91">
        <w:rPr>
          <w:rFonts w:ascii="Times New Roman" w:hAnsi="Times New Roman" w:cs="Times New Roman"/>
          <w:sz w:val="24"/>
          <w:szCs w:val="24"/>
        </w:rPr>
        <w:t xml:space="preserve"> С помощью дефокусирования автор моделирует точку зрения невзрослого героя, а затем и повествователя, расставляя акценты в представленных воспоминаниях.</w:t>
      </w:r>
      <w:r w:rsidR="002C3443" w:rsidRPr="00446B91">
        <w:rPr>
          <w:rFonts w:ascii="Times New Roman" w:hAnsi="Times New Roman" w:cs="Times New Roman"/>
          <w:sz w:val="24"/>
          <w:szCs w:val="24"/>
        </w:rPr>
        <w:t xml:space="preserve"> В первую очередь, дефокусирование осуществляется в зоне диктума</w:t>
      </w:r>
      <w:r w:rsidR="00E70E07" w:rsidRPr="00446B91">
        <w:rPr>
          <w:rFonts w:ascii="Times New Roman" w:hAnsi="Times New Roman" w:cs="Times New Roman"/>
          <w:sz w:val="24"/>
          <w:szCs w:val="24"/>
        </w:rPr>
        <w:t>.</w:t>
      </w:r>
    </w:p>
    <w:p w14:paraId="422BA061" w14:textId="224B88D2" w:rsidR="003901C5" w:rsidRDefault="00041770" w:rsidP="00FF3B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DC">
        <w:rPr>
          <w:rFonts w:ascii="Times New Roman" w:hAnsi="Times New Roman" w:cs="Times New Roman"/>
          <w:sz w:val="24"/>
          <w:szCs w:val="24"/>
        </w:rPr>
        <w:t>К г</w:t>
      </w:r>
      <w:r w:rsidR="00544412" w:rsidRPr="002C39DC">
        <w:rPr>
          <w:rFonts w:ascii="Times New Roman" w:hAnsi="Times New Roman" w:cs="Times New Roman"/>
          <w:sz w:val="24"/>
          <w:szCs w:val="24"/>
        </w:rPr>
        <w:t>руппе</w:t>
      </w:r>
      <w:r w:rsidR="00914B02" w:rsidRPr="002C39DC">
        <w:rPr>
          <w:rFonts w:ascii="Times New Roman" w:hAnsi="Times New Roman" w:cs="Times New Roman"/>
          <w:sz w:val="24"/>
          <w:szCs w:val="24"/>
        </w:rPr>
        <w:t xml:space="preserve"> (1) </w:t>
      </w:r>
      <w:r w:rsidRPr="002C39DC">
        <w:rPr>
          <w:rFonts w:ascii="Times New Roman" w:hAnsi="Times New Roman" w:cs="Times New Roman"/>
          <w:sz w:val="24"/>
          <w:szCs w:val="24"/>
        </w:rPr>
        <w:t xml:space="preserve">относятся немногочисленные </w:t>
      </w:r>
      <w:r w:rsidR="002353C0" w:rsidRPr="002C39DC">
        <w:rPr>
          <w:rFonts w:ascii="Times New Roman" w:hAnsi="Times New Roman" w:cs="Times New Roman"/>
          <w:sz w:val="24"/>
          <w:szCs w:val="24"/>
        </w:rPr>
        <w:t xml:space="preserve">контексты, называющие </w:t>
      </w:r>
      <w:r w:rsidR="009A6D6C" w:rsidRPr="002C39DC">
        <w:rPr>
          <w:rFonts w:ascii="Times New Roman" w:hAnsi="Times New Roman" w:cs="Times New Roman"/>
          <w:sz w:val="24"/>
          <w:szCs w:val="24"/>
        </w:rPr>
        <w:t>(1.1</w:t>
      </w:r>
      <w:r w:rsidR="00914B02" w:rsidRPr="002C39DC">
        <w:rPr>
          <w:rFonts w:ascii="Times New Roman" w:hAnsi="Times New Roman" w:cs="Times New Roman"/>
          <w:sz w:val="24"/>
          <w:szCs w:val="24"/>
        </w:rPr>
        <w:t xml:space="preserve">) </w:t>
      </w:r>
      <w:r w:rsidR="00ED6524" w:rsidRPr="002C39DC">
        <w:rPr>
          <w:rFonts w:ascii="Times New Roman" w:hAnsi="Times New Roman" w:cs="Times New Roman"/>
          <w:sz w:val="24"/>
          <w:szCs w:val="24"/>
        </w:rPr>
        <w:t xml:space="preserve">«чужих» — </w:t>
      </w:r>
      <w:r w:rsidR="002353C0" w:rsidRPr="002C39DC">
        <w:rPr>
          <w:rFonts w:ascii="Times New Roman" w:hAnsi="Times New Roman" w:cs="Times New Roman"/>
          <w:sz w:val="24"/>
          <w:szCs w:val="24"/>
        </w:rPr>
        <w:t>рефере</w:t>
      </w:r>
      <w:r w:rsidR="00A30D8C" w:rsidRPr="002C39DC">
        <w:rPr>
          <w:rFonts w:ascii="Times New Roman" w:hAnsi="Times New Roman" w:cs="Times New Roman"/>
          <w:sz w:val="24"/>
          <w:szCs w:val="24"/>
        </w:rPr>
        <w:t>нтов, которые считываются из ближайшего контекста</w:t>
      </w:r>
      <w:r w:rsidR="002353C0" w:rsidRPr="002C39DC">
        <w:rPr>
          <w:rFonts w:ascii="Times New Roman" w:hAnsi="Times New Roman" w:cs="Times New Roman"/>
          <w:sz w:val="24"/>
          <w:szCs w:val="24"/>
        </w:rPr>
        <w:t xml:space="preserve"> или </w:t>
      </w:r>
      <w:r w:rsidR="00A30D8C" w:rsidRPr="002C39DC">
        <w:rPr>
          <w:rFonts w:ascii="Times New Roman" w:hAnsi="Times New Roman" w:cs="Times New Roman"/>
          <w:sz w:val="24"/>
          <w:szCs w:val="24"/>
        </w:rPr>
        <w:t xml:space="preserve">из </w:t>
      </w:r>
      <w:r w:rsidR="002353C0" w:rsidRPr="002C39DC">
        <w:rPr>
          <w:rFonts w:ascii="Times New Roman" w:hAnsi="Times New Roman" w:cs="Times New Roman"/>
          <w:sz w:val="24"/>
          <w:szCs w:val="24"/>
        </w:rPr>
        <w:t>ситуации в целом («</w:t>
      </w:r>
      <w:r w:rsidR="005B720C" w:rsidRPr="002C39DC">
        <w:rPr>
          <w:rFonts w:ascii="Times New Roman" w:hAnsi="Times New Roman" w:cs="Times New Roman"/>
          <w:sz w:val="24"/>
          <w:szCs w:val="24"/>
        </w:rPr>
        <w:t>То есть автор допускает, что от матери его</w:t>
      </w:r>
      <w:r w:rsidR="005B720C" w:rsidRPr="002C3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20C" w:rsidRPr="002C39DC">
        <w:rPr>
          <w:rFonts w:ascii="Times New Roman" w:hAnsi="Times New Roman" w:cs="Times New Roman"/>
          <w:i/>
          <w:sz w:val="24"/>
          <w:szCs w:val="24"/>
        </w:rPr>
        <w:t xml:space="preserve">ожидали </w:t>
      </w:r>
      <w:r w:rsidR="005B720C" w:rsidRPr="002C39DC">
        <w:rPr>
          <w:rFonts w:ascii="Times New Roman" w:hAnsi="Times New Roman" w:cs="Times New Roman"/>
          <w:sz w:val="24"/>
          <w:szCs w:val="24"/>
        </w:rPr>
        <w:t>худшего &lt;…&gt;»); (1.2) максимально обобщенного референта</w:t>
      </w:r>
      <w:r w:rsidR="009A6D6C" w:rsidRPr="002C39DC">
        <w:rPr>
          <w:rFonts w:ascii="Times New Roman" w:hAnsi="Times New Roman" w:cs="Times New Roman"/>
          <w:sz w:val="24"/>
          <w:szCs w:val="24"/>
        </w:rPr>
        <w:t> —</w:t>
      </w:r>
      <w:r w:rsidR="005B720C" w:rsidRPr="002C39DC">
        <w:rPr>
          <w:rFonts w:ascii="Times New Roman" w:hAnsi="Times New Roman" w:cs="Times New Roman"/>
          <w:sz w:val="24"/>
          <w:szCs w:val="24"/>
        </w:rPr>
        <w:t xml:space="preserve"> всех людей с общей </w:t>
      </w:r>
      <w:r w:rsidR="00A30D8C" w:rsidRPr="002C39DC">
        <w:rPr>
          <w:rFonts w:ascii="Times New Roman" w:hAnsi="Times New Roman" w:cs="Times New Roman"/>
          <w:sz w:val="24"/>
          <w:szCs w:val="24"/>
        </w:rPr>
        <w:t xml:space="preserve">культурной </w:t>
      </w:r>
      <w:r w:rsidR="005B720C" w:rsidRPr="002C39DC">
        <w:rPr>
          <w:rFonts w:ascii="Times New Roman" w:hAnsi="Times New Roman" w:cs="Times New Roman"/>
          <w:sz w:val="24"/>
          <w:szCs w:val="24"/>
        </w:rPr>
        <w:t>прецедентной базой</w:t>
      </w:r>
      <w:r w:rsidR="00A30D8C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5B720C" w:rsidRPr="002C39DC">
        <w:rPr>
          <w:rFonts w:ascii="Times New Roman" w:hAnsi="Times New Roman" w:cs="Times New Roman"/>
          <w:sz w:val="24"/>
          <w:szCs w:val="24"/>
        </w:rPr>
        <w:t xml:space="preserve">(«В ту зиму </w:t>
      </w:r>
      <w:r w:rsidR="005B720C" w:rsidRPr="002C39DC">
        <w:rPr>
          <w:rFonts w:ascii="Times New Roman" w:hAnsi="Times New Roman" w:cs="Times New Roman"/>
          <w:i/>
          <w:sz w:val="24"/>
          <w:szCs w:val="24"/>
        </w:rPr>
        <w:t xml:space="preserve">вспомнили </w:t>
      </w:r>
      <w:r w:rsidR="005B720C" w:rsidRPr="002C39DC">
        <w:rPr>
          <w:rFonts w:ascii="Times New Roman" w:hAnsi="Times New Roman" w:cs="Times New Roman"/>
          <w:sz w:val="24"/>
          <w:szCs w:val="24"/>
        </w:rPr>
        <w:t>о белокуром князе Александре, ровно за семьсот лет</w:t>
      </w:r>
      <w:r w:rsidR="00A30D8C" w:rsidRPr="002C39DC">
        <w:rPr>
          <w:rFonts w:ascii="Times New Roman" w:hAnsi="Times New Roman" w:cs="Times New Roman"/>
          <w:sz w:val="24"/>
          <w:szCs w:val="24"/>
        </w:rPr>
        <w:t xml:space="preserve"> до этого остановившем тевтонов»</w:t>
      </w:r>
      <w:r w:rsidR="005B720C" w:rsidRPr="002C39DC">
        <w:rPr>
          <w:rFonts w:ascii="Times New Roman" w:hAnsi="Times New Roman" w:cs="Times New Roman"/>
          <w:sz w:val="24"/>
          <w:szCs w:val="24"/>
        </w:rPr>
        <w:t>).</w:t>
      </w:r>
      <w:r w:rsidR="00734DE1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6E6A31" w:rsidRPr="002C39DC">
        <w:rPr>
          <w:rFonts w:ascii="Times New Roman" w:hAnsi="Times New Roman" w:cs="Times New Roman"/>
          <w:sz w:val="24"/>
          <w:szCs w:val="24"/>
        </w:rPr>
        <w:t>Модусные э</w:t>
      </w:r>
      <w:r w:rsidR="00734DE1" w:rsidRPr="002C39DC">
        <w:rPr>
          <w:rFonts w:ascii="Times New Roman" w:hAnsi="Times New Roman" w:cs="Times New Roman"/>
          <w:sz w:val="24"/>
          <w:szCs w:val="24"/>
        </w:rPr>
        <w:t>виденциальные компоненты</w:t>
      </w:r>
      <w:r w:rsidR="003901C5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544412" w:rsidRPr="002C39DC">
        <w:rPr>
          <w:rFonts w:ascii="Times New Roman" w:hAnsi="Times New Roman" w:cs="Times New Roman"/>
          <w:sz w:val="24"/>
          <w:szCs w:val="24"/>
        </w:rPr>
        <w:t xml:space="preserve">метатекста </w:t>
      </w:r>
      <w:r w:rsidR="003901C5" w:rsidRPr="002C39DC">
        <w:rPr>
          <w:rFonts w:ascii="Times New Roman" w:hAnsi="Times New Roman" w:cs="Times New Roman"/>
          <w:sz w:val="24"/>
          <w:szCs w:val="24"/>
        </w:rPr>
        <w:t>из группы (5</w:t>
      </w:r>
      <w:r w:rsidR="00734DE1" w:rsidRPr="002C39DC">
        <w:rPr>
          <w:rFonts w:ascii="Times New Roman" w:hAnsi="Times New Roman" w:cs="Times New Roman"/>
          <w:sz w:val="24"/>
          <w:szCs w:val="24"/>
        </w:rPr>
        <w:t>), представляющие собой глагол</w:t>
      </w:r>
      <w:r w:rsidR="00ED6524" w:rsidRPr="002C39DC">
        <w:rPr>
          <w:rFonts w:ascii="Times New Roman" w:hAnsi="Times New Roman" w:cs="Times New Roman"/>
          <w:sz w:val="24"/>
          <w:szCs w:val="24"/>
        </w:rPr>
        <w:t>ы</w:t>
      </w:r>
      <w:r w:rsidR="00734DE1" w:rsidRPr="002C39DC">
        <w:rPr>
          <w:rFonts w:ascii="Times New Roman" w:hAnsi="Times New Roman" w:cs="Times New Roman"/>
          <w:sz w:val="24"/>
          <w:szCs w:val="24"/>
        </w:rPr>
        <w:t xml:space="preserve"> НСВ в форме 3 л. мн. ч. наст. вр., </w:t>
      </w:r>
      <w:r w:rsidR="005B720C" w:rsidRPr="002C39DC">
        <w:rPr>
          <w:rFonts w:ascii="Times New Roman" w:hAnsi="Times New Roman" w:cs="Times New Roman"/>
          <w:sz w:val="24"/>
          <w:szCs w:val="24"/>
        </w:rPr>
        <w:t xml:space="preserve">функционально вторят подгруппе (1.2), ср.: </w:t>
      </w:r>
      <w:r w:rsidR="003901C5" w:rsidRPr="002C39DC">
        <w:rPr>
          <w:rFonts w:ascii="Times New Roman" w:hAnsi="Times New Roman" w:cs="Times New Roman"/>
          <w:sz w:val="24"/>
          <w:szCs w:val="24"/>
        </w:rPr>
        <w:t>(5</w:t>
      </w:r>
      <w:r w:rsidR="00A30D8C" w:rsidRPr="002C39DC">
        <w:rPr>
          <w:rFonts w:ascii="Times New Roman" w:hAnsi="Times New Roman" w:cs="Times New Roman"/>
          <w:sz w:val="24"/>
          <w:szCs w:val="24"/>
        </w:rPr>
        <w:t xml:space="preserve">.1) </w:t>
      </w:r>
      <w:r w:rsidR="005B720C" w:rsidRPr="002C39DC">
        <w:rPr>
          <w:rFonts w:ascii="Times New Roman" w:hAnsi="Times New Roman" w:cs="Times New Roman"/>
          <w:sz w:val="24"/>
          <w:szCs w:val="24"/>
        </w:rPr>
        <w:t>«</w:t>
      </w:r>
      <w:r w:rsidR="005B720C" w:rsidRPr="00EB0600">
        <w:rPr>
          <w:rFonts w:ascii="Times New Roman" w:hAnsi="Times New Roman" w:cs="Times New Roman"/>
          <w:sz w:val="24"/>
          <w:szCs w:val="24"/>
        </w:rPr>
        <w:t xml:space="preserve">Позднее он, </w:t>
      </w:r>
      <w:r w:rsidR="005B720C" w:rsidRPr="00EB0600">
        <w:rPr>
          <w:rFonts w:ascii="Times New Roman" w:hAnsi="Times New Roman" w:cs="Times New Roman"/>
          <w:i/>
          <w:sz w:val="24"/>
          <w:szCs w:val="24"/>
        </w:rPr>
        <w:t>утверждают</w:t>
      </w:r>
      <w:r w:rsidR="005B720C" w:rsidRPr="00EB0600">
        <w:rPr>
          <w:rFonts w:ascii="Times New Roman" w:hAnsi="Times New Roman" w:cs="Times New Roman"/>
          <w:sz w:val="24"/>
          <w:szCs w:val="24"/>
        </w:rPr>
        <w:t>, вырос и стал вполне прили</w:t>
      </w:r>
      <w:r w:rsidR="0062615C" w:rsidRPr="00EB0600">
        <w:rPr>
          <w:rFonts w:ascii="Times New Roman" w:hAnsi="Times New Roman" w:cs="Times New Roman"/>
          <w:sz w:val="24"/>
          <w:szCs w:val="24"/>
        </w:rPr>
        <w:t>чным плодовитым отцом семейства</w:t>
      </w:r>
      <w:r w:rsidR="005B720C" w:rsidRPr="00EB0600">
        <w:rPr>
          <w:rFonts w:ascii="Times New Roman" w:hAnsi="Times New Roman" w:cs="Times New Roman"/>
          <w:sz w:val="24"/>
          <w:szCs w:val="24"/>
        </w:rPr>
        <w:t>».</w:t>
      </w:r>
    </w:p>
    <w:p w14:paraId="2A61CE76" w14:textId="0A18C4AF" w:rsidR="003D7863" w:rsidRDefault="005B720C" w:rsidP="003901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>Более выпуклыми в тексте «</w:t>
      </w:r>
      <w:r w:rsidR="00393A1A" w:rsidRPr="00EB0600">
        <w:rPr>
          <w:rFonts w:ascii="Times New Roman" w:hAnsi="Times New Roman" w:cs="Times New Roman"/>
          <w:sz w:val="24"/>
          <w:szCs w:val="24"/>
        </w:rPr>
        <w:t>Эпохи</w:t>
      </w:r>
      <w:r w:rsidR="004277E6">
        <w:rPr>
          <w:rFonts w:ascii="Times New Roman" w:hAnsi="Times New Roman" w:cs="Times New Roman"/>
          <w:sz w:val="24"/>
          <w:szCs w:val="24"/>
        </w:rPr>
        <w:t>» становятся глаголы из (2</w:t>
      </w:r>
      <w:r w:rsidR="00ED6524" w:rsidRPr="00EB0600">
        <w:rPr>
          <w:rFonts w:ascii="Times New Roman" w:hAnsi="Times New Roman" w:cs="Times New Roman"/>
          <w:sz w:val="24"/>
          <w:szCs w:val="24"/>
        </w:rPr>
        <w:t>) группы</w:t>
      </w:r>
      <w:r w:rsidRPr="00EB0600">
        <w:rPr>
          <w:rFonts w:ascii="Times New Roman" w:hAnsi="Times New Roman" w:cs="Times New Roman"/>
          <w:sz w:val="24"/>
          <w:szCs w:val="24"/>
        </w:rPr>
        <w:t xml:space="preserve">, о которых </w:t>
      </w:r>
      <w:r w:rsidR="006E6A31" w:rsidRPr="002C39DC">
        <w:rPr>
          <w:rFonts w:ascii="Times New Roman" w:hAnsi="Times New Roman" w:cs="Times New Roman"/>
          <w:sz w:val="24"/>
          <w:szCs w:val="24"/>
        </w:rPr>
        <w:t xml:space="preserve">[Бондарко и др.: 10–11] </w:t>
      </w:r>
      <w:r w:rsidR="009A6D6C" w:rsidRPr="002C39DC">
        <w:rPr>
          <w:rFonts w:ascii="Times New Roman" w:hAnsi="Times New Roman" w:cs="Times New Roman"/>
          <w:sz w:val="24"/>
          <w:szCs w:val="24"/>
        </w:rPr>
        <w:t>пишут следующее</w:t>
      </w:r>
      <w:r w:rsidRPr="002C39DC">
        <w:rPr>
          <w:rFonts w:ascii="Times New Roman" w:hAnsi="Times New Roman" w:cs="Times New Roman"/>
          <w:sz w:val="24"/>
          <w:szCs w:val="24"/>
        </w:rPr>
        <w:t xml:space="preserve">: </w:t>
      </w:r>
      <w:r w:rsidR="003536EF" w:rsidRPr="002C39DC">
        <w:rPr>
          <w:rFonts w:ascii="Times New Roman" w:hAnsi="Times New Roman" w:cs="Times New Roman"/>
          <w:sz w:val="24"/>
          <w:szCs w:val="24"/>
        </w:rPr>
        <w:t>это «расширенный тип неопределе</w:t>
      </w:r>
      <w:r w:rsidR="00C606F7" w:rsidRPr="002C39DC">
        <w:rPr>
          <w:rFonts w:ascii="Times New Roman" w:hAnsi="Times New Roman" w:cs="Times New Roman"/>
          <w:sz w:val="24"/>
          <w:szCs w:val="24"/>
        </w:rPr>
        <w:t>н</w:t>
      </w:r>
      <w:r w:rsidR="003536EF" w:rsidRPr="002C39DC">
        <w:rPr>
          <w:rFonts w:ascii="Times New Roman" w:hAnsi="Times New Roman" w:cs="Times New Roman"/>
          <w:sz w:val="24"/>
          <w:szCs w:val="24"/>
        </w:rPr>
        <w:t>но-</w:t>
      </w:r>
      <w:r w:rsidR="003536EF" w:rsidRPr="00EB0600">
        <w:rPr>
          <w:rFonts w:ascii="Times New Roman" w:hAnsi="Times New Roman" w:cs="Times New Roman"/>
          <w:sz w:val="24"/>
          <w:szCs w:val="24"/>
        </w:rPr>
        <w:t>личных конструкций, не связанных только лишь со сферой “третьих лиц”», где значение «семантики персональности выражается за пределами грамматических форм лица»</w:t>
      </w:r>
      <w:r w:rsidR="00A30D8C" w:rsidRPr="00EB0600">
        <w:rPr>
          <w:rFonts w:ascii="Times New Roman" w:hAnsi="Times New Roman" w:cs="Times New Roman"/>
          <w:sz w:val="24"/>
          <w:szCs w:val="24"/>
        </w:rPr>
        <w:t xml:space="preserve">. </w:t>
      </w:r>
      <w:r w:rsidR="004277E6">
        <w:rPr>
          <w:rFonts w:ascii="Times New Roman" w:hAnsi="Times New Roman" w:cs="Times New Roman"/>
          <w:sz w:val="24"/>
          <w:szCs w:val="24"/>
        </w:rPr>
        <w:t>Примеры: (2</w:t>
      </w:r>
      <w:r w:rsidR="003536EF" w:rsidRPr="00EB0600">
        <w:rPr>
          <w:rFonts w:ascii="Times New Roman" w:hAnsi="Times New Roman" w:cs="Times New Roman"/>
          <w:sz w:val="24"/>
          <w:szCs w:val="24"/>
        </w:rPr>
        <w:t>.1) «</w:t>
      </w:r>
      <w:r w:rsidR="0062615C" w:rsidRPr="00EB0600">
        <w:rPr>
          <w:rFonts w:ascii="Times New Roman" w:hAnsi="Times New Roman" w:cs="Times New Roman"/>
          <w:sz w:val="24"/>
          <w:szCs w:val="24"/>
        </w:rPr>
        <w:t>&lt;…&gt;</w:t>
      </w:r>
      <w:r w:rsidR="003536EF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3536EF" w:rsidRPr="00EB0600">
        <w:rPr>
          <w:rFonts w:ascii="Times New Roman" w:hAnsi="Times New Roman" w:cs="Times New Roman"/>
          <w:i/>
          <w:sz w:val="24"/>
          <w:szCs w:val="24"/>
        </w:rPr>
        <w:t>приглашались артисты</w:t>
      </w:r>
      <w:r w:rsidR="004277E6">
        <w:rPr>
          <w:rFonts w:ascii="Times New Roman" w:hAnsi="Times New Roman" w:cs="Times New Roman"/>
          <w:sz w:val="24"/>
          <w:szCs w:val="24"/>
        </w:rPr>
        <w:t xml:space="preserve"> из внешнего мира»; (2</w:t>
      </w:r>
      <w:r w:rsidR="003536EF" w:rsidRPr="00EB0600">
        <w:rPr>
          <w:rFonts w:ascii="Times New Roman" w:hAnsi="Times New Roman" w:cs="Times New Roman"/>
          <w:sz w:val="24"/>
          <w:szCs w:val="24"/>
        </w:rPr>
        <w:t xml:space="preserve">.2) </w:t>
      </w:r>
      <w:r w:rsidR="00CA4CFA" w:rsidRPr="00EB0600">
        <w:rPr>
          <w:rFonts w:ascii="Times New Roman" w:hAnsi="Times New Roman" w:cs="Times New Roman"/>
          <w:sz w:val="24"/>
          <w:szCs w:val="24"/>
        </w:rPr>
        <w:t xml:space="preserve">«Существовал еще секретный дядя Антон. </w:t>
      </w:r>
      <w:r w:rsidR="00CA4CFA" w:rsidRPr="00EB0600">
        <w:rPr>
          <w:rFonts w:ascii="Times New Roman" w:hAnsi="Times New Roman" w:cs="Times New Roman"/>
          <w:i/>
          <w:sz w:val="24"/>
          <w:szCs w:val="24"/>
        </w:rPr>
        <w:t>Вспоминался</w:t>
      </w:r>
      <w:r w:rsidR="00CA4CFA" w:rsidRPr="00EB0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CFA" w:rsidRPr="00EB0600">
        <w:rPr>
          <w:rFonts w:ascii="Times New Roman" w:hAnsi="Times New Roman" w:cs="Times New Roman"/>
          <w:sz w:val="24"/>
          <w:szCs w:val="24"/>
        </w:rPr>
        <w:t xml:space="preserve">этот </w:t>
      </w:r>
      <w:r w:rsidR="00CA4CFA" w:rsidRPr="00EB0600">
        <w:rPr>
          <w:rFonts w:ascii="Times New Roman" w:hAnsi="Times New Roman" w:cs="Times New Roman"/>
          <w:i/>
          <w:sz w:val="24"/>
          <w:szCs w:val="24"/>
        </w:rPr>
        <w:t>Антон</w:t>
      </w:r>
      <w:r w:rsidR="00CA4CFA" w:rsidRPr="00EB0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CFA" w:rsidRPr="00EB0600">
        <w:rPr>
          <w:rFonts w:ascii="Times New Roman" w:hAnsi="Times New Roman" w:cs="Times New Roman"/>
          <w:sz w:val="24"/>
          <w:szCs w:val="24"/>
        </w:rPr>
        <w:t>всего несколько раз»</w:t>
      </w:r>
      <w:r w:rsidR="003536EF" w:rsidRPr="00EB0600">
        <w:rPr>
          <w:rFonts w:ascii="Times New Roman" w:hAnsi="Times New Roman" w:cs="Times New Roman"/>
          <w:sz w:val="24"/>
          <w:szCs w:val="24"/>
        </w:rPr>
        <w:t>. Формант</w:t>
      </w:r>
      <w:r w:rsidR="00CA4CFA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CA4CFA" w:rsidRPr="00EB0600">
        <w:rPr>
          <w:rFonts w:ascii="Times New Roman" w:hAnsi="Times New Roman" w:cs="Times New Roman"/>
          <w:i/>
          <w:sz w:val="24"/>
          <w:szCs w:val="24"/>
        </w:rPr>
        <w:t>-ся</w:t>
      </w:r>
      <w:r w:rsidR="003536EF" w:rsidRPr="00EB06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6EF" w:rsidRPr="00EB0600">
        <w:rPr>
          <w:rFonts w:ascii="Times New Roman" w:hAnsi="Times New Roman" w:cs="Times New Roman"/>
          <w:sz w:val="24"/>
          <w:szCs w:val="24"/>
        </w:rPr>
        <w:t xml:space="preserve">позволяет выдвинуть объект в зону подлежащего, а </w:t>
      </w:r>
      <w:r w:rsidR="0062615C" w:rsidRPr="00EB0600">
        <w:rPr>
          <w:rFonts w:ascii="Times New Roman" w:hAnsi="Times New Roman" w:cs="Times New Roman"/>
          <w:sz w:val="24"/>
          <w:szCs w:val="24"/>
        </w:rPr>
        <w:t>самого деятеля</w:t>
      </w:r>
      <w:r w:rsidR="003536EF" w:rsidRPr="00EB0600">
        <w:rPr>
          <w:rFonts w:ascii="Times New Roman" w:hAnsi="Times New Roman" w:cs="Times New Roman"/>
          <w:sz w:val="24"/>
          <w:szCs w:val="24"/>
        </w:rPr>
        <w:t xml:space="preserve"> скрыть</w:t>
      </w:r>
      <w:r w:rsidR="00A30D8C" w:rsidRPr="00EB0600">
        <w:rPr>
          <w:rFonts w:ascii="Times New Roman" w:hAnsi="Times New Roman" w:cs="Times New Roman"/>
          <w:sz w:val="24"/>
          <w:szCs w:val="24"/>
        </w:rPr>
        <w:t>.</w:t>
      </w:r>
    </w:p>
    <w:p w14:paraId="096498C9" w14:textId="3692A9E4" w:rsidR="009110E8" w:rsidRDefault="009110E8" w:rsidP="00FF3B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DC">
        <w:rPr>
          <w:rFonts w:ascii="Times New Roman" w:hAnsi="Times New Roman" w:cs="Times New Roman"/>
          <w:sz w:val="24"/>
          <w:szCs w:val="24"/>
        </w:rPr>
        <w:t>Сходной</w:t>
      </w:r>
      <w:r w:rsidR="003901C5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881D5D" w:rsidRPr="002C39DC">
        <w:rPr>
          <w:rFonts w:ascii="Times New Roman" w:hAnsi="Times New Roman" w:cs="Times New Roman"/>
          <w:sz w:val="24"/>
          <w:szCs w:val="24"/>
        </w:rPr>
        <w:t>со</w:t>
      </w:r>
      <w:r w:rsidR="009A6D6C" w:rsidRPr="002C39D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81D5D" w:rsidRPr="002C39DC">
        <w:rPr>
          <w:rFonts w:ascii="Times New Roman" w:hAnsi="Times New Roman" w:cs="Times New Roman"/>
          <w:sz w:val="24"/>
          <w:szCs w:val="24"/>
        </w:rPr>
        <w:t>ами</w:t>
      </w:r>
      <w:r w:rsidR="009A6D6C"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3901C5" w:rsidRPr="002C39DC">
        <w:rPr>
          <w:rFonts w:ascii="Times New Roman" w:hAnsi="Times New Roman" w:cs="Times New Roman"/>
          <w:sz w:val="24"/>
          <w:szCs w:val="24"/>
        </w:rPr>
        <w:t xml:space="preserve">из групп </w:t>
      </w:r>
      <w:r w:rsidR="004277E6" w:rsidRPr="002C39DC">
        <w:rPr>
          <w:rFonts w:ascii="Times New Roman" w:hAnsi="Times New Roman" w:cs="Times New Roman"/>
          <w:sz w:val="24"/>
          <w:szCs w:val="24"/>
        </w:rPr>
        <w:t>(1) и (2</w:t>
      </w:r>
      <w:r w:rsidR="003901C5" w:rsidRPr="002C39DC">
        <w:rPr>
          <w:rFonts w:ascii="Times New Roman" w:hAnsi="Times New Roman" w:cs="Times New Roman"/>
          <w:sz w:val="24"/>
          <w:szCs w:val="24"/>
        </w:rPr>
        <w:t>)</w:t>
      </w:r>
      <w:r w:rsidRPr="002C39DC">
        <w:rPr>
          <w:rFonts w:ascii="Times New Roman" w:hAnsi="Times New Roman" w:cs="Times New Roman"/>
          <w:sz w:val="24"/>
          <w:szCs w:val="24"/>
        </w:rPr>
        <w:t xml:space="preserve"> </w:t>
      </w:r>
      <w:r w:rsidR="00881D5D" w:rsidRPr="002C39DC">
        <w:rPr>
          <w:rFonts w:ascii="Times New Roman" w:hAnsi="Times New Roman" w:cs="Times New Roman"/>
          <w:sz w:val="24"/>
          <w:szCs w:val="24"/>
        </w:rPr>
        <w:t xml:space="preserve">прагматикой </w:t>
      </w:r>
      <w:r w:rsidRPr="002C39DC">
        <w:rPr>
          <w:rFonts w:ascii="Times New Roman" w:hAnsi="Times New Roman" w:cs="Times New Roman"/>
          <w:sz w:val="24"/>
          <w:szCs w:val="24"/>
        </w:rPr>
        <w:t xml:space="preserve">обладают </w:t>
      </w:r>
      <w:r w:rsidR="006E6A31" w:rsidRPr="002C39DC">
        <w:rPr>
          <w:rFonts w:ascii="Times New Roman" w:hAnsi="Times New Roman" w:cs="Times New Roman"/>
          <w:sz w:val="24"/>
          <w:szCs w:val="24"/>
        </w:rPr>
        <w:t>(3</w:t>
      </w:r>
      <w:r w:rsidRPr="002C39DC">
        <w:rPr>
          <w:rFonts w:ascii="Times New Roman" w:hAnsi="Times New Roman" w:cs="Times New Roman"/>
          <w:sz w:val="24"/>
          <w:szCs w:val="24"/>
        </w:rPr>
        <w:t>)</w:t>
      </w:r>
      <w:r w:rsidRPr="00EB0600">
        <w:rPr>
          <w:rFonts w:ascii="Times New Roman" w:hAnsi="Times New Roman" w:cs="Times New Roman"/>
          <w:sz w:val="24"/>
          <w:szCs w:val="24"/>
        </w:rPr>
        <w:t xml:space="preserve"> страдательные формы причастий пр. вр. с опущенным субъектом</w:t>
      </w:r>
      <w:r w:rsidR="00FF3BA0">
        <w:rPr>
          <w:rFonts w:ascii="Times New Roman" w:hAnsi="Times New Roman" w:cs="Times New Roman"/>
          <w:sz w:val="24"/>
          <w:szCs w:val="24"/>
        </w:rPr>
        <w:t xml:space="preserve">: </w:t>
      </w:r>
      <w:r w:rsidR="006E6A31">
        <w:rPr>
          <w:rFonts w:ascii="Times New Roman" w:hAnsi="Times New Roman" w:cs="Times New Roman"/>
          <w:sz w:val="24"/>
          <w:szCs w:val="24"/>
        </w:rPr>
        <w:t>(3</w:t>
      </w:r>
      <w:r w:rsidRPr="00EB0600">
        <w:rPr>
          <w:rFonts w:ascii="Times New Roman" w:hAnsi="Times New Roman" w:cs="Times New Roman"/>
          <w:sz w:val="24"/>
          <w:szCs w:val="24"/>
        </w:rPr>
        <w:t xml:space="preserve">.1) «Пока все это </w:t>
      </w:r>
      <w:r w:rsidRPr="00EB0600">
        <w:rPr>
          <w:rFonts w:ascii="Times New Roman" w:hAnsi="Times New Roman" w:cs="Times New Roman"/>
          <w:sz w:val="24"/>
          <w:szCs w:val="24"/>
        </w:rPr>
        <w:lastRenderedPageBreak/>
        <w:t xml:space="preserve">происходило, </w:t>
      </w:r>
      <w:r w:rsidRPr="00EB0600">
        <w:rPr>
          <w:rFonts w:ascii="Times New Roman" w:hAnsi="Times New Roman" w:cs="Times New Roman"/>
          <w:i/>
          <w:sz w:val="24"/>
          <w:szCs w:val="24"/>
        </w:rPr>
        <w:t>немцы, не остановленные &lt;кем?&gt;</w:t>
      </w:r>
      <w:r w:rsidRPr="00EB0600">
        <w:rPr>
          <w:rFonts w:ascii="Times New Roman" w:hAnsi="Times New Roman" w:cs="Times New Roman"/>
          <w:sz w:val="24"/>
          <w:szCs w:val="24"/>
        </w:rPr>
        <w:t>, перли на восток».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A0">
        <w:rPr>
          <w:rFonts w:ascii="Times New Roman" w:hAnsi="Times New Roman" w:cs="Times New Roman"/>
          <w:sz w:val="24"/>
          <w:szCs w:val="24"/>
        </w:rPr>
        <w:t xml:space="preserve">Фоновый актант </w:t>
      </w:r>
      <w:r w:rsidR="00881D5D">
        <w:rPr>
          <w:rFonts w:ascii="Times New Roman" w:hAnsi="Times New Roman" w:cs="Times New Roman"/>
          <w:sz w:val="24"/>
          <w:szCs w:val="24"/>
        </w:rPr>
        <w:t xml:space="preserve">связан со </w:t>
      </w:r>
      <w:r w:rsidR="00FF3BA0">
        <w:rPr>
          <w:rFonts w:ascii="Times New Roman" w:hAnsi="Times New Roman" w:cs="Times New Roman"/>
          <w:sz w:val="24"/>
          <w:szCs w:val="24"/>
        </w:rPr>
        <w:t>«</w:t>
      </w:r>
      <w:r w:rsidR="00881D5D">
        <w:rPr>
          <w:rFonts w:ascii="Times New Roman" w:hAnsi="Times New Roman" w:cs="Times New Roman"/>
          <w:sz w:val="24"/>
          <w:szCs w:val="24"/>
        </w:rPr>
        <w:t>своими</w:t>
      </w:r>
      <w:r w:rsidR="00FF3BA0">
        <w:rPr>
          <w:rFonts w:ascii="Times New Roman" w:hAnsi="Times New Roman" w:cs="Times New Roman"/>
          <w:sz w:val="24"/>
          <w:szCs w:val="24"/>
        </w:rPr>
        <w:t>»</w:t>
      </w:r>
      <w:r w:rsidR="00881D5D">
        <w:rPr>
          <w:rFonts w:ascii="Times New Roman" w:hAnsi="Times New Roman" w:cs="Times New Roman"/>
          <w:sz w:val="24"/>
          <w:szCs w:val="24"/>
        </w:rPr>
        <w:t xml:space="preserve">, и в </w:t>
      </w:r>
      <w:r w:rsidR="00FF3BA0">
        <w:rPr>
          <w:rFonts w:ascii="Times New Roman" w:hAnsi="Times New Roman" w:cs="Times New Roman"/>
          <w:sz w:val="24"/>
          <w:szCs w:val="24"/>
        </w:rPr>
        <w:t xml:space="preserve">силу неосуществленного на момент повествования действия </w:t>
      </w:r>
      <w:r w:rsidR="00881D5D">
        <w:rPr>
          <w:rFonts w:ascii="Times New Roman" w:hAnsi="Times New Roman" w:cs="Times New Roman"/>
          <w:sz w:val="24"/>
          <w:szCs w:val="24"/>
        </w:rPr>
        <w:t xml:space="preserve">он </w:t>
      </w:r>
      <w:r w:rsidR="00FF3BA0">
        <w:rPr>
          <w:rFonts w:ascii="Times New Roman" w:hAnsi="Times New Roman" w:cs="Times New Roman"/>
          <w:sz w:val="24"/>
          <w:szCs w:val="24"/>
        </w:rPr>
        <w:t xml:space="preserve">не </w:t>
      </w:r>
      <w:r w:rsidR="00F126A2">
        <w:rPr>
          <w:rFonts w:ascii="Times New Roman" w:hAnsi="Times New Roman" w:cs="Times New Roman"/>
          <w:sz w:val="24"/>
          <w:szCs w:val="24"/>
        </w:rPr>
        <w:t>озвучивается</w:t>
      </w:r>
      <w:r w:rsidR="00FF3BA0">
        <w:rPr>
          <w:rFonts w:ascii="Times New Roman" w:hAnsi="Times New Roman" w:cs="Times New Roman"/>
          <w:sz w:val="24"/>
          <w:szCs w:val="24"/>
        </w:rPr>
        <w:t xml:space="preserve">, </w:t>
      </w:r>
      <w:r w:rsidR="004277E6">
        <w:rPr>
          <w:rFonts w:ascii="Times New Roman" w:hAnsi="Times New Roman" w:cs="Times New Roman"/>
          <w:sz w:val="24"/>
          <w:szCs w:val="24"/>
        </w:rPr>
        <w:t>так что в фокус помещается «чужой</w:t>
      </w:r>
      <w:r w:rsidR="004F6305">
        <w:rPr>
          <w:rFonts w:ascii="Times New Roman" w:hAnsi="Times New Roman" w:cs="Times New Roman"/>
          <w:sz w:val="24"/>
          <w:szCs w:val="24"/>
        </w:rPr>
        <w:t>» </w:t>
      </w:r>
      <w:r w:rsidR="00544412" w:rsidRPr="00EB0600">
        <w:rPr>
          <w:rFonts w:ascii="Times New Roman" w:hAnsi="Times New Roman" w:cs="Times New Roman"/>
          <w:sz w:val="24"/>
          <w:szCs w:val="24"/>
        </w:rPr>
        <w:t>—</w:t>
      </w:r>
      <w:r w:rsidR="00544412">
        <w:rPr>
          <w:rFonts w:ascii="Times New Roman" w:hAnsi="Times New Roman" w:cs="Times New Roman"/>
          <w:sz w:val="24"/>
          <w:szCs w:val="24"/>
        </w:rPr>
        <w:t xml:space="preserve"> враг</w:t>
      </w:r>
      <w:r w:rsidR="004277E6">
        <w:rPr>
          <w:rFonts w:ascii="Times New Roman" w:hAnsi="Times New Roman" w:cs="Times New Roman"/>
          <w:sz w:val="24"/>
          <w:szCs w:val="24"/>
        </w:rPr>
        <w:t>.</w:t>
      </w:r>
    </w:p>
    <w:p w14:paraId="73461369" w14:textId="052D941F" w:rsidR="009110E8" w:rsidRDefault="009110E8" w:rsidP="00427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 xml:space="preserve">Прием «передвижения» </w:t>
      </w:r>
      <w:r w:rsidR="00FF3BA0">
        <w:rPr>
          <w:rFonts w:ascii="Times New Roman" w:hAnsi="Times New Roman" w:cs="Times New Roman"/>
          <w:sz w:val="24"/>
          <w:szCs w:val="24"/>
        </w:rPr>
        <w:t xml:space="preserve">«своего» </w:t>
      </w:r>
      <w:r w:rsidRPr="00EB0600">
        <w:rPr>
          <w:rFonts w:ascii="Times New Roman" w:hAnsi="Times New Roman" w:cs="Times New Roman"/>
          <w:sz w:val="24"/>
          <w:szCs w:val="24"/>
        </w:rPr>
        <w:t>главного действую</w:t>
      </w:r>
      <w:r w:rsidR="00FF3BA0">
        <w:rPr>
          <w:rFonts w:ascii="Times New Roman" w:hAnsi="Times New Roman" w:cs="Times New Roman"/>
          <w:sz w:val="24"/>
          <w:szCs w:val="24"/>
        </w:rPr>
        <w:t xml:space="preserve">щего героя </w:t>
      </w:r>
      <w:r w:rsidRPr="00EB0600">
        <w:rPr>
          <w:rFonts w:ascii="Times New Roman" w:hAnsi="Times New Roman" w:cs="Times New Roman"/>
          <w:sz w:val="24"/>
          <w:szCs w:val="24"/>
        </w:rPr>
        <w:t>в фон</w:t>
      </w:r>
      <w:r w:rsidR="00FF3BA0">
        <w:rPr>
          <w:rFonts w:ascii="Times New Roman" w:hAnsi="Times New Roman" w:cs="Times New Roman"/>
          <w:sz w:val="24"/>
          <w:szCs w:val="24"/>
        </w:rPr>
        <w:t xml:space="preserve"> </w:t>
      </w:r>
      <w:r w:rsidR="004277E6">
        <w:rPr>
          <w:rFonts w:ascii="Times New Roman" w:hAnsi="Times New Roman" w:cs="Times New Roman"/>
          <w:sz w:val="24"/>
          <w:szCs w:val="24"/>
        </w:rPr>
        <w:t xml:space="preserve">в рамках безличного предложения </w:t>
      </w:r>
      <w:r w:rsidR="00FF3BA0">
        <w:rPr>
          <w:rFonts w:ascii="Times New Roman" w:hAnsi="Times New Roman" w:cs="Times New Roman"/>
          <w:sz w:val="24"/>
          <w:szCs w:val="24"/>
        </w:rPr>
        <w:t>может использоваться</w:t>
      </w:r>
      <w:r w:rsidRPr="00EB0600">
        <w:rPr>
          <w:rFonts w:ascii="Times New Roman" w:hAnsi="Times New Roman" w:cs="Times New Roman"/>
          <w:sz w:val="24"/>
          <w:szCs w:val="24"/>
        </w:rPr>
        <w:t xml:space="preserve"> для создания интриги </w:t>
      </w:r>
      <w:r w:rsidR="00FF3BA0">
        <w:rPr>
          <w:rFonts w:ascii="Times New Roman" w:hAnsi="Times New Roman" w:cs="Times New Roman"/>
          <w:sz w:val="24"/>
          <w:szCs w:val="24"/>
        </w:rPr>
        <w:t>и</w:t>
      </w:r>
      <w:r w:rsidRPr="00EB0600">
        <w:rPr>
          <w:rFonts w:ascii="Times New Roman" w:hAnsi="Times New Roman" w:cs="Times New Roman"/>
          <w:sz w:val="24"/>
          <w:szCs w:val="24"/>
        </w:rPr>
        <w:t xml:space="preserve"> превращаться в нарративную технику</w:t>
      </w:r>
      <w:r w:rsidR="006E6A31">
        <w:rPr>
          <w:rFonts w:ascii="Times New Roman" w:hAnsi="Times New Roman" w:cs="Times New Roman"/>
          <w:sz w:val="24"/>
          <w:szCs w:val="24"/>
        </w:rPr>
        <w:t>: (4</w:t>
      </w:r>
      <w:r w:rsidR="004277E6">
        <w:rPr>
          <w:rFonts w:ascii="Times New Roman" w:hAnsi="Times New Roman" w:cs="Times New Roman"/>
          <w:sz w:val="24"/>
          <w:szCs w:val="24"/>
        </w:rPr>
        <w:t>.1</w:t>
      </w:r>
      <w:r w:rsidRPr="00EB0600">
        <w:rPr>
          <w:rFonts w:ascii="Times New Roman" w:hAnsi="Times New Roman" w:cs="Times New Roman"/>
          <w:sz w:val="24"/>
          <w:szCs w:val="24"/>
        </w:rPr>
        <w:t xml:space="preserve">) «Весь </w:t>
      </w:r>
      <w:r w:rsidRPr="00EB0600">
        <w:rPr>
          <w:rFonts w:ascii="Times New Roman" w:hAnsi="Times New Roman" w:cs="Times New Roman"/>
          <w:i/>
          <w:sz w:val="24"/>
          <w:szCs w:val="24"/>
        </w:rPr>
        <w:t>мир</w:t>
      </w:r>
      <w:r w:rsidRPr="00EB0600">
        <w:rPr>
          <w:rFonts w:ascii="Times New Roman" w:hAnsi="Times New Roman" w:cs="Times New Roman"/>
          <w:sz w:val="24"/>
          <w:szCs w:val="24"/>
        </w:rPr>
        <w:t xml:space="preserve"> уже </w:t>
      </w:r>
      <w:r w:rsidRPr="00EB0600">
        <w:rPr>
          <w:rFonts w:ascii="Times New Roman" w:hAnsi="Times New Roman" w:cs="Times New Roman"/>
          <w:i/>
          <w:sz w:val="24"/>
          <w:szCs w:val="24"/>
        </w:rPr>
        <w:t>был</w:t>
      </w:r>
      <w:r w:rsidRPr="00EB0600">
        <w:rPr>
          <w:rFonts w:ascii="Times New Roman" w:hAnsi="Times New Roman" w:cs="Times New Roman"/>
          <w:sz w:val="24"/>
          <w:szCs w:val="24"/>
        </w:rPr>
        <w:t>, а</w:t>
      </w:r>
      <w:r w:rsidRPr="00EB0600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Pr="00EB0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600">
        <w:rPr>
          <w:rFonts w:ascii="Times New Roman" w:hAnsi="Times New Roman" w:cs="Times New Roman"/>
          <w:sz w:val="24"/>
          <w:szCs w:val="24"/>
        </w:rPr>
        <w:t xml:space="preserve">еще </w:t>
      </w:r>
      <w:r w:rsidRPr="00EB0600">
        <w:rPr>
          <w:rFonts w:ascii="Times New Roman" w:hAnsi="Times New Roman" w:cs="Times New Roman"/>
          <w:i/>
          <w:sz w:val="24"/>
          <w:szCs w:val="24"/>
        </w:rPr>
        <w:t>не было</w:t>
      </w:r>
      <w:r w:rsidRPr="00EB06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60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Лимонов: </w:t>
      </w:r>
      <w:r w:rsidRPr="00EB0600">
        <w:rPr>
          <w:rFonts w:ascii="Times New Roman" w:hAnsi="Times New Roman" w:cs="Times New Roman"/>
          <w:sz w:val="24"/>
          <w:szCs w:val="24"/>
        </w:rPr>
        <w:t>4–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0600">
        <w:rPr>
          <w:rFonts w:ascii="Times New Roman" w:hAnsi="Times New Roman" w:cs="Times New Roman"/>
          <w:sz w:val="24"/>
          <w:szCs w:val="24"/>
        </w:rPr>
        <w:t>].</w:t>
      </w:r>
    </w:p>
    <w:p w14:paraId="03634EA6" w14:textId="1E94FB7C" w:rsidR="001C43D5" w:rsidRDefault="001C43D5" w:rsidP="00427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305">
        <w:rPr>
          <w:rFonts w:ascii="Times New Roman" w:hAnsi="Times New Roman" w:cs="Times New Roman"/>
          <w:sz w:val="24"/>
          <w:szCs w:val="24"/>
        </w:rPr>
        <w:t>В зоне модуса с помощью дефокусирования реализуются другие прагматические эффекты, создающие специфическую перспективу повести, где тождество повествователя, героя и авторизатора не утверждается полностью, но и не исключается.</w:t>
      </w:r>
    </w:p>
    <w:p w14:paraId="5A2FDF82" w14:textId="282D9E3C" w:rsidR="004277E6" w:rsidRDefault="003D7863" w:rsidP="00427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>Безличное предложение с дефокусированным обобщенным субъектом по типу «</w:t>
      </w:r>
      <w:r w:rsidR="00F33629" w:rsidRPr="004F6305">
        <w:rPr>
          <w:rFonts w:ascii="Times New Roman" w:hAnsi="Times New Roman" w:cs="Times New Roman"/>
          <w:sz w:val="24"/>
          <w:szCs w:val="24"/>
        </w:rPr>
        <w:t>модальный безличный предикатив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600">
        <w:rPr>
          <w:rFonts w:ascii="Times New Roman" w:hAnsi="Times New Roman" w:cs="Times New Roman"/>
          <w:sz w:val="24"/>
          <w:szCs w:val="24"/>
        </w:rPr>
        <w:t>+ н. ф. перцептивного глагола</w:t>
      </w:r>
      <w:r w:rsidRPr="004F6305">
        <w:rPr>
          <w:rFonts w:ascii="Times New Roman" w:hAnsi="Times New Roman" w:cs="Times New Roman"/>
          <w:sz w:val="24"/>
          <w:szCs w:val="24"/>
        </w:rPr>
        <w:t xml:space="preserve">» </w:t>
      </w:r>
      <w:r w:rsidR="001C43D5" w:rsidRPr="004F6305">
        <w:rPr>
          <w:rFonts w:ascii="Times New Roman" w:hAnsi="Times New Roman" w:cs="Times New Roman"/>
          <w:sz w:val="24"/>
          <w:szCs w:val="24"/>
        </w:rPr>
        <w:t>активизирует фигуру наблюдателя</w:t>
      </w:r>
      <w:r w:rsidR="006E6A31">
        <w:rPr>
          <w:rFonts w:ascii="Times New Roman" w:hAnsi="Times New Roman" w:cs="Times New Roman"/>
          <w:sz w:val="24"/>
          <w:szCs w:val="24"/>
        </w:rPr>
        <w:t>: (4</w:t>
      </w:r>
      <w:r w:rsidR="004277E6">
        <w:rPr>
          <w:rFonts w:ascii="Times New Roman" w:hAnsi="Times New Roman" w:cs="Times New Roman"/>
          <w:sz w:val="24"/>
          <w:szCs w:val="24"/>
        </w:rPr>
        <w:t>.2</w:t>
      </w:r>
      <w:r w:rsidRPr="00EB0600">
        <w:rPr>
          <w:rFonts w:ascii="Times New Roman" w:hAnsi="Times New Roman" w:cs="Times New Roman"/>
          <w:sz w:val="24"/>
          <w:szCs w:val="24"/>
        </w:rPr>
        <w:t xml:space="preserve">) «Выйдя на Красноармейскую улицу рано утром или к вечеру, </w:t>
      </w:r>
      <w:r w:rsidRPr="00EB0600">
        <w:rPr>
          <w:rFonts w:ascii="Times New Roman" w:hAnsi="Times New Roman" w:cs="Times New Roman"/>
          <w:i/>
          <w:sz w:val="24"/>
          <w:szCs w:val="24"/>
        </w:rPr>
        <w:t>&lt;я / ты / он мог увидеть + они / все могли увидеть&gt; можно было увидеть</w:t>
      </w:r>
      <w:r w:rsidRPr="00EB0600">
        <w:rPr>
          <w:rFonts w:ascii="Times New Roman" w:hAnsi="Times New Roman" w:cs="Times New Roman"/>
          <w:sz w:val="24"/>
          <w:szCs w:val="24"/>
        </w:rPr>
        <w:t xml:space="preserve"> колонну пленных фрицев &lt;…&gt;».</w:t>
      </w:r>
    </w:p>
    <w:p w14:paraId="37536F94" w14:textId="55EC7ACD" w:rsidR="004277E6" w:rsidRDefault="00B4085B" w:rsidP="00427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>Отдельную сферу дефокус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ирования </w:t>
      </w:r>
      <w:r w:rsidR="004277E6">
        <w:rPr>
          <w:rFonts w:ascii="Times New Roman" w:hAnsi="Times New Roman" w:cs="Times New Roman"/>
          <w:sz w:val="24"/>
          <w:szCs w:val="24"/>
        </w:rPr>
        <w:t>представляют заявленные</w:t>
      </w:r>
      <w:r w:rsidR="004277E6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4277E6">
        <w:rPr>
          <w:rFonts w:ascii="Times New Roman" w:hAnsi="Times New Roman" w:cs="Times New Roman"/>
          <w:sz w:val="24"/>
          <w:szCs w:val="24"/>
        </w:rPr>
        <w:t>в модус</w:t>
      </w:r>
      <w:r w:rsidR="00B675DB">
        <w:rPr>
          <w:rFonts w:ascii="Times New Roman" w:hAnsi="Times New Roman" w:cs="Times New Roman"/>
          <w:sz w:val="24"/>
          <w:szCs w:val="24"/>
        </w:rPr>
        <w:t xml:space="preserve">е </w:t>
      </w:r>
      <w:r w:rsidR="004277E6">
        <w:rPr>
          <w:rFonts w:ascii="Times New Roman" w:hAnsi="Times New Roman" w:cs="Times New Roman"/>
          <w:sz w:val="24"/>
          <w:szCs w:val="24"/>
        </w:rPr>
        <w:t xml:space="preserve">безличные предложения с </w:t>
      </w:r>
      <w:r w:rsidR="006E6A31">
        <w:rPr>
          <w:rFonts w:ascii="Times New Roman" w:hAnsi="Times New Roman" w:cs="Times New Roman"/>
          <w:sz w:val="24"/>
          <w:szCs w:val="24"/>
        </w:rPr>
        <w:t>(4.3</w:t>
      </w:r>
      <w:r w:rsidR="00AB6D46" w:rsidRPr="00EB0600">
        <w:rPr>
          <w:rFonts w:ascii="Times New Roman" w:hAnsi="Times New Roman" w:cs="Times New Roman"/>
          <w:sz w:val="24"/>
          <w:szCs w:val="24"/>
        </w:rPr>
        <w:t xml:space="preserve">) </w:t>
      </w:r>
      <w:r w:rsidR="004277E6">
        <w:rPr>
          <w:rFonts w:ascii="Times New Roman" w:hAnsi="Times New Roman" w:cs="Times New Roman"/>
          <w:sz w:val="24"/>
          <w:szCs w:val="24"/>
        </w:rPr>
        <w:t>отложительными глаголами</w:t>
      </w:r>
      <w:r w:rsidR="00E5012A" w:rsidRPr="00EB0600">
        <w:rPr>
          <w:rFonts w:ascii="Times New Roman" w:hAnsi="Times New Roman" w:cs="Times New Roman"/>
          <w:sz w:val="24"/>
          <w:szCs w:val="24"/>
        </w:rPr>
        <w:t xml:space="preserve"> на </w:t>
      </w:r>
      <w:r w:rsidR="006E6A31">
        <w:rPr>
          <w:rFonts w:ascii="Times New Roman" w:hAnsi="Times New Roman" w:cs="Times New Roman"/>
          <w:i/>
          <w:sz w:val="24"/>
          <w:szCs w:val="24"/>
        </w:rPr>
        <w:t>–</w:t>
      </w:r>
      <w:r w:rsidR="00186C65" w:rsidRPr="00EB0600">
        <w:rPr>
          <w:rFonts w:ascii="Times New Roman" w:hAnsi="Times New Roman" w:cs="Times New Roman"/>
          <w:i/>
          <w:sz w:val="24"/>
          <w:szCs w:val="24"/>
        </w:rPr>
        <w:t>ся</w:t>
      </w:r>
      <w:r w:rsidR="006E6A31">
        <w:rPr>
          <w:rFonts w:ascii="Times New Roman" w:hAnsi="Times New Roman" w:cs="Times New Roman"/>
          <w:sz w:val="24"/>
          <w:szCs w:val="24"/>
        </w:rPr>
        <w:t>;</w:t>
      </w:r>
      <w:r w:rsidR="00544412" w:rsidRPr="00544412">
        <w:rPr>
          <w:rFonts w:ascii="Times New Roman" w:hAnsi="Times New Roman" w:cs="Times New Roman"/>
          <w:sz w:val="24"/>
          <w:szCs w:val="24"/>
        </w:rPr>
        <w:t xml:space="preserve"> </w:t>
      </w:r>
      <w:r w:rsidR="00544412">
        <w:rPr>
          <w:rFonts w:ascii="Times New Roman" w:hAnsi="Times New Roman" w:cs="Times New Roman"/>
          <w:sz w:val="24"/>
          <w:szCs w:val="24"/>
        </w:rPr>
        <w:t>(4.4</w:t>
      </w:r>
      <w:r w:rsidR="00544412" w:rsidRPr="00EB0600">
        <w:rPr>
          <w:rFonts w:ascii="Times New Roman" w:hAnsi="Times New Roman" w:cs="Times New Roman"/>
          <w:sz w:val="24"/>
          <w:szCs w:val="24"/>
        </w:rPr>
        <w:t>)</w:t>
      </w:r>
      <w:r w:rsidR="006E6A31">
        <w:rPr>
          <w:rFonts w:ascii="Times New Roman" w:hAnsi="Times New Roman" w:cs="Times New Roman"/>
          <w:sz w:val="24"/>
          <w:szCs w:val="24"/>
        </w:rPr>
        <w:t xml:space="preserve"> </w:t>
      </w:r>
      <w:r w:rsidR="004277E6" w:rsidRPr="004F6305">
        <w:rPr>
          <w:rFonts w:ascii="Times New Roman" w:hAnsi="Times New Roman" w:cs="Times New Roman"/>
          <w:sz w:val="24"/>
          <w:szCs w:val="24"/>
        </w:rPr>
        <w:t>модальным</w:t>
      </w:r>
      <w:r w:rsidR="009A6D6C" w:rsidRPr="004F6305">
        <w:rPr>
          <w:rFonts w:ascii="Times New Roman" w:hAnsi="Times New Roman" w:cs="Times New Roman"/>
          <w:sz w:val="24"/>
          <w:szCs w:val="24"/>
        </w:rPr>
        <w:t>и</w:t>
      </w:r>
      <w:r w:rsidR="004277E6" w:rsidRPr="004F6305">
        <w:rPr>
          <w:rFonts w:ascii="Times New Roman" w:hAnsi="Times New Roman" w:cs="Times New Roman"/>
          <w:sz w:val="24"/>
          <w:szCs w:val="24"/>
        </w:rPr>
        <w:t xml:space="preserve"> предика</w:t>
      </w:r>
      <w:r w:rsidR="009A6D6C" w:rsidRPr="004F6305">
        <w:rPr>
          <w:rFonts w:ascii="Times New Roman" w:hAnsi="Times New Roman" w:cs="Times New Roman"/>
          <w:sz w:val="24"/>
          <w:szCs w:val="24"/>
        </w:rPr>
        <w:t>тивами</w:t>
      </w:r>
      <w:r w:rsidR="004277E6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762F90" w:rsidRPr="004F6305">
        <w:rPr>
          <w:rFonts w:ascii="Times New Roman" w:hAnsi="Times New Roman" w:cs="Times New Roman"/>
          <w:sz w:val="24"/>
          <w:szCs w:val="24"/>
        </w:rPr>
        <w:t>психологического состояния</w:t>
      </w:r>
      <w:r w:rsidR="00186C65" w:rsidRPr="00EB0600">
        <w:rPr>
          <w:rFonts w:ascii="Times New Roman" w:hAnsi="Times New Roman" w:cs="Times New Roman"/>
          <w:sz w:val="24"/>
          <w:szCs w:val="24"/>
        </w:rPr>
        <w:t>.</w:t>
      </w:r>
      <w:r w:rsidR="00762F90">
        <w:rPr>
          <w:rFonts w:ascii="Times New Roman" w:hAnsi="Times New Roman" w:cs="Times New Roman"/>
          <w:sz w:val="24"/>
          <w:szCs w:val="24"/>
        </w:rPr>
        <w:t xml:space="preserve"> В обоих случаях предполагается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186C65" w:rsidRPr="004F6305">
        <w:rPr>
          <w:rFonts w:ascii="Times New Roman" w:hAnsi="Times New Roman" w:cs="Times New Roman"/>
          <w:sz w:val="24"/>
          <w:szCs w:val="24"/>
        </w:rPr>
        <w:t>понижение ранга субъекта</w:t>
      </w:r>
      <w:r w:rsidR="003555A8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4277E6" w:rsidRPr="004F6305">
        <w:rPr>
          <w:rFonts w:ascii="Times New Roman" w:hAnsi="Times New Roman" w:cs="Times New Roman"/>
          <w:sz w:val="24"/>
          <w:szCs w:val="24"/>
        </w:rPr>
        <w:t>до уровня</w:t>
      </w:r>
      <w:r w:rsidR="00AB6D46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A30D8C" w:rsidRPr="004F6305">
        <w:rPr>
          <w:rFonts w:ascii="Times New Roman" w:hAnsi="Times New Roman" w:cs="Times New Roman"/>
          <w:sz w:val="24"/>
          <w:szCs w:val="24"/>
        </w:rPr>
        <w:t>дополнения</w:t>
      </w:r>
      <w:r w:rsidR="00186C65" w:rsidRPr="004F6305">
        <w:rPr>
          <w:rFonts w:ascii="Times New Roman" w:hAnsi="Times New Roman" w:cs="Times New Roman"/>
          <w:sz w:val="24"/>
          <w:szCs w:val="24"/>
        </w:rPr>
        <w:t>.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 Прим</w:t>
      </w:r>
      <w:r w:rsidR="006E6A31">
        <w:rPr>
          <w:rFonts w:ascii="Times New Roman" w:hAnsi="Times New Roman" w:cs="Times New Roman"/>
          <w:sz w:val="24"/>
          <w:szCs w:val="24"/>
        </w:rPr>
        <w:t>еры: (4.3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) «И то, что она “все мечтала быть барыней, </w:t>
      </w:r>
      <w:r w:rsidR="00E5012A" w:rsidRPr="00EB0600">
        <w:rPr>
          <w:rFonts w:ascii="Times New Roman" w:hAnsi="Times New Roman" w:cs="Times New Roman"/>
          <w:sz w:val="24"/>
          <w:szCs w:val="24"/>
        </w:rPr>
        <w:t>&lt;…&gt;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”, </w:t>
      </w:r>
      <w:r w:rsidR="00186C65" w:rsidRPr="00EB0600">
        <w:rPr>
          <w:rFonts w:ascii="Times New Roman" w:hAnsi="Times New Roman" w:cs="Times New Roman"/>
          <w:i/>
          <w:sz w:val="24"/>
          <w:szCs w:val="24"/>
        </w:rPr>
        <w:t>внуку откровенно нравится</w:t>
      </w:r>
      <w:r w:rsidR="006E6A31">
        <w:rPr>
          <w:rFonts w:ascii="Times New Roman" w:hAnsi="Times New Roman" w:cs="Times New Roman"/>
          <w:sz w:val="24"/>
          <w:szCs w:val="24"/>
        </w:rPr>
        <w:t>»; (4.4</w:t>
      </w:r>
      <w:r w:rsidR="00186C65" w:rsidRPr="00EB0600">
        <w:rPr>
          <w:rFonts w:ascii="Times New Roman" w:hAnsi="Times New Roman" w:cs="Times New Roman"/>
          <w:sz w:val="24"/>
          <w:szCs w:val="24"/>
        </w:rPr>
        <w:t>) «</w:t>
      </w:r>
      <w:r w:rsidR="00186C65" w:rsidRPr="00EB0600">
        <w:rPr>
          <w:rFonts w:ascii="Times New Roman" w:hAnsi="Times New Roman" w:cs="Times New Roman"/>
          <w:i/>
          <w:sz w:val="24"/>
          <w:szCs w:val="24"/>
        </w:rPr>
        <w:t>Сыну приятно знать</w:t>
      </w:r>
      <w:r w:rsidR="00186C65" w:rsidRPr="00EB0600">
        <w:rPr>
          <w:rFonts w:ascii="Times New Roman" w:hAnsi="Times New Roman" w:cs="Times New Roman"/>
          <w:sz w:val="24"/>
          <w:szCs w:val="24"/>
        </w:rPr>
        <w:t>, что</w:t>
      </w:r>
      <w:r w:rsidR="00544412" w:rsidRPr="00544412">
        <w:rPr>
          <w:rFonts w:ascii="Times New Roman" w:hAnsi="Times New Roman" w:cs="Times New Roman"/>
          <w:sz w:val="24"/>
          <w:szCs w:val="24"/>
        </w:rPr>
        <w:t xml:space="preserve"> &lt;</w:t>
      </w:r>
      <w:r w:rsidR="00544412">
        <w:rPr>
          <w:rFonts w:ascii="Times New Roman" w:hAnsi="Times New Roman" w:cs="Times New Roman"/>
          <w:sz w:val="24"/>
          <w:szCs w:val="24"/>
        </w:rPr>
        <w:t>…</w:t>
      </w:r>
      <w:r w:rsidR="00544412" w:rsidRPr="00544412">
        <w:rPr>
          <w:rFonts w:ascii="Times New Roman" w:hAnsi="Times New Roman" w:cs="Times New Roman"/>
          <w:sz w:val="24"/>
          <w:szCs w:val="24"/>
        </w:rPr>
        <w:t>&gt;</w:t>
      </w:r>
      <w:r w:rsidR="00186C65" w:rsidRPr="00EB0600">
        <w:rPr>
          <w:rFonts w:ascii="Times New Roman" w:hAnsi="Times New Roman" w:cs="Times New Roman"/>
          <w:sz w:val="24"/>
          <w:szCs w:val="24"/>
        </w:rPr>
        <w:t xml:space="preserve"> мать его не всегда была спокойной и правильной женой офицера».</w:t>
      </w:r>
      <w:r w:rsidR="00A84D5C" w:rsidRPr="00EB0600">
        <w:rPr>
          <w:rFonts w:ascii="Times New Roman" w:hAnsi="Times New Roman" w:cs="Times New Roman"/>
          <w:sz w:val="24"/>
          <w:szCs w:val="24"/>
        </w:rPr>
        <w:t xml:space="preserve"> </w:t>
      </w:r>
      <w:r w:rsidR="00544412" w:rsidRPr="004F6305">
        <w:rPr>
          <w:rFonts w:ascii="Times New Roman" w:hAnsi="Times New Roman" w:cs="Times New Roman"/>
          <w:sz w:val="24"/>
          <w:szCs w:val="24"/>
        </w:rPr>
        <w:t>Аналогичным образом</w:t>
      </w:r>
      <w:r w:rsidR="00762F90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6E6A31" w:rsidRPr="004F6305">
        <w:rPr>
          <w:rFonts w:ascii="Times New Roman" w:hAnsi="Times New Roman" w:cs="Times New Roman"/>
          <w:sz w:val="24"/>
          <w:szCs w:val="24"/>
        </w:rPr>
        <w:t>на базе</w:t>
      </w:r>
      <w:r w:rsidR="00762F90" w:rsidRPr="004F6305">
        <w:rPr>
          <w:rFonts w:ascii="Times New Roman" w:hAnsi="Times New Roman" w:cs="Times New Roman"/>
          <w:sz w:val="24"/>
          <w:szCs w:val="24"/>
        </w:rPr>
        <w:t xml:space="preserve"> предикатив</w:t>
      </w:r>
      <w:r w:rsidR="00B675DB" w:rsidRPr="004F6305">
        <w:rPr>
          <w:rFonts w:ascii="Times New Roman" w:hAnsi="Times New Roman" w:cs="Times New Roman"/>
          <w:sz w:val="24"/>
          <w:szCs w:val="24"/>
        </w:rPr>
        <w:t>ов разных семантических разрядов (</w:t>
      </w:r>
      <w:r w:rsidR="00762F90" w:rsidRPr="004F6305">
        <w:rPr>
          <w:rFonts w:ascii="Times New Roman" w:hAnsi="Times New Roman" w:cs="Times New Roman"/>
          <w:sz w:val="24"/>
          <w:szCs w:val="24"/>
        </w:rPr>
        <w:t>с невербализованным субъектом</w:t>
      </w:r>
      <w:r w:rsidR="00B675DB" w:rsidRPr="004F6305">
        <w:rPr>
          <w:rFonts w:ascii="Times New Roman" w:hAnsi="Times New Roman" w:cs="Times New Roman"/>
          <w:sz w:val="24"/>
          <w:szCs w:val="24"/>
        </w:rPr>
        <w:t xml:space="preserve"> при них)</w:t>
      </w:r>
      <w:r w:rsidR="00762F90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B675DB" w:rsidRPr="004F6305">
        <w:rPr>
          <w:rFonts w:ascii="Times New Roman" w:hAnsi="Times New Roman" w:cs="Times New Roman"/>
          <w:sz w:val="24"/>
          <w:szCs w:val="24"/>
        </w:rPr>
        <w:t>конструируются</w:t>
      </w:r>
      <w:r w:rsidR="00544412" w:rsidRPr="004F6305">
        <w:rPr>
          <w:rFonts w:ascii="Times New Roman" w:hAnsi="Times New Roman" w:cs="Times New Roman"/>
          <w:sz w:val="24"/>
          <w:szCs w:val="24"/>
        </w:rPr>
        <w:t xml:space="preserve"> другие </w:t>
      </w:r>
      <w:r w:rsidR="00B675DB" w:rsidRPr="004F6305">
        <w:rPr>
          <w:rFonts w:ascii="Times New Roman" w:hAnsi="Times New Roman" w:cs="Times New Roman"/>
          <w:sz w:val="24"/>
          <w:szCs w:val="24"/>
        </w:rPr>
        <w:t>элементы метатекста</w:t>
      </w:r>
      <w:r w:rsidR="00544412" w:rsidRPr="004F6305">
        <w:rPr>
          <w:rFonts w:ascii="Times New Roman" w:hAnsi="Times New Roman" w:cs="Times New Roman"/>
          <w:sz w:val="24"/>
          <w:szCs w:val="24"/>
        </w:rPr>
        <w:t xml:space="preserve"> </w:t>
      </w:r>
      <w:r w:rsidR="00762F90" w:rsidRPr="004F6305">
        <w:rPr>
          <w:rFonts w:ascii="Times New Roman" w:hAnsi="Times New Roman" w:cs="Times New Roman"/>
          <w:sz w:val="24"/>
          <w:szCs w:val="24"/>
        </w:rPr>
        <w:t>(см. примеры «эгоцентрической техники» в разборах Н.К. Онипенко</w:t>
      </w:r>
      <w:r w:rsidR="00762F90" w:rsidRPr="00EB0600">
        <w:rPr>
          <w:rFonts w:ascii="Times New Roman" w:hAnsi="Times New Roman" w:cs="Times New Roman"/>
          <w:sz w:val="24"/>
          <w:szCs w:val="24"/>
        </w:rPr>
        <w:t xml:space="preserve">): </w:t>
      </w:r>
      <w:r w:rsidR="006E6A31">
        <w:rPr>
          <w:rFonts w:ascii="Times New Roman" w:hAnsi="Times New Roman" w:cs="Times New Roman"/>
          <w:sz w:val="24"/>
          <w:szCs w:val="24"/>
        </w:rPr>
        <w:t>(</w:t>
      </w:r>
      <w:r w:rsidR="007E2C9B">
        <w:rPr>
          <w:rFonts w:ascii="Times New Roman" w:hAnsi="Times New Roman" w:cs="Times New Roman"/>
          <w:sz w:val="24"/>
          <w:szCs w:val="24"/>
        </w:rPr>
        <w:t>5.2</w:t>
      </w:r>
      <w:r w:rsidR="00762F90" w:rsidRPr="00EB0600">
        <w:rPr>
          <w:rFonts w:ascii="Times New Roman" w:hAnsi="Times New Roman" w:cs="Times New Roman"/>
          <w:sz w:val="24"/>
          <w:szCs w:val="24"/>
        </w:rPr>
        <w:t>) «</w:t>
      </w:r>
      <w:r w:rsidR="00762F90" w:rsidRPr="00EB0600">
        <w:rPr>
          <w:rFonts w:ascii="Times New Roman" w:hAnsi="Times New Roman" w:cs="Times New Roman"/>
          <w:i/>
          <w:sz w:val="24"/>
          <w:szCs w:val="24"/>
        </w:rPr>
        <w:t xml:space="preserve">&lt;Я </w:t>
      </w:r>
      <w:r w:rsidR="00762F90" w:rsidRPr="004F6305">
        <w:rPr>
          <w:rFonts w:ascii="Times New Roman" w:hAnsi="Times New Roman" w:cs="Times New Roman"/>
          <w:i/>
          <w:sz w:val="24"/>
          <w:szCs w:val="24"/>
        </w:rPr>
        <w:t>могу</w:t>
      </w:r>
      <w:r w:rsidR="00762F90" w:rsidRPr="00EB0600">
        <w:rPr>
          <w:rFonts w:ascii="Times New Roman" w:hAnsi="Times New Roman" w:cs="Times New Roman"/>
          <w:i/>
          <w:sz w:val="24"/>
          <w:szCs w:val="24"/>
        </w:rPr>
        <w:t xml:space="preserve"> / автор может предположить&gt; Возможно предположить</w:t>
      </w:r>
      <w:r w:rsidR="00762F90" w:rsidRPr="00EB0600">
        <w:rPr>
          <w:rFonts w:ascii="Times New Roman" w:hAnsi="Times New Roman" w:cs="Times New Roman"/>
          <w:sz w:val="24"/>
          <w:szCs w:val="24"/>
        </w:rPr>
        <w:t>, Вениамина невзлюбило начальство училища».</w:t>
      </w:r>
    </w:p>
    <w:p w14:paraId="600E7817" w14:textId="1CEB457E" w:rsidR="00A84D5C" w:rsidRPr="00EB0600" w:rsidRDefault="00041770" w:rsidP="00427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указанных приемов и средств (с расширенным функционалом) в «Эпохе» и в более поздних сочинениях </w:t>
      </w:r>
      <w:r w:rsidR="00544412">
        <w:rPr>
          <w:rFonts w:ascii="Times New Roman" w:hAnsi="Times New Roman" w:cs="Times New Roman"/>
          <w:sz w:val="24"/>
          <w:szCs w:val="24"/>
        </w:rPr>
        <w:t xml:space="preserve">Лимонова </w:t>
      </w:r>
      <w:r>
        <w:rPr>
          <w:rFonts w:ascii="Times New Roman" w:hAnsi="Times New Roman" w:cs="Times New Roman"/>
          <w:sz w:val="24"/>
          <w:szCs w:val="24"/>
        </w:rPr>
        <w:t>становится основанием для вывода об их идиостилистической природе.</w:t>
      </w:r>
    </w:p>
    <w:p w14:paraId="39EAFBDF" w14:textId="77777777" w:rsidR="003D7863" w:rsidRDefault="003D7863" w:rsidP="00EB0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D1120" w14:textId="77777777" w:rsidR="000A3EDC" w:rsidRPr="00EB0600" w:rsidRDefault="000A3EDC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46DA1B" w14:textId="172A23B7" w:rsidR="000A3EDC" w:rsidRPr="00EB0600" w:rsidRDefault="000A3EDC" w:rsidP="00EB0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600">
        <w:rPr>
          <w:rFonts w:ascii="Times New Roman" w:hAnsi="Times New Roman" w:cs="Times New Roman"/>
          <w:sz w:val="24"/>
          <w:szCs w:val="24"/>
        </w:rPr>
        <w:t>Литература</w:t>
      </w:r>
    </w:p>
    <w:p w14:paraId="46A8D828" w14:textId="042A99CE" w:rsidR="000A3EDC" w:rsidRPr="00EB0600" w:rsidRDefault="00F126A2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Лимонов </w:t>
      </w:r>
      <w:r w:rsidR="00FA290A" w:rsidRPr="00EB0600">
        <w:rPr>
          <w:rFonts w:ascii="Times New Roman" w:hAnsi="Times New Roman" w:cs="Times New Roman"/>
          <w:sz w:val="24"/>
          <w:szCs w:val="24"/>
        </w:rPr>
        <w:t xml:space="preserve">Э.В. У нас была Великая Эпоха // Знамя. 1989. </w:t>
      </w:r>
      <w:r w:rsidR="00ED6524" w:rsidRPr="00EB0600">
        <w:rPr>
          <w:rFonts w:ascii="Times New Roman" w:hAnsi="Times New Roman" w:cs="Times New Roman"/>
          <w:sz w:val="24"/>
          <w:szCs w:val="24"/>
        </w:rPr>
        <w:t>№ 11</w:t>
      </w:r>
      <w:r w:rsidR="00EB0600" w:rsidRPr="00EB0600">
        <w:rPr>
          <w:rFonts w:ascii="Times New Roman" w:hAnsi="Times New Roman" w:cs="Times New Roman"/>
          <w:sz w:val="24"/>
          <w:szCs w:val="24"/>
        </w:rPr>
        <w:t>. С. 4–</w:t>
      </w:r>
      <w:r w:rsidR="00FA290A" w:rsidRPr="00EB0600">
        <w:rPr>
          <w:rFonts w:ascii="Times New Roman" w:hAnsi="Times New Roman" w:cs="Times New Roman"/>
          <w:sz w:val="24"/>
          <w:szCs w:val="24"/>
        </w:rPr>
        <w:t>77.</w:t>
      </w:r>
    </w:p>
    <w:p w14:paraId="547D0A1B" w14:textId="5327E0E7" w:rsidR="006F3D45" w:rsidRPr="00EB0600" w:rsidRDefault="00F126A2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Николюкин </w:t>
      </w:r>
      <w:r w:rsidR="00FA290A" w:rsidRPr="00EB0600">
        <w:rPr>
          <w:rFonts w:ascii="Times New Roman" w:hAnsi="Times New Roman" w:cs="Times New Roman"/>
          <w:sz w:val="24"/>
          <w:szCs w:val="24"/>
        </w:rPr>
        <w:t>А.Н. Литературная энциклопедия терминов и понятий. М., 2001.</w:t>
      </w:r>
    </w:p>
    <w:p w14:paraId="67B00CAD" w14:textId="63DD66D5" w:rsidR="00FA290A" w:rsidRPr="00EB0600" w:rsidRDefault="00F126A2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Ирисханова </w:t>
      </w:r>
      <w:r w:rsidR="006F3D45" w:rsidRPr="00EB0600">
        <w:rPr>
          <w:rFonts w:ascii="Times New Roman" w:hAnsi="Times New Roman" w:cs="Times New Roman"/>
          <w:sz w:val="24"/>
          <w:szCs w:val="24"/>
        </w:rPr>
        <w:t>О.К. Игры фокуса в языке: семантика, синтаксис и прагматика дефокусирования. М., 2014.</w:t>
      </w:r>
    </w:p>
    <w:p w14:paraId="1314B8C1" w14:textId="1C1A4E05" w:rsidR="006F3D45" w:rsidRDefault="00F126A2" w:rsidP="00881D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Бондарко А.В., Булыгина </w:t>
      </w:r>
      <w:r w:rsidR="00ED6524" w:rsidRPr="00EB0600">
        <w:rPr>
          <w:rFonts w:ascii="Times New Roman" w:hAnsi="Times New Roman" w:cs="Times New Roman"/>
          <w:sz w:val="24"/>
          <w:szCs w:val="24"/>
        </w:rPr>
        <w:t xml:space="preserve">Т.В. </w:t>
      </w:r>
      <w:r w:rsidR="006F3D45" w:rsidRPr="00EB0600">
        <w:rPr>
          <w:rFonts w:ascii="Times New Roman" w:hAnsi="Times New Roman" w:cs="Times New Roman"/>
          <w:sz w:val="24"/>
          <w:szCs w:val="24"/>
        </w:rPr>
        <w:t>и др. Теория функциональной грамматики. Персональность. Залоговость. СПб., 1991.</w:t>
      </w:r>
    </w:p>
    <w:p w14:paraId="2B5B77FF" w14:textId="7B225619" w:rsidR="006F3D45" w:rsidRPr="00FA290A" w:rsidRDefault="006F3D45" w:rsidP="00EB0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3D45" w:rsidRPr="00FA290A" w:rsidSect="005561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4F7EE1" w16cid:durableId="644F7EE1"/>
  <w16cid:commentId w16cid:paraId="4C689FE2" w16cid:durableId="4C689FE2"/>
  <w16cid:commentId w16cid:paraId="12C6E104" w16cid:durableId="12C6E104"/>
  <w16cid:commentId w16cid:paraId="281CAD49" w16cid:durableId="281CAD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9C837" w14:textId="77777777" w:rsidR="007C240E" w:rsidRDefault="007C240E" w:rsidP="00914B02">
      <w:pPr>
        <w:spacing w:after="0" w:line="240" w:lineRule="auto"/>
      </w:pPr>
      <w:r>
        <w:separator/>
      </w:r>
    </w:p>
  </w:endnote>
  <w:endnote w:type="continuationSeparator" w:id="0">
    <w:p w14:paraId="034B263D" w14:textId="77777777" w:rsidR="007C240E" w:rsidRDefault="007C240E" w:rsidP="0091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590F3" w14:textId="77777777" w:rsidR="007C240E" w:rsidRDefault="007C240E" w:rsidP="00914B02">
      <w:pPr>
        <w:spacing w:after="0" w:line="240" w:lineRule="auto"/>
      </w:pPr>
      <w:r>
        <w:separator/>
      </w:r>
    </w:p>
  </w:footnote>
  <w:footnote w:type="continuationSeparator" w:id="0">
    <w:p w14:paraId="5352A2B9" w14:textId="77777777" w:rsidR="007C240E" w:rsidRDefault="007C240E" w:rsidP="0091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5D81"/>
    <w:multiLevelType w:val="hybridMultilevel"/>
    <w:tmpl w:val="BDE82694"/>
    <w:lvl w:ilvl="0" w:tplc="8B825E7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CA7D6D"/>
    <w:multiLevelType w:val="hybridMultilevel"/>
    <w:tmpl w:val="90A2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EE"/>
    <w:rsid w:val="00004830"/>
    <w:rsid w:val="00013BE9"/>
    <w:rsid w:val="000369B1"/>
    <w:rsid w:val="00041770"/>
    <w:rsid w:val="00072786"/>
    <w:rsid w:val="000A3EDC"/>
    <w:rsid w:val="000B549D"/>
    <w:rsid w:val="00102F80"/>
    <w:rsid w:val="00136C4F"/>
    <w:rsid w:val="001813F3"/>
    <w:rsid w:val="00186C65"/>
    <w:rsid w:val="001A5790"/>
    <w:rsid w:val="001C43D5"/>
    <w:rsid w:val="001D69A9"/>
    <w:rsid w:val="001E6311"/>
    <w:rsid w:val="002159EE"/>
    <w:rsid w:val="002353C0"/>
    <w:rsid w:val="00270ACB"/>
    <w:rsid w:val="00291A11"/>
    <w:rsid w:val="002C3443"/>
    <w:rsid w:val="002C39DC"/>
    <w:rsid w:val="002E7D86"/>
    <w:rsid w:val="002F02F7"/>
    <w:rsid w:val="002F20ED"/>
    <w:rsid w:val="003503B4"/>
    <w:rsid w:val="003536EF"/>
    <w:rsid w:val="003555A8"/>
    <w:rsid w:val="003901C5"/>
    <w:rsid w:val="00393A1A"/>
    <w:rsid w:val="003C4342"/>
    <w:rsid w:val="003D7863"/>
    <w:rsid w:val="0040521F"/>
    <w:rsid w:val="004229E3"/>
    <w:rsid w:val="004277E6"/>
    <w:rsid w:val="0044672B"/>
    <w:rsid w:val="00446B91"/>
    <w:rsid w:val="004F6305"/>
    <w:rsid w:val="00517B0E"/>
    <w:rsid w:val="00534ECC"/>
    <w:rsid w:val="00544412"/>
    <w:rsid w:val="005561EE"/>
    <w:rsid w:val="00563EC5"/>
    <w:rsid w:val="00567110"/>
    <w:rsid w:val="00567723"/>
    <w:rsid w:val="00591D98"/>
    <w:rsid w:val="005B720C"/>
    <w:rsid w:val="006105A1"/>
    <w:rsid w:val="00614219"/>
    <w:rsid w:val="0062615C"/>
    <w:rsid w:val="006456DA"/>
    <w:rsid w:val="00662A61"/>
    <w:rsid w:val="0069427C"/>
    <w:rsid w:val="006E6A31"/>
    <w:rsid w:val="006F3D45"/>
    <w:rsid w:val="00734DE1"/>
    <w:rsid w:val="00762F90"/>
    <w:rsid w:val="0076685E"/>
    <w:rsid w:val="007C240E"/>
    <w:rsid w:val="007D5AAF"/>
    <w:rsid w:val="007E2C9B"/>
    <w:rsid w:val="008178F7"/>
    <w:rsid w:val="0083557A"/>
    <w:rsid w:val="00881D5D"/>
    <w:rsid w:val="009110E8"/>
    <w:rsid w:val="00912A1B"/>
    <w:rsid w:val="00914B02"/>
    <w:rsid w:val="00934F90"/>
    <w:rsid w:val="00993585"/>
    <w:rsid w:val="009A0DE4"/>
    <w:rsid w:val="009A6D6C"/>
    <w:rsid w:val="009B2B46"/>
    <w:rsid w:val="00A04086"/>
    <w:rsid w:val="00A30D8C"/>
    <w:rsid w:val="00A84D5C"/>
    <w:rsid w:val="00A8719E"/>
    <w:rsid w:val="00AA01A3"/>
    <w:rsid w:val="00AB6D46"/>
    <w:rsid w:val="00AF0998"/>
    <w:rsid w:val="00B17C94"/>
    <w:rsid w:val="00B4085B"/>
    <w:rsid w:val="00B675DB"/>
    <w:rsid w:val="00B95FD7"/>
    <w:rsid w:val="00C31D04"/>
    <w:rsid w:val="00C604EC"/>
    <w:rsid w:val="00C606F7"/>
    <w:rsid w:val="00CA4CFA"/>
    <w:rsid w:val="00CE0B6A"/>
    <w:rsid w:val="00CF5F7B"/>
    <w:rsid w:val="00D61B63"/>
    <w:rsid w:val="00E1648F"/>
    <w:rsid w:val="00E5012A"/>
    <w:rsid w:val="00E70E07"/>
    <w:rsid w:val="00E81B06"/>
    <w:rsid w:val="00E91AF6"/>
    <w:rsid w:val="00E96205"/>
    <w:rsid w:val="00EB0600"/>
    <w:rsid w:val="00ED1CA9"/>
    <w:rsid w:val="00ED6524"/>
    <w:rsid w:val="00ED7C0A"/>
    <w:rsid w:val="00ED7CB0"/>
    <w:rsid w:val="00F126A2"/>
    <w:rsid w:val="00F33629"/>
    <w:rsid w:val="00F35533"/>
    <w:rsid w:val="00F67A27"/>
    <w:rsid w:val="00F91237"/>
    <w:rsid w:val="00FA290A"/>
    <w:rsid w:val="00FC668F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BBAB"/>
  <w15:chartTrackingRefBased/>
  <w15:docId w15:val="{A5B599E6-DF36-48E4-8AE2-97C2FEA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1EE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9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14B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4B0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14B02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563E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3E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3E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3E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3E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6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3EC5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FA290A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35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55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774</Words>
  <Characters>5248</Characters>
  <Application>Microsoft Office Word</Application>
  <DocSecurity>0</DocSecurity>
  <Lines>90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54</cp:revision>
  <dcterms:created xsi:type="dcterms:W3CDTF">2026-02-03T21:08:00Z</dcterms:created>
  <dcterms:modified xsi:type="dcterms:W3CDTF">2026-02-11T00:11:00Z</dcterms:modified>
</cp:coreProperties>
</file>