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AAB5" w14:textId="77777777" w:rsidR="002856D6" w:rsidRPr="009F10B0" w:rsidRDefault="002856D6" w:rsidP="002856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Тифлокомментарий как вторичный текст: </w:t>
      </w:r>
      <w:proofErr w:type="spellStart"/>
      <w:r>
        <w:rPr>
          <w:b/>
          <w:bCs/>
          <w:sz w:val="24"/>
          <w:szCs w:val="24"/>
        </w:rPr>
        <w:t>модусно-диктумный</w:t>
      </w:r>
      <w:proofErr w:type="spellEnd"/>
      <w:r>
        <w:rPr>
          <w:b/>
          <w:bCs/>
          <w:sz w:val="24"/>
          <w:szCs w:val="24"/>
        </w:rPr>
        <w:t xml:space="preserve"> анализ</w:t>
      </w:r>
    </w:p>
    <w:p w14:paraId="15CDEE06" w14:textId="77777777" w:rsidR="002856D6" w:rsidRDefault="002856D6" w:rsidP="002856D6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Конотопова Анастасия Леонидовна</w:t>
      </w:r>
    </w:p>
    <w:p w14:paraId="183110DB" w14:textId="77777777" w:rsidR="002856D6" w:rsidRPr="001E3EF2" w:rsidRDefault="002856D6" w:rsidP="002856D6">
      <w:pPr>
        <w:ind w:firstLine="709"/>
        <w:jc w:val="center"/>
        <w:rPr>
          <w:sz w:val="24"/>
          <w:szCs w:val="24"/>
        </w:rPr>
      </w:pPr>
      <w:r w:rsidRPr="00ED1143">
        <w:rPr>
          <w:sz w:val="24"/>
          <w:szCs w:val="24"/>
        </w:rPr>
        <w:t>Студент</w:t>
      </w:r>
      <w:r>
        <w:rPr>
          <w:sz w:val="24"/>
          <w:szCs w:val="24"/>
        </w:rPr>
        <w:t>ка</w:t>
      </w:r>
      <w:r w:rsidRPr="00ED1143">
        <w:rPr>
          <w:sz w:val="24"/>
          <w:szCs w:val="24"/>
        </w:rPr>
        <w:t xml:space="preserve"> </w:t>
      </w:r>
      <w:r>
        <w:rPr>
          <w:sz w:val="24"/>
          <w:szCs w:val="24"/>
        </w:rPr>
        <w:t>Московского государственного университета имени М.В. Ломоносова</w:t>
      </w:r>
      <w:r w:rsidRPr="00ED1143">
        <w:rPr>
          <w:sz w:val="24"/>
          <w:szCs w:val="24"/>
        </w:rPr>
        <w:t>, Москва, Россия</w:t>
      </w:r>
    </w:p>
    <w:p w14:paraId="2D606FA3" w14:textId="77777777" w:rsidR="002856D6" w:rsidRDefault="002856D6" w:rsidP="002856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Объектом исследования является тифлокомментарий к фильму «Собачье сердце» 1988 г. киностудии «Ленфильм» в сопоставлении с визуальным рядом фильма и текстом одноименной повести М.А. Булгакова. Предметом – языковые средства и текстовые приемы построения </w:t>
      </w:r>
      <w:proofErr w:type="spellStart"/>
      <w:r>
        <w:rPr>
          <w:sz w:val="24"/>
          <w:szCs w:val="24"/>
        </w:rPr>
        <w:t>модусного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диктумного</w:t>
      </w:r>
      <w:proofErr w:type="spellEnd"/>
      <w:r>
        <w:rPr>
          <w:sz w:val="24"/>
          <w:szCs w:val="24"/>
        </w:rPr>
        <w:t xml:space="preserve"> планов. Цель исследования – выявление особенностей использования языковых средств и тактик </w:t>
      </w:r>
      <w:proofErr w:type="spellStart"/>
      <w:r>
        <w:rPr>
          <w:sz w:val="24"/>
          <w:szCs w:val="24"/>
        </w:rPr>
        <w:t>тифлокомментатора</w:t>
      </w:r>
      <w:proofErr w:type="spellEnd"/>
      <w:r>
        <w:rPr>
          <w:sz w:val="24"/>
          <w:szCs w:val="24"/>
        </w:rPr>
        <w:t>.</w:t>
      </w:r>
    </w:p>
    <w:p w14:paraId="67A77E07" w14:textId="77777777" w:rsidR="002856D6" w:rsidRDefault="002856D6" w:rsidP="002856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Тифлокомментарий, экранизация и исходный текст образуют систему текстов, связанных деривационными отношениями. В этой системе исходным служит экранизируемый текст. Автор фильма-экранизации осуществляет </w:t>
      </w:r>
      <w:proofErr w:type="spellStart"/>
      <w:r>
        <w:rPr>
          <w:sz w:val="24"/>
          <w:szCs w:val="24"/>
        </w:rPr>
        <w:t>межсемиотическое</w:t>
      </w:r>
      <w:proofErr w:type="spellEnd"/>
      <w:r>
        <w:rPr>
          <w:sz w:val="24"/>
          <w:szCs w:val="24"/>
        </w:rPr>
        <w:t xml:space="preserve"> перекодирование из письменной формы в мультимедийное произведение.</w:t>
      </w:r>
      <w:r w:rsidRPr="00DB6784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A22688">
        <w:rPr>
          <w:sz w:val="24"/>
          <w:szCs w:val="24"/>
        </w:rPr>
        <w:t>Тифлокомментирование (</w:t>
      </w:r>
      <w:proofErr w:type="spellStart"/>
      <w:r w:rsidRPr="00A22688">
        <w:rPr>
          <w:sz w:val="24"/>
          <w:szCs w:val="24"/>
        </w:rPr>
        <w:t>аудиодескрипция</w:t>
      </w:r>
      <w:proofErr w:type="spellEnd"/>
      <w:r w:rsidRPr="00A22688">
        <w:rPr>
          <w:sz w:val="24"/>
          <w:szCs w:val="24"/>
        </w:rPr>
        <w:t xml:space="preserve">) </w:t>
      </w:r>
      <w:r>
        <w:rPr>
          <w:sz w:val="24"/>
          <w:szCs w:val="24"/>
        </w:rPr>
        <w:t>–</w:t>
      </w:r>
      <w:r w:rsidRPr="00A22688">
        <w:rPr>
          <w:sz w:val="24"/>
          <w:szCs w:val="24"/>
        </w:rPr>
        <w:t xml:space="preserve"> лаконичное описание предмета, пространства или действия, которые непонятны незрячему (слабовидящему) без специальных словесных пояснений</w:t>
      </w:r>
      <w:r>
        <w:rPr>
          <w:sz w:val="24"/>
          <w:szCs w:val="24"/>
        </w:rPr>
        <w:t>»</w:t>
      </w:r>
      <w:r w:rsidRPr="00A22688">
        <w:rPr>
          <w:sz w:val="24"/>
          <w:szCs w:val="24"/>
        </w:rPr>
        <w:t xml:space="preserve"> [</w:t>
      </w:r>
      <w:r w:rsidRPr="00016AFA">
        <w:rPr>
          <w:sz w:val="24"/>
          <w:szCs w:val="24"/>
        </w:rPr>
        <w:t>ГОСТ 57891</w:t>
      </w:r>
      <w:r>
        <w:rPr>
          <w:sz w:val="24"/>
          <w:szCs w:val="24"/>
        </w:rPr>
        <w:t>: 1</w:t>
      </w:r>
      <w:r w:rsidRPr="00A22688">
        <w:rPr>
          <w:sz w:val="24"/>
          <w:szCs w:val="24"/>
        </w:rPr>
        <w:t>].</w:t>
      </w:r>
      <w:r>
        <w:rPr>
          <w:sz w:val="24"/>
          <w:szCs w:val="24"/>
        </w:rPr>
        <w:t xml:space="preserve"> Главной задачей </w:t>
      </w:r>
      <w:proofErr w:type="spellStart"/>
      <w:r>
        <w:rPr>
          <w:sz w:val="24"/>
          <w:szCs w:val="24"/>
        </w:rPr>
        <w:t>тифлокомментария</w:t>
      </w:r>
      <w:proofErr w:type="spellEnd"/>
      <w:r>
        <w:rPr>
          <w:sz w:val="24"/>
          <w:szCs w:val="24"/>
        </w:rPr>
        <w:t xml:space="preserve"> можно считать «создание сбалансированного, не нарушающего восприятие оригинального фильма текста-описания мест происходящих событий, персонажей фильма, их действий и реакций» [Анищенко: 14].</w:t>
      </w:r>
    </w:p>
    <w:p w14:paraId="1F9ACD21" w14:textId="77777777" w:rsidR="002856D6" w:rsidRDefault="002856D6" w:rsidP="002856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тифлокомментарий представляет собой </w:t>
      </w:r>
      <w:proofErr w:type="spellStart"/>
      <w:r>
        <w:rPr>
          <w:sz w:val="24"/>
          <w:szCs w:val="24"/>
        </w:rPr>
        <w:t>межсемиотический</w:t>
      </w:r>
      <w:proofErr w:type="spellEnd"/>
      <w:r>
        <w:rPr>
          <w:sz w:val="24"/>
          <w:szCs w:val="24"/>
        </w:rPr>
        <w:t xml:space="preserve"> перевод визуальной составляющей уже вторичного текста. Так, происходит двойное перекодирование: из письменной формы в аудиовизуальную, затем невербальная информация преобразуется в вербальный текст, передающийся по слуховому каналу. При этом важно, что порождение и декодирование вторичного текста не свободны от первичного. Мы исходим из предположения, что для успешного замещения визуальной информации автору </w:t>
      </w:r>
      <w:proofErr w:type="spellStart"/>
      <w:r>
        <w:rPr>
          <w:sz w:val="24"/>
          <w:szCs w:val="24"/>
        </w:rPr>
        <w:t>тифлокомментария</w:t>
      </w:r>
      <w:proofErr w:type="spellEnd"/>
      <w:r>
        <w:rPr>
          <w:sz w:val="24"/>
          <w:szCs w:val="24"/>
        </w:rPr>
        <w:t xml:space="preserve"> необходимо использовать средства репродуктивного регистра, </w:t>
      </w:r>
      <w:r w:rsidRPr="00AC24B0">
        <w:rPr>
          <w:sz w:val="24"/>
          <w:szCs w:val="24"/>
        </w:rPr>
        <w:t>функция которых заключается в воспроизведении сенсорно воспринимаем</w:t>
      </w:r>
      <w:r>
        <w:rPr>
          <w:sz w:val="24"/>
          <w:szCs w:val="24"/>
        </w:rPr>
        <w:t>ой</w:t>
      </w:r>
      <w:r w:rsidRPr="00AC24B0">
        <w:rPr>
          <w:sz w:val="24"/>
          <w:szCs w:val="24"/>
        </w:rPr>
        <w:t xml:space="preserve"> действ</w:t>
      </w:r>
      <w:r>
        <w:rPr>
          <w:sz w:val="24"/>
          <w:szCs w:val="24"/>
        </w:rPr>
        <w:t>ительности</w:t>
      </w:r>
      <w:r w:rsidRPr="00AC24B0">
        <w:rPr>
          <w:sz w:val="24"/>
          <w:szCs w:val="24"/>
        </w:rPr>
        <w:t xml:space="preserve"> </w:t>
      </w:r>
      <w:r>
        <w:rPr>
          <w:sz w:val="24"/>
          <w:szCs w:val="24"/>
        </w:rPr>
        <w:t>в ее</w:t>
      </w:r>
      <w:r w:rsidRPr="00AC24B0">
        <w:rPr>
          <w:sz w:val="24"/>
          <w:szCs w:val="24"/>
        </w:rPr>
        <w:t xml:space="preserve"> непосредственной наблюдаемости</w:t>
      </w:r>
      <w:r>
        <w:rPr>
          <w:sz w:val="24"/>
          <w:szCs w:val="24"/>
        </w:rPr>
        <w:t xml:space="preserve"> [Золотова: 285].</w:t>
      </w:r>
    </w:p>
    <w:p w14:paraId="10BC24C3" w14:textId="77777777" w:rsidR="002856D6" w:rsidRDefault="002856D6" w:rsidP="002856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содержании текста выделяются </w:t>
      </w:r>
      <w:proofErr w:type="spellStart"/>
      <w:r w:rsidRPr="002856D6">
        <w:rPr>
          <w:sz w:val="24"/>
          <w:szCs w:val="24"/>
        </w:rPr>
        <w:t>модусный</w:t>
      </w:r>
      <w:proofErr w:type="spellEnd"/>
      <w:r w:rsidRPr="002856D6">
        <w:rPr>
          <w:sz w:val="24"/>
          <w:szCs w:val="24"/>
        </w:rPr>
        <w:t xml:space="preserve"> и </w:t>
      </w:r>
      <w:proofErr w:type="spellStart"/>
      <w:r w:rsidRPr="002856D6">
        <w:rPr>
          <w:sz w:val="24"/>
          <w:szCs w:val="24"/>
        </w:rPr>
        <w:t>диктумный</w:t>
      </w:r>
      <w:proofErr w:type="spellEnd"/>
      <w:r>
        <w:rPr>
          <w:sz w:val="24"/>
          <w:szCs w:val="24"/>
        </w:rPr>
        <w:t xml:space="preserve"> планы</w:t>
      </w:r>
      <w:r w:rsidRPr="00754261"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 w:rsidRPr="00754261">
        <w:rPr>
          <w:sz w:val="24"/>
          <w:szCs w:val="24"/>
        </w:rPr>
        <w:t xml:space="preserve"> художественном тексте </w:t>
      </w:r>
      <w:proofErr w:type="spellStart"/>
      <w:r w:rsidRPr="00754261">
        <w:rPr>
          <w:sz w:val="24"/>
          <w:szCs w:val="24"/>
        </w:rPr>
        <w:t>модусный</w:t>
      </w:r>
      <w:proofErr w:type="spellEnd"/>
      <w:r w:rsidRPr="00754261">
        <w:rPr>
          <w:sz w:val="24"/>
          <w:szCs w:val="24"/>
        </w:rPr>
        <w:t xml:space="preserve"> план </w:t>
      </w:r>
      <w:r>
        <w:rPr>
          <w:sz w:val="24"/>
          <w:szCs w:val="24"/>
        </w:rPr>
        <w:t>приобретает</w:t>
      </w:r>
      <w:r w:rsidRPr="00754261">
        <w:rPr>
          <w:sz w:val="24"/>
          <w:szCs w:val="24"/>
        </w:rPr>
        <w:t xml:space="preserve"> </w:t>
      </w:r>
      <w:r>
        <w:rPr>
          <w:sz w:val="24"/>
          <w:szCs w:val="24"/>
        </w:rPr>
        <w:t>особое</w:t>
      </w:r>
      <w:r w:rsidRPr="00754261">
        <w:rPr>
          <w:sz w:val="24"/>
          <w:szCs w:val="24"/>
        </w:rPr>
        <w:t xml:space="preserve"> значение, функционирует не просто как дополнение к </w:t>
      </w:r>
      <w:proofErr w:type="spellStart"/>
      <w:r w:rsidRPr="00754261">
        <w:rPr>
          <w:sz w:val="24"/>
          <w:szCs w:val="24"/>
        </w:rPr>
        <w:t>диктуму</w:t>
      </w:r>
      <w:proofErr w:type="spellEnd"/>
      <w:r w:rsidRPr="00754261">
        <w:rPr>
          <w:sz w:val="24"/>
          <w:szCs w:val="24"/>
        </w:rPr>
        <w:t xml:space="preserve">: «выбор того или иного модуса способен образовывать события или наоборот </w:t>
      </w:r>
      <w:proofErr w:type="spellStart"/>
      <w:r w:rsidRPr="00754261">
        <w:rPr>
          <w:sz w:val="24"/>
          <w:szCs w:val="24"/>
        </w:rPr>
        <w:t>проблематизировать</w:t>
      </w:r>
      <w:proofErr w:type="spellEnd"/>
      <w:r w:rsidRPr="00754261">
        <w:rPr>
          <w:sz w:val="24"/>
          <w:szCs w:val="24"/>
        </w:rPr>
        <w:t xml:space="preserve"> их, ускорять или замедлять движение повествовательного времени» [Сидорова: 249]. </w:t>
      </w:r>
    </w:p>
    <w:p w14:paraId="1CDB020B" w14:textId="77777777" w:rsidR="002856D6" w:rsidRPr="001E3EF2" w:rsidRDefault="002856D6" w:rsidP="002856D6">
      <w:pPr>
        <w:ind w:firstLine="709"/>
        <w:jc w:val="both"/>
        <w:rPr>
          <w:sz w:val="24"/>
          <w:szCs w:val="24"/>
        </w:rPr>
      </w:pPr>
      <w:r w:rsidRPr="009575E2">
        <w:rPr>
          <w:sz w:val="24"/>
          <w:szCs w:val="24"/>
        </w:rPr>
        <w:t xml:space="preserve">В первых четырех главах повести «Собачье сердце» основным </w:t>
      </w:r>
      <w:proofErr w:type="spellStart"/>
      <w:r w:rsidRPr="009575E2">
        <w:rPr>
          <w:sz w:val="24"/>
          <w:szCs w:val="24"/>
        </w:rPr>
        <w:t>модусным</w:t>
      </w:r>
      <w:proofErr w:type="spellEnd"/>
      <w:r w:rsidRPr="009575E2">
        <w:rPr>
          <w:sz w:val="24"/>
          <w:szCs w:val="24"/>
        </w:rPr>
        <w:t xml:space="preserve"> субъектом выступает Шарик, персонажи и события передаются через призму его восприятия. У Булгакова одновременно показана и пространственная, и ментальная позиция, например, </w:t>
      </w:r>
      <w:r w:rsidRPr="009575E2">
        <w:rPr>
          <w:i/>
          <w:iCs/>
          <w:sz w:val="24"/>
          <w:szCs w:val="24"/>
        </w:rPr>
        <w:t>Вьюга в подворотне ревёт мне отходную</w:t>
      </w:r>
      <w:r w:rsidRPr="009575E2">
        <w:rPr>
          <w:sz w:val="24"/>
          <w:szCs w:val="24"/>
        </w:rPr>
        <w:t xml:space="preserve">. В фильме для визуальной передачи </w:t>
      </w:r>
      <w:proofErr w:type="spellStart"/>
      <w:r w:rsidRPr="009575E2">
        <w:rPr>
          <w:sz w:val="24"/>
          <w:szCs w:val="24"/>
        </w:rPr>
        <w:t>перволичного</w:t>
      </w:r>
      <w:proofErr w:type="spellEnd"/>
      <w:r w:rsidRPr="009575E2">
        <w:rPr>
          <w:sz w:val="24"/>
          <w:szCs w:val="24"/>
        </w:rPr>
        <w:t xml:space="preserve"> повествования от имени Шарика смещается вниз горизонт камеры. Не сразу, но через 1 мин. 15 сек. </w:t>
      </w:r>
      <w:proofErr w:type="spellStart"/>
      <w:r w:rsidRPr="009575E2">
        <w:rPr>
          <w:sz w:val="24"/>
          <w:szCs w:val="24"/>
        </w:rPr>
        <w:t>тифлокомментатор</w:t>
      </w:r>
      <w:proofErr w:type="spellEnd"/>
      <w:r w:rsidRPr="009575E2">
        <w:rPr>
          <w:sz w:val="24"/>
          <w:szCs w:val="24"/>
        </w:rPr>
        <w:t xml:space="preserve"> эксплицирует это (</w:t>
      </w:r>
      <w:r w:rsidRPr="009575E2">
        <w:rPr>
          <w:i/>
          <w:iCs/>
          <w:sz w:val="24"/>
          <w:szCs w:val="24"/>
        </w:rPr>
        <w:t>Окружающее глазами невидимого рассказчика</w:t>
      </w:r>
      <w:r w:rsidRPr="009575E2">
        <w:rPr>
          <w:sz w:val="24"/>
          <w:szCs w:val="24"/>
        </w:rPr>
        <w:t>) и далее еще один раз маркирует пространственную позицию наблюдателя (</w:t>
      </w:r>
      <w:r w:rsidRPr="009575E2">
        <w:rPr>
          <w:i/>
          <w:iCs/>
          <w:sz w:val="24"/>
          <w:szCs w:val="24"/>
        </w:rPr>
        <w:t>Лицо мальчика на уровне глаз рассказчика</w:t>
      </w:r>
      <w:r w:rsidRPr="009575E2">
        <w:rPr>
          <w:sz w:val="24"/>
          <w:szCs w:val="24"/>
        </w:rPr>
        <w:t>), в то время как ментальная позиция Шарика выражается только в тексте, произносимом от его имени.</w:t>
      </w:r>
    </w:p>
    <w:p w14:paraId="18EA1220" w14:textId="77777777" w:rsidR="002856D6" w:rsidRPr="00754261" w:rsidRDefault="002856D6" w:rsidP="002856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Еще одно значимое расхождение возникает при описании профессора Преображенского. В повести при описании профессора через призму восприятия Шарика рассказчик переключается на информативный регистр – анализирует наблюдаемое и делает вывод в неактуальном времени (</w:t>
      </w:r>
      <w:r w:rsidRPr="00D50F4D">
        <w:rPr>
          <w:i/>
          <w:iCs/>
          <w:sz w:val="24"/>
          <w:szCs w:val="24"/>
        </w:rPr>
        <w:t>Он умственного труда господин</w:t>
      </w:r>
      <w:r>
        <w:rPr>
          <w:sz w:val="24"/>
          <w:szCs w:val="24"/>
        </w:rPr>
        <w:t xml:space="preserve">), при этом речь Шарика индивидуально окрашена. Так, в повести из этого описания, переходящего в умозаключение, мы получаем информацию не только о том, какой Преображенский, но и о том, какой Шарик. </w:t>
      </w:r>
      <w:proofErr w:type="spellStart"/>
      <w:r>
        <w:rPr>
          <w:sz w:val="24"/>
          <w:szCs w:val="24"/>
        </w:rPr>
        <w:t>Тифлокомментатор</w:t>
      </w:r>
      <w:proofErr w:type="spellEnd"/>
      <w:r>
        <w:rPr>
          <w:sz w:val="24"/>
          <w:szCs w:val="24"/>
        </w:rPr>
        <w:t xml:space="preserve"> дает характеристику его внешних качеств, хотя и с </w:t>
      </w:r>
      <w:r>
        <w:rPr>
          <w:sz w:val="24"/>
          <w:szCs w:val="24"/>
        </w:rPr>
        <w:lastRenderedPageBreak/>
        <w:t>использованием информативного определения (</w:t>
      </w:r>
      <w:r w:rsidRPr="006F6E5D">
        <w:rPr>
          <w:i/>
          <w:iCs/>
          <w:sz w:val="24"/>
          <w:szCs w:val="24"/>
        </w:rPr>
        <w:t xml:space="preserve">У Преображенского </w:t>
      </w:r>
      <w:r w:rsidRPr="00E91216">
        <w:rPr>
          <w:b/>
          <w:bCs/>
          <w:i/>
          <w:iCs/>
          <w:sz w:val="24"/>
          <w:szCs w:val="24"/>
        </w:rPr>
        <w:t>строгое</w:t>
      </w:r>
      <w:r w:rsidRPr="006F6E5D">
        <w:rPr>
          <w:i/>
          <w:iCs/>
          <w:sz w:val="24"/>
          <w:szCs w:val="24"/>
        </w:rPr>
        <w:t xml:space="preserve"> лицо</w:t>
      </w:r>
      <w:r>
        <w:rPr>
          <w:sz w:val="24"/>
          <w:szCs w:val="24"/>
        </w:rPr>
        <w:t xml:space="preserve">), причем это информативное определение не мотивировано текстом повести. Затем в повести следует переключение на описание наблюдаемых признаков, уже не через призму восприятия Шарика, с информативными вставками: </w:t>
      </w:r>
      <w:r w:rsidRPr="006F6E5D">
        <w:rPr>
          <w:i/>
          <w:iCs/>
          <w:sz w:val="24"/>
          <w:szCs w:val="24"/>
        </w:rPr>
        <w:t xml:space="preserve">с </w:t>
      </w:r>
      <w:r w:rsidRPr="00E91216">
        <w:rPr>
          <w:b/>
          <w:bCs/>
          <w:i/>
          <w:iCs/>
          <w:sz w:val="24"/>
          <w:szCs w:val="24"/>
        </w:rPr>
        <w:t>французской</w:t>
      </w:r>
      <w:r w:rsidRPr="006F6E5D">
        <w:rPr>
          <w:i/>
          <w:iCs/>
          <w:sz w:val="24"/>
          <w:szCs w:val="24"/>
        </w:rPr>
        <w:t xml:space="preserve"> остроконечной бородкой и усами седыми, пушистыми и </w:t>
      </w:r>
      <w:r w:rsidRPr="00E91216">
        <w:rPr>
          <w:b/>
          <w:bCs/>
          <w:i/>
          <w:iCs/>
          <w:sz w:val="24"/>
          <w:szCs w:val="24"/>
        </w:rPr>
        <w:t>лихими, как у французских рыцарей</w:t>
      </w:r>
      <w:r>
        <w:rPr>
          <w:i/>
          <w:iCs/>
          <w:sz w:val="24"/>
          <w:szCs w:val="24"/>
        </w:rPr>
        <w:t xml:space="preserve">. </w:t>
      </w:r>
      <w:r>
        <w:rPr>
          <w:sz w:val="24"/>
          <w:szCs w:val="24"/>
        </w:rPr>
        <w:t xml:space="preserve">У </w:t>
      </w:r>
      <w:proofErr w:type="spellStart"/>
      <w:r>
        <w:rPr>
          <w:sz w:val="24"/>
          <w:szCs w:val="24"/>
        </w:rPr>
        <w:t>тифлокомментатора</w:t>
      </w:r>
      <w:proofErr w:type="spellEnd"/>
      <w:r>
        <w:rPr>
          <w:sz w:val="24"/>
          <w:szCs w:val="24"/>
        </w:rPr>
        <w:t xml:space="preserve"> соответствующий фрагмент выглядит так: </w:t>
      </w:r>
      <w:r w:rsidRPr="006F6E5D">
        <w:rPr>
          <w:i/>
          <w:iCs/>
          <w:sz w:val="24"/>
          <w:szCs w:val="24"/>
        </w:rPr>
        <w:t xml:space="preserve">седая остроконечная бородка и </w:t>
      </w:r>
      <w:r w:rsidRPr="00E91216">
        <w:rPr>
          <w:b/>
          <w:bCs/>
          <w:i/>
          <w:iCs/>
          <w:sz w:val="24"/>
          <w:szCs w:val="24"/>
        </w:rPr>
        <w:t>лихо</w:t>
      </w:r>
      <w:r w:rsidRPr="006F6E5D">
        <w:rPr>
          <w:i/>
          <w:iCs/>
          <w:sz w:val="24"/>
          <w:szCs w:val="24"/>
        </w:rPr>
        <w:t xml:space="preserve"> загнутые вверх усы</w:t>
      </w:r>
      <w:r>
        <w:rPr>
          <w:sz w:val="24"/>
          <w:szCs w:val="24"/>
        </w:rPr>
        <w:t xml:space="preserve"> – к наблюдаемым признакам он добавляет оценочный признак </w:t>
      </w:r>
      <w:r w:rsidRPr="00E91216">
        <w:rPr>
          <w:i/>
          <w:iCs/>
          <w:sz w:val="24"/>
          <w:szCs w:val="24"/>
        </w:rPr>
        <w:t>лихо</w:t>
      </w:r>
      <w:r>
        <w:rPr>
          <w:sz w:val="24"/>
          <w:szCs w:val="24"/>
        </w:rPr>
        <w:t xml:space="preserve">, явно заимствованный из повести. </w:t>
      </w:r>
    </w:p>
    <w:p w14:paraId="66C61CF4" w14:textId="7E34F6A4" w:rsidR="002856D6" w:rsidRDefault="002856D6" w:rsidP="002856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описании первого взаимодействия Шарикова с Преображенским Булгаков использует показатели субъективности, например: </w:t>
      </w:r>
      <w:r w:rsidRPr="00006073">
        <w:rPr>
          <w:i/>
          <w:iCs/>
          <w:sz w:val="24"/>
          <w:szCs w:val="24"/>
        </w:rPr>
        <w:t xml:space="preserve">Он наклонился к Шарику, </w:t>
      </w:r>
      <w:r w:rsidRPr="009B5457">
        <w:rPr>
          <w:b/>
          <w:bCs/>
          <w:i/>
          <w:iCs/>
          <w:sz w:val="24"/>
          <w:szCs w:val="24"/>
        </w:rPr>
        <w:t>пытливо</w:t>
      </w:r>
      <w:r w:rsidRPr="00006073">
        <w:rPr>
          <w:i/>
          <w:iCs/>
          <w:sz w:val="24"/>
          <w:szCs w:val="24"/>
        </w:rPr>
        <w:t xml:space="preserve"> глянул ему в глаза и </w:t>
      </w:r>
      <w:r w:rsidRPr="009B5457">
        <w:rPr>
          <w:b/>
          <w:bCs/>
          <w:i/>
          <w:iCs/>
          <w:sz w:val="24"/>
          <w:szCs w:val="24"/>
        </w:rPr>
        <w:t>неожиданно</w:t>
      </w:r>
      <w:r w:rsidRPr="00006073">
        <w:rPr>
          <w:i/>
          <w:iCs/>
          <w:sz w:val="24"/>
          <w:szCs w:val="24"/>
        </w:rPr>
        <w:t xml:space="preserve"> провёл рукой в перчатке </w:t>
      </w:r>
      <w:r w:rsidRPr="009B5457">
        <w:rPr>
          <w:b/>
          <w:bCs/>
          <w:i/>
          <w:iCs/>
          <w:sz w:val="24"/>
          <w:szCs w:val="24"/>
        </w:rPr>
        <w:t>интимно</w:t>
      </w:r>
      <w:r w:rsidRPr="00006073">
        <w:rPr>
          <w:i/>
          <w:iCs/>
          <w:sz w:val="24"/>
          <w:szCs w:val="24"/>
        </w:rPr>
        <w:t xml:space="preserve"> и </w:t>
      </w:r>
      <w:r w:rsidRPr="009B5457">
        <w:rPr>
          <w:b/>
          <w:bCs/>
          <w:i/>
          <w:iCs/>
          <w:sz w:val="24"/>
          <w:szCs w:val="24"/>
        </w:rPr>
        <w:t>ласково</w:t>
      </w:r>
      <w:r w:rsidRPr="00006073">
        <w:rPr>
          <w:i/>
          <w:iCs/>
          <w:sz w:val="24"/>
          <w:szCs w:val="24"/>
        </w:rPr>
        <w:t xml:space="preserve"> по Шарикову животу</w:t>
      </w:r>
      <w:r w:rsidRPr="00AA31B8">
        <w:rPr>
          <w:sz w:val="24"/>
          <w:szCs w:val="24"/>
        </w:rPr>
        <w:t>.</w:t>
      </w:r>
      <w:r>
        <w:rPr>
          <w:sz w:val="24"/>
          <w:szCs w:val="24"/>
        </w:rPr>
        <w:t xml:space="preserve"> Наречие </w:t>
      </w:r>
      <w:r w:rsidRPr="007B7C88">
        <w:rPr>
          <w:i/>
          <w:iCs/>
          <w:sz w:val="24"/>
          <w:szCs w:val="24"/>
        </w:rPr>
        <w:t>неожиданно</w:t>
      </w:r>
      <w:r>
        <w:rPr>
          <w:sz w:val="24"/>
          <w:szCs w:val="24"/>
        </w:rPr>
        <w:t xml:space="preserve"> – эгоцентрик, который выявляет Шарика как носителя точки зрения; признаки </w:t>
      </w:r>
      <w:r w:rsidRPr="00D50F4D">
        <w:rPr>
          <w:i/>
          <w:iCs/>
          <w:sz w:val="24"/>
          <w:szCs w:val="24"/>
        </w:rPr>
        <w:t>пытливо, интимно, ласково</w:t>
      </w:r>
      <w:r>
        <w:rPr>
          <w:sz w:val="24"/>
          <w:szCs w:val="24"/>
        </w:rPr>
        <w:t xml:space="preserve"> также интерпретируются наблюдателем-Шариком. </w:t>
      </w:r>
      <w:proofErr w:type="spellStart"/>
      <w:r>
        <w:rPr>
          <w:sz w:val="24"/>
          <w:szCs w:val="24"/>
        </w:rPr>
        <w:t>Тифлокомментатор</w:t>
      </w:r>
      <w:proofErr w:type="spellEnd"/>
      <w:r>
        <w:rPr>
          <w:sz w:val="24"/>
          <w:szCs w:val="24"/>
        </w:rPr>
        <w:t xml:space="preserve"> в данном фрагменте представляет только пространственную точку зрения:</w:t>
      </w:r>
      <w:r w:rsidRPr="009B5457">
        <w:rPr>
          <w:i/>
          <w:iCs/>
          <w:sz w:val="24"/>
          <w:szCs w:val="24"/>
        </w:rPr>
        <w:t xml:space="preserve"> </w:t>
      </w:r>
      <w:r w:rsidRPr="00006073">
        <w:rPr>
          <w:i/>
          <w:iCs/>
          <w:sz w:val="24"/>
          <w:szCs w:val="24"/>
        </w:rPr>
        <w:t>Погладив его по голове, встает</w:t>
      </w:r>
      <w:r w:rsidRPr="00AA31B8">
        <w:rPr>
          <w:sz w:val="24"/>
          <w:szCs w:val="24"/>
        </w:rPr>
        <w:t>.</w:t>
      </w:r>
    </w:p>
    <w:p w14:paraId="5951B9D8" w14:textId="77777777" w:rsidR="002856D6" w:rsidRDefault="002856D6" w:rsidP="002856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Обнаружить в тексте </w:t>
      </w:r>
      <w:proofErr w:type="spellStart"/>
      <w:r>
        <w:rPr>
          <w:sz w:val="24"/>
          <w:szCs w:val="24"/>
        </w:rPr>
        <w:t>тифлокомментатора</w:t>
      </w:r>
      <w:proofErr w:type="spellEnd"/>
      <w:r>
        <w:rPr>
          <w:sz w:val="24"/>
          <w:szCs w:val="24"/>
        </w:rPr>
        <w:t xml:space="preserve"> единый творческий замысел, единую концепцию, которая бы помогла раскрыть творческий замысел Булгакова и создателей фильма, не удается. Тифлокомментарий не является художественным текстом, он не нацелен на выполнение художественной задачи, создание образов, передачу идеи произведения. Стратегия </w:t>
      </w:r>
      <w:proofErr w:type="spellStart"/>
      <w:r>
        <w:rPr>
          <w:sz w:val="24"/>
          <w:szCs w:val="24"/>
        </w:rPr>
        <w:t>тифлокомментатора</w:t>
      </w:r>
      <w:proofErr w:type="spellEnd"/>
      <w:r>
        <w:rPr>
          <w:sz w:val="24"/>
          <w:szCs w:val="24"/>
        </w:rPr>
        <w:t xml:space="preserve"> –</w:t>
      </w:r>
      <w:r w:rsidRPr="009C2BA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выполнение инструкции, которая определяет выбор языковых средств. Иногда наблюдаемые выходы за пределы инструкции, на наш взгляд, не обусловлены ни реализацией </w:t>
      </w:r>
      <w:proofErr w:type="spellStart"/>
      <w:r>
        <w:rPr>
          <w:sz w:val="24"/>
          <w:szCs w:val="24"/>
        </w:rPr>
        <w:t>тифлокомментатором</w:t>
      </w:r>
      <w:proofErr w:type="spellEnd"/>
      <w:r>
        <w:rPr>
          <w:sz w:val="24"/>
          <w:szCs w:val="24"/>
        </w:rPr>
        <w:t xml:space="preserve"> его собственного художественного замысла, ни стремлением помочь адресату приблизиться к пониманию замысла писателя и авторов фильма.</w:t>
      </w:r>
    </w:p>
    <w:p w14:paraId="2F538151" w14:textId="77777777" w:rsidR="002856D6" w:rsidRDefault="002856D6" w:rsidP="002856D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194BED8" w14:textId="77777777" w:rsidR="002856D6" w:rsidRDefault="002856D6" w:rsidP="002856D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Литература</w:t>
      </w:r>
    </w:p>
    <w:p w14:paraId="326A23B6" w14:textId="77777777" w:rsidR="002856D6" w:rsidRDefault="002856D6" w:rsidP="002856D6">
      <w:pPr>
        <w:pStyle w:val="a7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1649DB">
        <w:rPr>
          <w:sz w:val="24"/>
          <w:szCs w:val="24"/>
        </w:rPr>
        <w:t xml:space="preserve">Анищенко А.В. Моделирование эмотивных смыслов в немецкоязычных фильмах с </w:t>
      </w:r>
      <w:proofErr w:type="spellStart"/>
      <w:r w:rsidRPr="001649DB">
        <w:rPr>
          <w:sz w:val="24"/>
          <w:szCs w:val="24"/>
        </w:rPr>
        <w:t>аудиодескрипцией</w:t>
      </w:r>
      <w:proofErr w:type="spellEnd"/>
      <w:r w:rsidRPr="001649DB">
        <w:rPr>
          <w:sz w:val="24"/>
          <w:szCs w:val="24"/>
        </w:rPr>
        <w:t xml:space="preserve"> // Вестник Московского государственного лингвистического университета. Гуманитарные науки. 2020. №9 (838). </w:t>
      </w:r>
      <w:r>
        <w:rPr>
          <w:sz w:val="24"/>
          <w:szCs w:val="24"/>
        </w:rPr>
        <w:t>С. 11-22.</w:t>
      </w:r>
    </w:p>
    <w:p w14:paraId="2CE8BC49" w14:textId="77777777" w:rsidR="002856D6" w:rsidRDefault="002856D6" w:rsidP="002856D6">
      <w:pPr>
        <w:pStyle w:val="a7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3A6CA6">
        <w:rPr>
          <w:sz w:val="24"/>
          <w:szCs w:val="24"/>
        </w:rPr>
        <w:t xml:space="preserve">Золотова Г.А. Композиция и грамматика </w:t>
      </w:r>
      <w:r>
        <w:rPr>
          <w:sz w:val="24"/>
          <w:szCs w:val="24"/>
        </w:rPr>
        <w:t>–</w:t>
      </w:r>
      <w:r w:rsidRPr="003A6CA6">
        <w:rPr>
          <w:sz w:val="24"/>
          <w:szCs w:val="24"/>
        </w:rPr>
        <w:t xml:space="preserve"> Язык как творчество: Сб. науч. тр. к 70-летию В.П.</w:t>
      </w:r>
      <w:r>
        <w:rPr>
          <w:sz w:val="24"/>
          <w:szCs w:val="24"/>
        </w:rPr>
        <w:t xml:space="preserve"> </w:t>
      </w:r>
      <w:r w:rsidRPr="003A6CA6">
        <w:rPr>
          <w:sz w:val="24"/>
          <w:szCs w:val="24"/>
        </w:rPr>
        <w:t>Григорьева. М., 1996. С.284</w:t>
      </w:r>
      <w:r>
        <w:rPr>
          <w:sz w:val="24"/>
          <w:szCs w:val="24"/>
        </w:rPr>
        <w:t>–</w:t>
      </w:r>
      <w:r w:rsidRPr="003A6CA6">
        <w:rPr>
          <w:sz w:val="24"/>
          <w:szCs w:val="24"/>
        </w:rPr>
        <w:t>296</w:t>
      </w:r>
      <w:r>
        <w:rPr>
          <w:sz w:val="24"/>
          <w:szCs w:val="24"/>
        </w:rPr>
        <w:t>.</w:t>
      </w:r>
    </w:p>
    <w:p w14:paraId="778BF4B6" w14:textId="77777777" w:rsidR="002856D6" w:rsidRPr="00754261" w:rsidRDefault="002856D6" w:rsidP="002856D6">
      <w:pPr>
        <w:pStyle w:val="a7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754261">
        <w:rPr>
          <w:sz w:val="24"/>
          <w:szCs w:val="24"/>
        </w:rPr>
        <w:t>Сидорова М.Ю. Грамматика художественного текста. М., 200</w:t>
      </w:r>
      <w:r>
        <w:rPr>
          <w:sz w:val="24"/>
          <w:szCs w:val="24"/>
        </w:rPr>
        <w:t>1.</w:t>
      </w:r>
    </w:p>
    <w:p w14:paraId="4F37F329" w14:textId="77777777" w:rsidR="002856D6" w:rsidRPr="001E4BAD" w:rsidRDefault="002856D6" w:rsidP="002856D6">
      <w:pPr>
        <w:pStyle w:val="a7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C24B0">
        <w:rPr>
          <w:sz w:val="24"/>
          <w:szCs w:val="24"/>
        </w:rPr>
        <w:t xml:space="preserve">Тифлокомментирование и </w:t>
      </w:r>
      <w:proofErr w:type="spellStart"/>
      <w:r w:rsidRPr="00AC24B0">
        <w:rPr>
          <w:sz w:val="24"/>
          <w:szCs w:val="24"/>
        </w:rPr>
        <w:t>тифлокомментарии</w:t>
      </w:r>
      <w:proofErr w:type="spellEnd"/>
      <w:r w:rsidRPr="00AC24B0">
        <w:rPr>
          <w:sz w:val="24"/>
          <w:szCs w:val="24"/>
        </w:rPr>
        <w:t>̆. Термины и определения: дата введения 20</w:t>
      </w:r>
      <w:r>
        <w:rPr>
          <w:sz w:val="24"/>
          <w:szCs w:val="24"/>
        </w:rPr>
        <w:t>22</w:t>
      </w:r>
      <w:r w:rsidRPr="00AC24B0">
        <w:rPr>
          <w:sz w:val="24"/>
          <w:szCs w:val="24"/>
        </w:rPr>
        <w:t>-0</w:t>
      </w:r>
      <w:r>
        <w:rPr>
          <w:sz w:val="24"/>
          <w:szCs w:val="24"/>
        </w:rPr>
        <w:t>4</w:t>
      </w:r>
      <w:r w:rsidRPr="00AC24B0">
        <w:rPr>
          <w:sz w:val="24"/>
          <w:szCs w:val="24"/>
        </w:rPr>
        <w:t>-01</w:t>
      </w:r>
      <w:r>
        <w:rPr>
          <w:sz w:val="24"/>
          <w:szCs w:val="24"/>
        </w:rPr>
        <w:t xml:space="preserve"> // </w:t>
      </w:r>
      <w:r w:rsidRPr="00AC24B0">
        <w:rPr>
          <w:sz w:val="24"/>
          <w:szCs w:val="24"/>
        </w:rPr>
        <w:t>ГОСТ Р 57891–20</w:t>
      </w:r>
      <w:r>
        <w:rPr>
          <w:sz w:val="24"/>
          <w:szCs w:val="24"/>
        </w:rPr>
        <w:t>22</w:t>
      </w:r>
      <w:r w:rsidRPr="00AC24B0">
        <w:rPr>
          <w:sz w:val="24"/>
          <w:szCs w:val="24"/>
        </w:rPr>
        <w:t>. М., 20</w:t>
      </w:r>
      <w:r>
        <w:rPr>
          <w:sz w:val="24"/>
          <w:szCs w:val="24"/>
        </w:rPr>
        <w:t>22</w:t>
      </w:r>
      <w:r w:rsidRPr="00AC24B0">
        <w:rPr>
          <w:sz w:val="24"/>
          <w:szCs w:val="24"/>
        </w:rPr>
        <w:t>.</w:t>
      </w:r>
      <w:r>
        <w:rPr>
          <w:sz w:val="24"/>
          <w:szCs w:val="24"/>
        </w:rPr>
        <w:t xml:space="preserve"> С.1-7.</w:t>
      </w:r>
    </w:p>
    <w:p w14:paraId="31B8DC93" w14:textId="77777777" w:rsidR="00C348E5" w:rsidRDefault="00C348E5"/>
    <w:sectPr w:rsidR="00C348E5" w:rsidSect="002856D6">
      <w:pgSz w:w="12240" w:h="15840"/>
      <w:pgMar w:top="1134" w:right="1418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C245B"/>
    <w:multiLevelType w:val="hybridMultilevel"/>
    <w:tmpl w:val="E2CE771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2507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D6"/>
    <w:rsid w:val="001D5785"/>
    <w:rsid w:val="002856D6"/>
    <w:rsid w:val="003D3ED0"/>
    <w:rsid w:val="006849E5"/>
    <w:rsid w:val="006A16A4"/>
    <w:rsid w:val="007B7880"/>
    <w:rsid w:val="00BF729D"/>
    <w:rsid w:val="00C3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D75B1E"/>
  <w15:chartTrackingRefBased/>
  <w15:docId w15:val="{D0D3E111-DF82-F446-BE4A-29F9FEC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6D6"/>
  </w:style>
  <w:style w:type="paragraph" w:styleId="1">
    <w:name w:val="heading 1"/>
    <w:basedOn w:val="a"/>
    <w:next w:val="a"/>
    <w:link w:val="10"/>
    <w:uiPriority w:val="9"/>
    <w:qFormat/>
    <w:rsid w:val="00285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6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6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6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6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6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6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6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6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856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6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6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6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6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6D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6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6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856D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2856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56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56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56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5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56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5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708</Words>
  <Characters>5197</Characters>
  <Application>Microsoft Office Word</Application>
  <DocSecurity>0</DocSecurity>
  <Lines>83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Конотопова</dc:creator>
  <cp:keywords/>
  <dc:description/>
  <cp:lastModifiedBy>Анастасия Конотопова</cp:lastModifiedBy>
  <cp:revision>1</cp:revision>
  <dcterms:created xsi:type="dcterms:W3CDTF">2026-03-01T19:06:00Z</dcterms:created>
  <dcterms:modified xsi:type="dcterms:W3CDTF">2026-03-01T19:35:00Z</dcterms:modified>
</cp:coreProperties>
</file>