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BA298" w14:textId="42BDAC83" w:rsidR="00FB7C1D" w:rsidRPr="00155CF1" w:rsidRDefault="00FB7C1D" w:rsidP="00C4072B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</w:rPr>
      </w:pPr>
      <w:r w:rsidRPr="00155CF1">
        <w:rPr>
          <w:rStyle w:val="a3"/>
        </w:rPr>
        <w:t>Университет как стратегический субъект культурной политики в условиях цифровой гуманитарной среды (ЦГС)</w:t>
      </w:r>
    </w:p>
    <w:p w14:paraId="019005BF" w14:textId="45F23B8F" w:rsidR="00D563BF" w:rsidRPr="00155CF1" w:rsidRDefault="00D563BF" w:rsidP="00C4072B">
      <w:pPr>
        <w:ind w:left="708" w:firstLine="708"/>
        <w:contextualSpacing/>
        <w:jc w:val="center"/>
        <w:rPr>
          <w:rStyle w:val="a3"/>
          <w:rFonts w:cs="Times New Roman"/>
          <w:i/>
          <w:iCs/>
          <w:sz w:val="24"/>
          <w:szCs w:val="24"/>
        </w:rPr>
      </w:pPr>
      <w:proofErr w:type="spellStart"/>
      <w:r w:rsidRPr="00155CF1">
        <w:rPr>
          <w:rFonts w:cs="Times New Roman"/>
          <w:b/>
          <w:bCs/>
          <w:i/>
          <w:iCs/>
          <w:sz w:val="24"/>
          <w:szCs w:val="24"/>
        </w:rPr>
        <w:t>Одынец</w:t>
      </w:r>
      <w:proofErr w:type="spellEnd"/>
      <w:r w:rsidRPr="00155CF1">
        <w:rPr>
          <w:rFonts w:cs="Times New Roman"/>
          <w:b/>
          <w:bCs/>
          <w:i/>
          <w:iCs/>
          <w:sz w:val="24"/>
          <w:szCs w:val="24"/>
        </w:rPr>
        <w:t xml:space="preserve"> Дарья Александровна</w:t>
      </w:r>
    </w:p>
    <w:p w14:paraId="2BCB903C" w14:textId="6AE3CCE5" w:rsidR="00D563BF" w:rsidRPr="00155CF1" w:rsidRDefault="00D563BF" w:rsidP="00C4072B">
      <w:pPr>
        <w:ind w:left="708" w:firstLine="708"/>
        <w:contextualSpacing/>
        <w:jc w:val="center"/>
        <w:rPr>
          <w:rFonts w:cs="Times New Roman"/>
          <w:i/>
          <w:iCs/>
          <w:sz w:val="24"/>
          <w:szCs w:val="24"/>
        </w:rPr>
      </w:pPr>
      <w:r w:rsidRPr="00155CF1">
        <w:rPr>
          <w:rFonts w:cs="Times New Roman"/>
          <w:i/>
          <w:iCs/>
          <w:sz w:val="24"/>
          <w:szCs w:val="24"/>
        </w:rPr>
        <w:t xml:space="preserve">Аспирантка </w:t>
      </w:r>
      <w:r w:rsidRPr="00155CF1">
        <w:rPr>
          <w:rFonts w:cs="Times New Roman"/>
          <w:i/>
          <w:iCs/>
          <w:sz w:val="24"/>
          <w:szCs w:val="24"/>
        </w:rPr>
        <w:t>3</w:t>
      </w:r>
      <w:r w:rsidRPr="00155CF1">
        <w:rPr>
          <w:rFonts w:cs="Times New Roman"/>
          <w:i/>
          <w:iCs/>
          <w:sz w:val="24"/>
          <w:szCs w:val="24"/>
        </w:rPr>
        <w:t xml:space="preserve"> курса</w:t>
      </w:r>
    </w:p>
    <w:p w14:paraId="3B690C36" w14:textId="77777777" w:rsidR="00D563BF" w:rsidRPr="00155CF1" w:rsidRDefault="00D563BF" w:rsidP="00C4072B">
      <w:pPr>
        <w:contextualSpacing/>
        <w:jc w:val="center"/>
        <w:rPr>
          <w:rFonts w:eastAsia="Times New Roman" w:cs="Times New Roman"/>
          <w:i/>
          <w:iCs/>
          <w:color w:val="000000"/>
          <w:sz w:val="24"/>
          <w:szCs w:val="24"/>
        </w:rPr>
      </w:pPr>
      <w:r w:rsidRPr="00155CF1">
        <w:rPr>
          <w:rFonts w:eastAsia="Times New Roman" w:cs="Times New Roman"/>
          <w:i/>
          <w:iCs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155CF1">
        <w:rPr>
          <w:rFonts w:eastAsia="Times New Roman" w:cs="Times New Roman"/>
          <w:i/>
          <w:iCs/>
          <w:color w:val="000000"/>
          <w:sz w:val="24"/>
          <w:szCs w:val="24"/>
        </w:rPr>
        <w:t>М.В.Ломоносова</w:t>
      </w:r>
      <w:proofErr w:type="spellEnd"/>
      <w:r w:rsidRPr="00155CF1">
        <w:rPr>
          <w:rFonts w:eastAsia="Times New Roman" w:cs="Times New Roman"/>
          <w:i/>
          <w:iCs/>
          <w:color w:val="000000"/>
          <w:sz w:val="24"/>
          <w:szCs w:val="24"/>
        </w:rPr>
        <w:t>,</w:t>
      </w:r>
    </w:p>
    <w:p w14:paraId="48065938" w14:textId="77777777" w:rsidR="00D563BF" w:rsidRPr="00155CF1" w:rsidRDefault="00D563BF" w:rsidP="00C4072B">
      <w:pPr>
        <w:ind w:firstLine="708"/>
        <w:contextualSpacing/>
        <w:jc w:val="center"/>
        <w:rPr>
          <w:rFonts w:cs="Times New Roman"/>
          <w:i/>
          <w:iCs/>
          <w:sz w:val="24"/>
          <w:szCs w:val="24"/>
        </w:rPr>
      </w:pPr>
      <w:r w:rsidRPr="00155CF1">
        <w:rPr>
          <w:rFonts w:cs="Times New Roman"/>
          <w:i/>
          <w:iCs/>
          <w:sz w:val="24"/>
          <w:szCs w:val="24"/>
        </w:rPr>
        <w:t>Высшая школа культурной политики и управления в гуманитарной сфере</w:t>
      </w:r>
    </w:p>
    <w:p w14:paraId="36999EDF" w14:textId="77777777" w:rsidR="00D563BF" w:rsidRPr="00155CF1" w:rsidRDefault="00D563BF" w:rsidP="00C4072B">
      <w:pPr>
        <w:ind w:left="708" w:firstLine="708"/>
        <w:contextualSpacing/>
        <w:jc w:val="center"/>
        <w:rPr>
          <w:rFonts w:eastAsia="Times New Roman" w:cs="Times New Roman"/>
          <w:i/>
          <w:iCs/>
          <w:color w:val="000000"/>
          <w:sz w:val="24"/>
          <w:szCs w:val="24"/>
        </w:rPr>
      </w:pPr>
      <w:r w:rsidRPr="00155CF1">
        <w:rPr>
          <w:rFonts w:eastAsia="Times New Roman" w:cs="Times New Roman"/>
          <w:i/>
          <w:iCs/>
          <w:color w:val="000000"/>
          <w:sz w:val="24"/>
          <w:szCs w:val="24"/>
        </w:rPr>
        <w:t>Москва, Россия</w:t>
      </w:r>
    </w:p>
    <w:p w14:paraId="6AA3DFBF" w14:textId="040C56B9" w:rsidR="00D563BF" w:rsidRPr="00155CF1" w:rsidRDefault="00D563BF" w:rsidP="00C4072B">
      <w:pPr>
        <w:ind w:left="708" w:firstLine="708"/>
        <w:contextualSpacing/>
        <w:jc w:val="center"/>
        <w:rPr>
          <w:rFonts w:eastAsia="Times New Roman" w:cs="Times New Roman"/>
          <w:i/>
          <w:iCs/>
          <w:color w:val="000000"/>
          <w:sz w:val="24"/>
          <w:szCs w:val="24"/>
          <w:u w:val="single"/>
        </w:rPr>
      </w:pPr>
      <w:r w:rsidRPr="00155CF1">
        <w:rPr>
          <w:rFonts w:eastAsia="Times New Roman" w:cs="Times New Roman"/>
          <w:i/>
          <w:iCs/>
          <w:color w:val="000000"/>
          <w:sz w:val="24"/>
          <w:szCs w:val="24"/>
        </w:rPr>
        <w:t>E–</w:t>
      </w:r>
      <w:proofErr w:type="spellStart"/>
      <w:r w:rsidRPr="00155CF1">
        <w:rPr>
          <w:rFonts w:eastAsia="Times New Roman" w:cs="Times New Roman"/>
          <w:i/>
          <w:iCs/>
          <w:color w:val="000000"/>
          <w:sz w:val="24"/>
          <w:szCs w:val="24"/>
        </w:rPr>
        <w:t>mail</w:t>
      </w:r>
      <w:proofErr w:type="spellEnd"/>
      <w:r w:rsidRPr="00155CF1">
        <w:rPr>
          <w:rFonts w:eastAsia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155CF1">
        <w:rPr>
          <w:rFonts w:cs="Times New Roman"/>
          <w:i/>
          <w:iCs/>
          <w:color w:val="202124"/>
          <w:sz w:val="24"/>
          <w:szCs w:val="24"/>
          <w:u w:val="single"/>
          <w:lang w:val="en-US"/>
        </w:rPr>
        <w:t>odynetz</w:t>
      </w:r>
      <w:proofErr w:type="spellEnd"/>
      <w:r w:rsidRPr="00155CF1">
        <w:rPr>
          <w:rFonts w:cs="Times New Roman"/>
          <w:i/>
          <w:iCs/>
          <w:color w:val="202124"/>
          <w:sz w:val="24"/>
          <w:szCs w:val="24"/>
          <w:u w:val="single"/>
        </w:rPr>
        <w:t>95@</w:t>
      </w:r>
      <w:r w:rsidRPr="00155CF1">
        <w:rPr>
          <w:rFonts w:cs="Times New Roman"/>
          <w:i/>
          <w:iCs/>
          <w:color w:val="202124"/>
          <w:sz w:val="24"/>
          <w:szCs w:val="24"/>
          <w:u w:val="single"/>
          <w:lang w:val="en-US"/>
        </w:rPr>
        <w:t>mail</w:t>
      </w:r>
      <w:r w:rsidRPr="00155CF1">
        <w:rPr>
          <w:rFonts w:cs="Times New Roman"/>
          <w:i/>
          <w:iCs/>
          <w:color w:val="202124"/>
          <w:sz w:val="24"/>
          <w:szCs w:val="24"/>
          <w:u w:val="single"/>
        </w:rPr>
        <w:t>.</w:t>
      </w:r>
      <w:proofErr w:type="spellStart"/>
      <w:r w:rsidRPr="00155CF1">
        <w:rPr>
          <w:rFonts w:cs="Times New Roman"/>
          <w:i/>
          <w:iCs/>
          <w:color w:val="202124"/>
          <w:sz w:val="24"/>
          <w:szCs w:val="24"/>
          <w:u w:val="single"/>
          <w:lang w:val="en-US"/>
        </w:rPr>
        <w:t>ru</w:t>
      </w:r>
      <w:proofErr w:type="spellEnd"/>
    </w:p>
    <w:p w14:paraId="32470DAF" w14:textId="57F1949F" w:rsidR="00E967F7" w:rsidRPr="00155CF1" w:rsidRDefault="00E967F7" w:rsidP="00C4072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В академической литературе и управленческой практике культурная политика традиционно рассматривается как прерогатива государства и профильных институций </w:t>
      </w:r>
      <w:r w:rsidRPr="00155CF1">
        <w:rPr>
          <w:rFonts w:eastAsia="Times New Roman" w:cs="Times New Roman"/>
          <w:sz w:val="24"/>
          <w:szCs w:val="24"/>
          <w:lang w:eastAsia="ru-RU"/>
        </w:rPr>
        <w:t>–</w:t>
      </w: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музеев, театров, библиотек. Университеты присутствуют в этой системе лишь как объекты управления (получатели финансирования) и каналы трансляции государственного заказа.</w:t>
      </w:r>
    </w:p>
    <w:p w14:paraId="6AE4D301" w14:textId="2F331F8F" w:rsidR="00E967F7" w:rsidRPr="00155CF1" w:rsidRDefault="00E967F7" w:rsidP="00C4072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Новизна предлагаемого подхода заключается в смене ракурса: университет рассматривается как самостоятельный, инициативный субъект культурной политики, который уже сегодня, без формального статуса и системной поддержки, выполняет функции сохранения наследия, формирования идентичности и международного гуманитарного влияния. Эта исследовательская оптика практически не представлена в существующей литературе.</w:t>
      </w:r>
    </w:p>
    <w:p w14:paraId="41F75B41" w14:textId="6C09FC69" w:rsidR="00E967F7" w:rsidRPr="00155CF1" w:rsidRDefault="00E967F7" w:rsidP="00C4072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Культурная политика «закреплена» за Министерством культуры, университеты подведомственны Министерству науки и образования. В результате реальная, системная работа университетов с культурным наследием, исторической памятью, идентичностью и культурной дипломатией не попадает в предметное поле специалистов по культурной политике.</w:t>
      </w:r>
    </w:p>
    <w:p w14:paraId="4974B37D" w14:textId="413A05BD" w:rsidR="00E967F7" w:rsidRPr="00155CF1" w:rsidRDefault="00E967F7" w:rsidP="00C4072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Следствие </w:t>
      </w:r>
      <w:r w:rsidRPr="00155CF1">
        <w:rPr>
          <w:rFonts w:eastAsia="Times New Roman" w:cs="Times New Roman"/>
          <w:sz w:val="24"/>
          <w:szCs w:val="24"/>
          <w:lang w:eastAsia="ru-RU"/>
        </w:rPr>
        <w:t>–</w:t>
      </w: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 недооценка ресурса. Государство тратит средства на программы, которые университеты уже реализуют качественнее и с меньшими издержками, но остаются «невидимыми» для профильных ведомств.</w:t>
      </w:r>
    </w:p>
    <w:p w14:paraId="09B6DAEE" w14:textId="0732469E" w:rsidR="00E967F7" w:rsidRPr="00155CF1" w:rsidRDefault="001429EE" w:rsidP="00C4072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 w:rsidR="00E967F7" w:rsidRPr="00155CF1">
        <w:rPr>
          <w:rFonts w:eastAsia="Times New Roman" w:cs="Times New Roman"/>
          <w:color w:val="0F1115"/>
          <w:sz w:val="24"/>
          <w:szCs w:val="24"/>
          <w:lang w:eastAsia="ru-RU"/>
        </w:rPr>
        <w:t>тратегические функции университета в культурной политике</w:t>
      </w: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:</w:t>
      </w:r>
    </w:p>
    <w:p w14:paraId="217A0C7D" w14:textId="77777777" w:rsidR="00E967F7" w:rsidRPr="00155CF1" w:rsidRDefault="00E967F7" w:rsidP="00C4072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Функция 1. Цифровой архиватор и критический интерпретатор культурного наследия.</w:t>
      </w:r>
    </w:p>
    <w:p w14:paraId="46F99F26" w14:textId="5B05E1F8" w:rsidR="00E967F7" w:rsidRPr="00155CF1" w:rsidRDefault="00E967F7" w:rsidP="00C4072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Университет осуществляет научно обоснованный отбор объектов для оцифровки </w:t>
      </w:r>
      <w:r w:rsidRPr="00155CF1">
        <w:rPr>
          <w:rFonts w:eastAsia="Times New Roman" w:cs="Times New Roman"/>
          <w:sz w:val="24"/>
          <w:szCs w:val="24"/>
          <w:lang w:eastAsia="ru-RU"/>
        </w:rPr>
        <w:t>–</w:t>
      </w: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это акт канонизации, определяющий будущий цифровой канон. Создает не просто хранилища файлов, а семантически насыщенные, комментированные собрания, превращая архив в исследовательскую и образовательную среду. Выступает эпистемологическим авторитетом, верифицируя информацию и формируя критическое мышление.</w:t>
      </w:r>
    </w:p>
    <w:p w14:paraId="715B419A" w14:textId="77777777" w:rsidR="00E967F7" w:rsidRPr="00155CF1" w:rsidRDefault="00E967F7" w:rsidP="00C4072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Примеры: Европейский университет в Санкт-Петербурге («Блокадный текст»), Томский государственный университет (древнерусские рукописи).</w:t>
      </w:r>
    </w:p>
    <w:p w14:paraId="411524C1" w14:textId="77777777" w:rsidR="00E967F7" w:rsidRPr="00155CF1" w:rsidRDefault="00E967F7" w:rsidP="00C4072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Функция 2. Лаборатория формирования рефлексивной идентичности.</w:t>
      </w:r>
    </w:p>
    <w:p w14:paraId="31D42473" w14:textId="18D5A7FD" w:rsidR="00E967F7" w:rsidRPr="00155CF1" w:rsidRDefault="00E967F7" w:rsidP="00C4072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Университет предлагает альтернативу «вертикальным» моделям патриотического воспитания. Через проектную деятельность (студенческие архивы, виртуальные реконструкции, веб-выставки) идентичность не навязывается, а конструируется самим студентом через личное исследовательское усилие. Университетская цифровая среда становится полигоном для отработки навыков культурной дискуссии и ответственного производства контента.</w:t>
      </w:r>
    </w:p>
    <w:p w14:paraId="3287298B" w14:textId="77777777" w:rsidR="00E967F7" w:rsidRPr="00155CF1" w:rsidRDefault="00E967F7" w:rsidP="00C4072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Примеры: Пермский государственный университет (лаборатория «</w:t>
      </w:r>
      <w:proofErr w:type="spellStart"/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Proshloe</w:t>
      </w:r>
      <w:proofErr w:type="spellEnd"/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»), Сибирский федеральный университет (студенческие выставки по документам краевого архива).</w:t>
      </w:r>
    </w:p>
    <w:p w14:paraId="0D0736B8" w14:textId="77777777" w:rsidR="00E967F7" w:rsidRPr="00155CF1" w:rsidRDefault="00E967F7" w:rsidP="00C4072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Функция 3. Платформа международного гуманитарного влияния («мягкая сила»).</w:t>
      </w:r>
    </w:p>
    <w:p w14:paraId="0049760B" w14:textId="54A6F1D6" w:rsidR="00E967F7" w:rsidRPr="00155CF1" w:rsidRDefault="00E967F7" w:rsidP="00C4072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Университет выступает глобальным культурным послом через массовые открытые онлайн-курсы по истории, литературе, искусству на русском языке. Инициирует международные цифровые проекты по изучению общего наследия, продвигая российские </w:t>
      </w: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lastRenderedPageBreak/>
        <w:t>научные школы и укрепляя профессиональные сети. Обеспечивает цифровую поддержку соотечественников за рубежом.</w:t>
      </w:r>
    </w:p>
    <w:p w14:paraId="1D422B7C" w14:textId="77777777" w:rsidR="00E967F7" w:rsidRPr="00155CF1" w:rsidRDefault="00E967F7" w:rsidP="00C4072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Примеры: НИУ ВШЭ (курс «История русской культуры» на </w:t>
      </w:r>
      <w:proofErr w:type="spellStart"/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Coursera</w:t>
      </w:r>
      <w:proofErr w:type="spellEnd"/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), совместный проект ВШЭ и </w:t>
      </w:r>
      <w:proofErr w:type="spellStart"/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Тюбингенского</w:t>
      </w:r>
      <w:proofErr w:type="spellEnd"/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университета (византийский архив).</w:t>
      </w:r>
    </w:p>
    <w:p w14:paraId="7AFF9FB0" w14:textId="319DEB8E" w:rsidR="00E967F7" w:rsidRPr="00155CF1" w:rsidRDefault="00E967F7" w:rsidP="00C4072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Университеты уже сегодня реально осуществляют культурную политику </w:t>
      </w:r>
      <w:r w:rsidRPr="00155CF1">
        <w:rPr>
          <w:rFonts w:eastAsia="Times New Roman" w:cs="Times New Roman"/>
          <w:sz w:val="24"/>
          <w:szCs w:val="24"/>
          <w:lang w:eastAsia="ru-RU"/>
        </w:rPr>
        <w:t>–</w:t>
      </w: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системно, профессионально, с опорой на уникальную экспертизу. Однако эта деятельность:</w:t>
      </w:r>
    </w:p>
    <w:p w14:paraId="3B9E1774" w14:textId="77777777" w:rsidR="00E967F7" w:rsidRPr="00155CF1" w:rsidRDefault="00E967F7" w:rsidP="00C4072B">
      <w:pPr>
        <w:numPr>
          <w:ilvl w:val="0"/>
          <w:numId w:val="14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не отражена в стратегических документах развития культурной сферы;</w:t>
      </w:r>
    </w:p>
    <w:p w14:paraId="3AF68200" w14:textId="77777777" w:rsidR="00E967F7" w:rsidRPr="00155CF1" w:rsidRDefault="00E967F7" w:rsidP="00C4072B">
      <w:pPr>
        <w:numPr>
          <w:ilvl w:val="0"/>
          <w:numId w:val="14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не имеет отдельного финансирования (реализуется за счет образовательных грантов или внутренних ресурсов);</w:t>
      </w:r>
    </w:p>
    <w:p w14:paraId="1DE61112" w14:textId="77777777" w:rsidR="00E967F7" w:rsidRPr="00155CF1" w:rsidRDefault="00E967F7" w:rsidP="00C4072B">
      <w:pPr>
        <w:numPr>
          <w:ilvl w:val="0"/>
          <w:numId w:val="14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не учитывается в системах оценки эффективности вузов;</w:t>
      </w:r>
    </w:p>
    <w:p w14:paraId="1E299591" w14:textId="77777777" w:rsidR="00E967F7" w:rsidRPr="00155CF1" w:rsidRDefault="00E967F7" w:rsidP="00C4072B">
      <w:pPr>
        <w:numPr>
          <w:ilvl w:val="0"/>
          <w:numId w:val="14"/>
        </w:numPr>
        <w:shd w:val="clear" w:color="auto" w:fill="FFFFFF"/>
        <w:spacing w:after="0"/>
        <w:ind w:left="0"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не скоординирована с профильными ведомствами.</w:t>
      </w:r>
    </w:p>
    <w:p w14:paraId="3C5B8DBA" w14:textId="1BD0C758" w:rsidR="00E967F7" w:rsidRPr="00155CF1" w:rsidRDefault="00E967F7" w:rsidP="00C4072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Университет существует в двух режимах: </w:t>
      </w:r>
      <w:proofErr w:type="spellStart"/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De</w:t>
      </w:r>
      <w:proofErr w:type="spellEnd"/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jure</w:t>
      </w:r>
      <w:proofErr w:type="spellEnd"/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55CF1">
        <w:rPr>
          <w:rFonts w:eastAsia="Times New Roman" w:cs="Times New Roman"/>
          <w:sz w:val="24"/>
          <w:szCs w:val="24"/>
          <w:lang w:eastAsia="ru-RU"/>
        </w:rPr>
        <w:t>–</w:t>
      </w: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исполнитель государственного задания в сфере образования. </w:t>
      </w:r>
      <w:proofErr w:type="spellStart"/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De</w:t>
      </w:r>
      <w:proofErr w:type="spellEnd"/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facto</w:t>
      </w:r>
      <w:proofErr w:type="spellEnd"/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55CF1">
        <w:rPr>
          <w:rFonts w:eastAsia="Times New Roman" w:cs="Times New Roman"/>
          <w:sz w:val="24"/>
          <w:szCs w:val="24"/>
          <w:lang w:eastAsia="ru-RU"/>
        </w:rPr>
        <w:t>–</w:t>
      </w: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субъект культурной политики, чье влияние на историческую память, идентичность молодежи и международный образ страны сопоставимо с влиянием Министерства культуры.</w:t>
      </w:r>
    </w:p>
    <w:p w14:paraId="7E6B6BB6" w14:textId="335717A7" w:rsidR="00E967F7" w:rsidRPr="00155CF1" w:rsidRDefault="001429EE" w:rsidP="00C4072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>Таким образом, у</w:t>
      </w:r>
      <w:r w:rsidR="00E967F7"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ниверситеты стали субъектами культурной политики </w:t>
      </w:r>
      <w:r w:rsidR="00E967F7" w:rsidRPr="00155CF1">
        <w:rPr>
          <w:rFonts w:eastAsia="Times New Roman" w:cs="Times New Roman"/>
          <w:sz w:val="24"/>
          <w:szCs w:val="24"/>
          <w:lang w:eastAsia="ru-RU"/>
        </w:rPr>
        <w:t>–</w:t>
      </w:r>
      <w:r w:rsidR="00E967F7"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 вопреки отсутствию формального статуса, финансирования и признания. Разрыв между их реальной ролью и институциональным статусом </w:t>
      </w:r>
      <w:r w:rsidR="00E967F7" w:rsidRPr="00155CF1">
        <w:rPr>
          <w:rFonts w:eastAsia="Times New Roman" w:cs="Times New Roman"/>
          <w:sz w:val="24"/>
          <w:szCs w:val="24"/>
          <w:lang w:eastAsia="ru-RU"/>
        </w:rPr>
        <w:t xml:space="preserve">– </w:t>
      </w:r>
      <w:r w:rsidR="00E967F7" w:rsidRPr="00155CF1">
        <w:rPr>
          <w:rFonts w:eastAsia="Times New Roman" w:cs="Times New Roman"/>
          <w:color w:val="0F1115"/>
          <w:sz w:val="24"/>
          <w:szCs w:val="24"/>
          <w:lang w:eastAsia="ru-RU"/>
        </w:rPr>
        <w:t>вызов для современной культурной политики России.</w:t>
      </w:r>
      <w:r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="00E967F7"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Задача государства </w:t>
      </w:r>
      <w:r w:rsidR="00E967F7" w:rsidRPr="00155CF1">
        <w:rPr>
          <w:rFonts w:eastAsia="Times New Roman" w:cs="Times New Roman"/>
          <w:sz w:val="24"/>
          <w:szCs w:val="24"/>
          <w:lang w:eastAsia="ru-RU"/>
        </w:rPr>
        <w:t>–</w:t>
      </w:r>
      <w:r w:rsidR="00E967F7" w:rsidRPr="00155CF1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легитимировать их субъектность, превратив разрозненные инициативы в скоординированную деятельность, обеспеченную ресурсами. Только в этом случае государственная культурная политика перестанет быть «надстройкой» над реальными культурными процессами и станет адекватным инструментом их развития.</w:t>
      </w:r>
    </w:p>
    <w:p w14:paraId="2271E7C0" w14:textId="77777777" w:rsidR="00F12C76" w:rsidRPr="00155CF1" w:rsidRDefault="00F12C76" w:rsidP="00C4072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37E2B49" w14:textId="77777777" w:rsidR="00D563BF" w:rsidRPr="00155CF1" w:rsidRDefault="00D563BF" w:rsidP="00C4072B">
      <w:pPr>
        <w:spacing w:after="120"/>
        <w:ind w:firstLine="709"/>
        <w:jc w:val="center"/>
        <w:rPr>
          <w:rFonts w:cs="Times New Roman"/>
          <w:b/>
          <w:bCs/>
          <w:sz w:val="24"/>
          <w:szCs w:val="24"/>
        </w:rPr>
      </w:pPr>
    </w:p>
    <w:p w14:paraId="06D4857F" w14:textId="2C0962D6" w:rsidR="00FB7C1D" w:rsidRPr="00155CF1" w:rsidRDefault="00D563BF" w:rsidP="00C4072B">
      <w:pPr>
        <w:spacing w:after="12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155CF1">
        <w:rPr>
          <w:rFonts w:cs="Times New Roman"/>
          <w:b/>
          <w:bCs/>
          <w:sz w:val="24"/>
          <w:szCs w:val="24"/>
        </w:rPr>
        <w:t>Источники и литература</w:t>
      </w:r>
    </w:p>
    <w:p w14:paraId="19B0A99E" w14:textId="77777777" w:rsidR="00FA3347" w:rsidRPr="00155CF1" w:rsidRDefault="00FA3347" w:rsidP="00C4072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</w:pPr>
      <w:proofErr w:type="spellStart"/>
      <w:r w:rsidRPr="00155CF1">
        <w:t>Атнашев</w:t>
      </w:r>
      <w:proofErr w:type="spellEnd"/>
      <w:r w:rsidRPr="00155CF1">
        <w:t xml:space="preserve">, Т.М. «Сфера моих интересов – культурная политика»: Виталий Куренной о культуре памяти, университетах и философском образовании / Т.М. </w:t>
      </w:r>
      <w:proofErr w:type="spellStart"/>
      <w:r w:rsidRPr="00155CF1">
        <w:t>Атнашев</w:t>
      </w:r>
      <w:proofErr w:type="spellEnd"/>
      <w:r w:rsidRPr="00155CF1">
        <w:t xml:space="preserve"> // Философия. Журнал Высшей школы экономики. – 2023. – Т. 7. № 1. – С. 345-373.</w:t>
      </w:r>
    </w:p>
    <w:p w14:paraId="2967C26E" w14:textId="77777777" w:rsidR="00FA3347" w:rsidRPr="00155CF1" w:rsidRDefault="00FA3347" w:rsidP="00C4072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155CF1">
        <w:t xml:space="preserve">Борзова, А.Ю. Гуманитарная политика Испании в Латинской Америке: особенности и приоритеты / А.Ю. Борзова, О.В. </w:t>
      </w:r>
      <w:proofErr w:type="spellStart"/>
      <w:r w:rsidRPr="00155CF1">
        <w:t>Волосюк</w:t>
      </w:r>
      <w:proofErr w:type="spellEnd"/>
      <w:r w:rsidRPr="00155CF1">
        <w:t>, Н.Д. Николашвили // Вестник Российского университета дружбы народов. Серия: Международные отношения. – 2022. – Т. 22. № 3. – С. 586-599.</w:t>
      </w:r>
    </w:p>
    <w:p w14:paraId="0C9ABA00" w14:textId="77777777" w:rsidR="00FA3347" w:rsidRPr="00155CF1" w:rsidRDefault="00FA3347" w:rsidP="00C4072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155CF1">
        <w:t>Васильев, И.Г. Трансформация направлений политики в культурном сегменте социальной сферы экономики региона / И.Г. Васильев // Стратегии развития предпринимательства в современных условиях: сборник материалов VIII международной научно-практической конференции. – Санкт-Петербург, 2024. – С. 171-174.</w:t>
      </w:r>
    </w:p>
    <w:p w14:paraId="26DE42C8" w14:textId="77777777" w:rsidR="00FA3347" w:rsidRPr="00155CF1" w:rsidRDefault="00FA3347" w:rsidP="00C4072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155CF1">
        <w:t>Горлова, И.И. Культурная политика на юге России: направления и практики / И.И. Горлова // Культурное наследие Северного Кавказа как ресурс межнационального согласия: сборник научных статей Восьмого международного научного форума. – Москва, 2023. – С. 22-30.</w:t>
      </w:r>
    </w:p>
    <w:p w14:paraId="37B4AFA6" w14:textId="77777777" w:rsidR="00FA3347" w:rsidRPr="00155CF1" w:rsidRDefault="00FA3347" w:rsidP="00C4072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155CF1">
        <w:t>Гуань, Б. Направления развития государственной культурной политики: от защиты традиционной культуры к лидерству в культурных инновациях / Б. Гуань // Вопросы политологии. – 2023. – Т. 13. № 7 (95). – С. 3400-3408.</w:t>
      </w:r>
    </w:p>
    <w:p w14:paraId="29C3479A" w14:textId="77777777" w:rsidR="00FA3347" w:rsidRPr="00155CF1" w:rsidRDefault="00FA3347" w:rsidP="00C4072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</w:pPr>
      <w:proofErr w:type="spellStart"/>
      <w:r w:rsidRPr="00155CF1">
        <w:t>Дагаев</w:t>
      </w:r>
      <w:proofErr w:type="spellEnd"/>
      <w:r w:rsidRPr="00155CF1">
        <w:t xml:space="preserve">, Р.Р. Ориентиры культурной памяти: историческая политика, образование и формирование идентичности молодежи / Р.Р. </w:t>
      </w:r>
      <w:proofErr w:type="spellStart"/>
      <w:r w:rsidRPr="00155CF1">
        <w:t>Дагаев</w:t>
      </w:r>
      <w:proofErr w:type="spellEnd"/>
      <w:r w:rsidRPr="00155CF1">
        <w:t xml:space="preserve"> // Культурная память и формирование гражданской идентичности: материалы </w:t>
      </w:r>
      <w:proofErr w:type="spellStart"/>
      <w:r w:rsidRPr="00155CF1">
        <w:t>Всерос</w:t>
      </w:r>
      <w:proofErr w:type="spellEnd"/>
      <w:r w:rsidRPr="00155CF1">
        <w:t>. науч.-</w:t>
      </w:r>
      <w:proofErr w:type="spellStart"/>
      <w:r w:rsidRPr="00155CF1">
        <w:t>практ</w:t>
      </w:r>
      <w:proofErr w:type="spellEnd"/>
      <w:r w:rsidRPr="00155CF1">
        <w:t xml:space="preserve">. </w:t>
      </w:r>
      <w:proofErr w:type="spellStart"/>
      <w:r w:rsidRPr="00155CF1">
        <w:t>конф</w:t>
      </w:r>
      <w:proofErr w:type="spellEnd"/>
      <w:r w:rsidRPr="00155CF1">
        <w:t>. – Грозный, 2024. – С. 30-39.</w:t>
      </w:r>
    </w:p>
    <w:p w14:paraId="439E9FAF" w14:textId="77777777" w:rsidR="00FA3347" w:rsidRPr="00155CF1" w:rsidRDefault="00FA3347" w:rsidP="00C4072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</w:pPr>
      <w:proofErr w:type="spellStart"/>
      <w:r w:rsidRPr="00155CF1">
        <w:t>Джораев</w:t>
      </w:r>
      <w:proofErr w:type="spellEnd"/>
      <w:r w:rsidRPr="00155CF1">
        <w:t xml:space="preserve">, А.Д. Приоритетные направления государственной культурной политики в России / А.Д. </w:t>
      </w:r>
      <w:proofErr w:type="spellStart"/>
      <w:r w:rsidRPr="00155CF1">
        <w:t>Джораев</w:t>
      </w:r>
      <w:proofErr w:type="spellEnd"/>
      <w:r w:rsidRPr="00155CF1">
        <w:t xml:space="preserve"> // Государственная культурная политика России и </w:t>
      </w:r>
      <w:r w:rsidRPr="00155CF1">
        <w:lastRenderedPageBreak/>
        <w:t>механизмы ее реализации: материалы Всероссийской (с международным участием) научно-практической конференции. – Орел, 2023. – С. 120-125.</w:t>
      </w:r>
    </w:p>
    <w:p w14:paraId="3760D404" w14:textId="77777777" w:rsidR="00FA3347" w:rsidRPr="00155CF1" w:rsidRDefault="00FA3347" w:rsidP="00C4072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155CF1">
        <w:t xml:space="preserve">Калугина, Т.Н. Высшее образование как инструмент культурной политики : </w:t>
      </w:r>
      <w:proofErr w:type="spellStart"/>
      <w:r w:rsidRPr="00155CF1">
        <w:t>дис</w:t>
      </w:r>
      <w:proofErr w:type="spellEnd"/>
      <w:r w:rsidRPr="00155CF1">
        <w:t>. … канд. культурологии : 24.00.01 / Т.Н. Калугина. – Москва, 2022. – 210 с.</w:t>
      </w:r>
    </w:p>
    <w:p w14:paraId="18B27652" w14:textId="77777777" w:rsidR="00FA3347" w:rsidRPr="00155CF1" w:rsidRDefault="00FA3347" w:rsidP="00C4072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155CF1">
        <w:t xml:space="preserve">Лазарев, М.А. Воспитание исторической памяти молодежи в учреждениях культуры и образования – фундаментальная основа государственной культурной политики России / М.А. Лазарев, Е.Д. Бочкарева // </w:t>
      </w:r>
      <w:proofErr w:type="spellStart"/>
      <w:r w:rsidRPr="00155CF1">
        <w:t>Bulletin</w:t>
      </w:r>
      <w:proofErr w:type="spellEnd"/>
      <w:r w:rsidRPr="00155CF1">
        <w:t xml:space="preserve"> </w:t>
      </w:r>
      <w:proofErr w:type="spellStart"/>
      <w:r w:rsidRPr="00155CF1">
        <w:t>of</w:t>
      </w:r>
      <w:proofErr w:type="spellEnd"/>
      <w:r w:rsidRPr="00155CF1">
        <w:t xml:space="preserve"> </w:t>
      </w:r>
      <w:proofErr w:type="spellStart"/>
      <w:r w:rsidRPr="00155CF1">
        <w:t>the</w:t>
      </w:r>
      <w:proofErr w:type="spellEnd"/>
      <w:r w:rsidRPr="00155CF1">
        <w:t xml:space="preserve"> </w:t>
      </w:r>
      <w:proofErr w:type="spellStart"/>
      <w:r w:rsidRPr="00155CF1">
        <w:t>International</w:t>
      </w:r>
      <w:proofErr w:type="spellEnd"/>
      <w:r w:rsidRPr="00155CF1">
        <w:t xml:space="preserve"> </w:t>
      </w:r>
      <w:proofErr w:type="spellStart"/>
      <w:r w:rsidRPr="00155CF1">
        <w:t>Centre</w:t>
      </w:r>
      <w:proofErr w:type="spellEnd"/>
      <w:r w:rsidRPr="00155CF1">
        <w:t xml:space="preserve"> </w:t>
      </w:r>
      <w:proofErr w:type="spellStart"/>
      <w:r w:rsidRPr="00155CF1">
        <w:t>of</w:t>
      </w:r>
      <w:proofErr w:type="spellEnd"/>
      <w:r w:rsidRPr="00155CF1">
        <w:t xml:space="preserve"> </w:t>
      </w:r>
      <w:proofErr w:type="spellStart"/>
      <w:r w:rsidRPr="00155CF1">
        <w:t>Art</w:t>
      </w:r>
      <w:proofErr w:type="spellEnd"/>
      <w:r w:rsidRPr="00155CF1">
        <w:t xml:space="preserve"> </w:t>
      </w:r>
      <w:proofErr w:type="spellStart"/>
      <w:r w:rsidRPr="00155CF1">
        <w:t>and</w:t>
      </w:r>
      <w:proofErr w:type="spellEnd"/>
      <w:r w:rsidRPr="00155CF1">
        <w:t xml:space="preserve"> </w:t>
      </w:r>
      <w:proofErr w:type="spellStart"/>
      <w:r w:rsidRPr="00155CF1">
        <w:t>Education</w:t>
      </w:r>
      <w:proofErr w:type="spellEnd"/>
      <w:r w:rsidRPr="00155CF1">
        <w:t>. – 2023. – № 6-2. – С. 341-347.</w:t>
      </w:r>
    </w:p>
    <w:p w14:paraId="1171EB9A" w14:textId="77777777" w:rsidR="00FA3347" w:rsidRPr="00155CF1" w:rsidRDefault="00FA3347" w:rsidP="00C4072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</w:pPr>
      <w:proofErr w:type="spellStart"/>
      <w:r w:rsidRPr="00155CF1">
        <w:t>Песоцкая</w:t>
      </w:r>
      <w:proofErr w:type="spellEnd"/>
      <w:r w:rsidRPr="00155CF1">
        <w:t xml:space="preserve">, К.И. О приоритетных направлениях культурной политики в условиях глобализации / К.И. </w:t>
      </w:r>
      <w:proofErr w:type="spellStart"/>
      <w:r w:rsidRPr="00155CF1">
        <w:t>Песоцкая</w:t>
      </w:r>
      <w:proofErr w:type="spellEnd"/>
      <w:r w:rsidRPr="00155CF1">
        <w:t xml:space="preserve"> // Региональные культурные стратегии в современном мире: материалы III Всероссийской научно-практической конференции (с международным участием). – Пермь, 2023. – С. 383-387.</w:t>
      </w:r>
    </w:p>
    <w:p w14:paraId="5A68352E" w14:textId="77777777" w:rsidR="00FA3347" w:rsidRPr="00155CF1" w:rsidRDefault="00FA3347" w:rsidP="00C4072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155CF1">
        <w:t>Полякова, Н.В. Современная внешняя культурная политика России: направления и формы / Н.В. Полякова, Е.А. Телегина // Двадцать третьи Петровские чтения: материалы Всероссийской научной конференции с международным участием. – Санкт-Петербург, 2022. – С. 208-211.</w:t>
      </w:r>
    </w:p>
    <w:p w14:paraId="6ACD156D" w14:textId="77777777" w:rsidR="00FA3347" w:rsidRPr="00155CF1" w:rsidRDefault="00FA3347" w:rsidP="00C4072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155CF1">
        <w:t>Пономаренко, Т.В. Направления совершенствования государственной культурной политики Российской Федерации / Т.В. Пономаренко // Декоративное искусство и предметно-пространственная среда. Вестник РГХПУ им. С.Г. Строганова. – 2022. – № 1-1. – С. 41-51.</w:t>
      </w:r>
    </w:p>
    <w:p w14:paraId="58BBF021" w14:textId="77777777" w:rsidR="00FA3347" w:rsidRPr="00155CF1" w:rsidRDefault="00FA3347" w:rsidP="00C4072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</w:pPr>
      <w:proofErr w:type="spellStart"/>
      <w:r w:rsidRPr="00155CF1">
        <w:t>Слабкая</w:t>
      </w:r>
      <w:proofErr w:type="spellEnd"/>
      <w:r w:rsidRPr="00155CF1">
        <w:t xml:space="preserve">, Д.Н. Высшее образование как инструмент культурной политики России / Д.Н. </w:t>
      </w:r>
      <w:proofErr w:type="spellStart"/>
      <w:r w:rsidRPr="00155CF1">
        <w:t>Слабкая</w:t>
      </w:r>
      <w:proofErr w:type="spellEnd"/>
      <w:r w:rsidRPr="00155CF1">
        <w:t xml:space="preserve"> // Культура и цивилизация. – 2024. – Т. 14. № 9-1. – С. 154-160.</w:t>
      </w:r>
    </w:p>
    <w:p w14:paraId="3CF813CE" w14:textId="77777777" w:rsidR="00FA3347" w:rsidRPr="00155CF1" w:rsidRDefault="00FA3347" w:rsidP="00C4072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155CF1">
        <w:t>Слепокуров, В.С. Образовательные стратегии вузов культуры в контексте задач государственной культурной политики России / В.С. Слепокуров // Культура и образование. – 2022. – № 3 (46). – С. 5-13.</w:t>
      </w:r>
    </w:p>
    <w:p w14:paraId="141C9C4E" w14:textId="77777777" w:rsidR="00FA3347" w:rsidRPr="00155CF1" w:rsidRDefault="00FA3347" w:rsidP="00C4072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155CF1">
        <w:t xml:space="preserve">Современные культурные индустрии: вектор развития : монография / О.В. </w:t>
      </w:r>
      <w:proofErr w:type="spellStart"/>
      <w:r w:rsidRPr="00155CF1">
        <w:t>Белицкая</w:t>
      </w:r>
      <w:proofErr w:type="spellEnd"/>
      <w:r w:rsidRPr="00155CF1">
        <w:t xml:space="preserve">, К.Н. </w:t>
      </w:r>
      <w:proofErr w:type="spellStart"/>
      <w:r w:rsidRPr="00155CF1">
        <w:t>Вицелярова</w:t>
      </w:r>
      <w:proofErr w:type="spellEnd"/>
      <w:r w:rsidRPr="00155CF1">
        <w:t>, Ю.Н. Захарова [и др.]. – Краснодар, 2023. – 208 с.</w:t>
      </w:r>
    </w:p>
    <w:p w14:paraId="28A52757" w14:textId="77777777" w:rsidR="00FA3347" w:rsidRPr="00155CF1" w:rsidRDefault="00FA3347" w:rsidP="00C4072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</w:pPr>
      <w:proofErr w:type="spellStart"/>
      <w:r w:rsidRPr="00155CF1">
        <w:t>Стеблецова</w:t>
      </w:r>
      <w:proofErr w:type="spellEnd"/>
      <w:r w:rsidRPr="00155CF1">
        <w:t xml:space="preserve">, Н.Н. Государственная культурная политика - приоритетное стратегическое направление развития государства и общества / Н.Н. </w:t>
      </w:r>
      <w:proofErr w:type="spellStart"/>
      <w:r w:rsidRPr="00155CF1">
        <w:t>Стеблецова</w:t>
      </w:r>
      <w:proofErr w:type="spellEnd"/>
      <w:r w:rsidRPr="00155CF1">
        <w:t xml:space="preserve"> // Государственная культурная политика России и механизмы ее реализации: материалы II Всероссийской (с международным участием) научно-практической конференции. – Орел, 2024. – С. 111-117.</w:t>
      </w:r>
    </w:p>
    <w:p w14:paraId="62E307A0" w14:textId="77777777" w:rsidR="00FA3347" w:rsidRPr="00155CF1" w:rsidRDefault="00FA3347" w:rsidP="00C4072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155CF1">
        <w:t>Стеценко, В.В. Государственная культурная политика в общественно-политическом дискурсе современной России: направления и перспективы развития / В.В. Стеценко // Вестник Таганрогского института имени А.П. Чехова. – 2021. – № 1. – С. 282-286.</w:t>
      </w:r>
    </w:p>
    <w:p w14:paraId="3AA868DB" w14:textId="77777777" w:rsidR="00FA3347" w:rsidRPr="00155CF1" w:rsidRDefault="00FA3347" w:rsidP="00C4072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155CF1">
        <w:t>Трифонов, Ю.Н. Основные направления государственной культурной политики РФ и практика ее реализации: опыт, проблемы, перспективы / Ю.Н. Трифонов, В.С. Студенова // Управление и общество: развитие человеческого капитала региона: материалы XV Всероссийской научно-практической конференции. – 2021. – С. 71-75.</w:t>
      </w:r>
    </w:p>
    <w:p w14:paraId="69CB6A54" w14:textId="77777777" w:rsidR="00FA3347" w:rsidRPr="00155CF1" w:rsidRDefault="00FA3347" w:rsidP="00C4072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155CF1">
        <w:t>Филина, Н.В. Развитие политико-культурной идентичности как направление государственной политики в социокультурной сфере / Н.В. Филина // Транспорт. Экономика. Социальная сфера (Актуальные проблемы и их решения): сборник статей XII Международной научно-практической конференции. – Пенза, 2025. – С. 440-443.</w:t>
      </w:r>
    </w:p>
    <w:p w14:paraId="3BBB1160" w14:textId="77777777" w:rsidR="00FA3347" w:rsidRPr="00155CF1" w:rsidRDefault="00FA3347" w:rsidP="00C4072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lang w:val="en-US"/>
        </w:rPr>
      </w:pPr>
      <w:proofErr w:type="spellStart"/>
      <w:r w:rsidRPr="00155CF1">
        <w:rPr>
          <w:lang w:val="en-US"/>
        </w:rPr>
        <w:t>Simkhovich</w:t>
      </w:r>
      <w:proofErr w:type="spellEnd"/>
      <w:r w:rsidRPr="00155CF1">
        <w:rPr>
          <w:lang w:val="en-US"/>
        </w:rPr>
        <w:t xml:space="preserve">, V.A. The role of universities in implementing foreign cultural policy of the Republic of Turkey under globalization / V.A. </w:t>
      </w:r>
      <w:proofErr w:type="spellStart"/>
      <w:r w:rsidRPr="00155CF1">
        <w:rPr>
          <w:lang w:val="en-US"/>
        </w:rPr>
        <w:t>Simkhovich</w:t>
      </w:r>
      <w:proofErr w:type="spellEnd"/>
      <w:r w:rsidRPr="00155CF1">
        <w:rPr>
          <w:lang w:val="en-US"/>
        </w:rPr>
        <w:t xml:space="preserve">, D.I. </w:t>
      </w:r>
      <w:proofErr w:type="spellStart"/>
      <w:r w:rsidRPr="00155CF1">
        <w:rPr>
          <w:lang w:val="en-US"/>
        </w:rPr>
        <w:t>Naumov</w:t>
      </w:r>
      <w:proofErr w:type="spellEnd"/>
      <w:r w:rsidRPr="00155CF1">
        <w:rPr>
          <w:lang w:val="en-US"/>
        </w:rPr>
        <w:t xml:space="preserve"> // </w:t>
      </w:r>
      <w:r w:rsidRPr="00155CF1">
        <w:t>Вестник</w:t>
      </w:r>
      <w:r w:rsidRPr="00155CF1">
        <w:rPr>
          <w:lang w:val="en-US"/>
        </w:rPr>
        <w:t xml:space="preserve"> </w:t>
      </w:r>
      <w:r w:rsidRPr="00155CF1">
        <w:t>Иссык</w:t>
      </w:r>
      <w:r w:rsidRPr="00155CF1">
        <w:rPr>
          <w:lang w:val="en-US"/>
        </w:rPr>
        <w:t>-</w:t>
      </w:r>
      <w:proofErr w:type="spellStart"/>
      <w:r w:rsidRPr="00155CF1">
        <w:t>Кульского</w:t>
      </w:r>
      <w:proofErr w:type="spellEnd"/>
      <w:r w:rsidRPr="00155CF1">
        <w:rPr>
          <w:lang w:val="en-US"/>
        </w:rPr>
        <w:t xml:space="preserve"> </w:t>
      </w:r>
      <w:r w:rsidRPr="00155CF1">
        <w:t>университета</w:t>
      </w:r>
      <w:r w:rsidRPr="00155CF1">
        <w:rPr>
          <w:lang w:val="en-US"/>
        </w:rPr>
        <w:t xml:space="preserve">. – 2022. – № 52-1. – </w:t>
      </w:r>
      <w:r w:rsidRPr="00155CF1">
        <w:t>С</w:t>
      </w:r>
      <w:r w:rsidRPr="00155CF1">
        <w:rPr>
          <w:lang w:val="en-US"/>
        </w:rPr>
        <w:t>. 18-27.</w:t>
      </w:r>
    </w:p>
    <w:p w14:paraId="3B2B2F73" w14:textId="77777777" w:rsidR="00FB7C1D" w:rsidRPr="00155CF1" w:rsidRDefault="00FB7C1D" w:rsidP="00C4072B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sectPr w:rsidR="00FB7C1D" w:rsidRPr="00155CF1" w:rsidSect="00EE276A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14FBD"/>
    <w:multiLevelType w:val="multilevel"/>
    <w:tmpl w:val="7276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4669B"/>
    <w:multiLevelType w:val="multilevel"/>
    <w:tmpl w:val="0C34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D12F2"/>
    <w:multiLevelType w:val="multilevel"/>
    <w:tmpl w:val="F86AA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E5370"/>
    <w:multiLevelType w:val="multilevel"/>
    <w:tmpl w:val="5B38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F2D5A"/>
    <w:multiLevelType w:val="multilevel"/>
    <w:tmpl w:val="44F4BF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17A34"/>
    <w:multiLevelType w:val="multilevel"/>
    <w:tmpl w:val="E626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8511C"/>
    <w:multiLevelType w:val="multilevel"/>
    <w:tmpl w:val="EDBA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72FB3"/>
    <w:multiLevelType w:val="multilevel"/>
    <w:tmpl w:val="680874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420ABF"/>
    <w:multiLevelType w:val="multilevel"/>
    <w:tmpl w:val="792E4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476101"/>
    <w:multiLevelType w:val="multilevel"/>
    <w:tmpl w:val="5E58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3261CE"/>
    <w:multiLevelType w:val="multilevel"/>
    <w:tmpl w:val="EFD2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76CCD"/>
    <w:multiLevelType w:val="multilevel"/>
    <w:tmpl w:val="753C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D35B09"/>
    <w:multiLevelType w:val="multilevel"/>
    <w:tmpl w:val="6A1043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9F638E"/>
    <w:multiLevelType w:val="multilevel"/>
    <w:tmpl w:val="1BCCB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2"/>
  </w:num>
  <w:num w:numId="7">
    <w:abstractNumId w:val="4"/>
  </w:num>
  <w:num w:numId="8">
    <w:abstractNumId w:val="11"/>
  </w:num>
  <w:num w:numId="9">
    <w:abstractNumId w:val="3"/>
  </w:num>
  <w:num w:numId="10">
    <w:abstractNumId w:val="9"/>
  </w:num>
  <w:num w:numId="11">
    <w:abstractNumId w:val="2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1D"/>
    <w:rsid w:val="00096164"/>
    <w:rsid w:val="001429EE"/>
    <w:rsid w:val="00155CF1"/>
    <w:rsid w:val="003D4103"/>
    <w:rsid w:val="006420EE"/>
    <w:rsid w:val="006C0B77"/>
    <w:rsid w:val="008242FF"/>
    <w:rsid w:val="00870751"/>
    <w:rsid w:val="00922C48"/>
    <w:rsid w:val="00B915B7"/>
    <w:rsid w:val="00BC4BD8"/>
    <w:rsid w:val="00C11F9B"/>
    <w:rsid w:val="00C4072B"/>
    <w:rsid w:val="00D563BF"/>
    <w:rsid w:val="00E967F7"/>
    <w:rsid w:val="00EA59DF"/>
    <w:rsid w:val="00EE276A"/>
    <w:rsid w:val="00EE4070"/>
    <w:rsid w:val="00F12C76"/>
    <w:rsid w:val="00FA3347"/>
    <w:rsid w:val="00FB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C6C1"/>
  <w15:chartTrackingRefBased/>
  <w15:docId w15:val="{A65A24C0-1E61-4A27-B15A-50AB0640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B7C1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B7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162426-27F6-124A-A471-36CBDE8F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Дарья Одынец</cp:lastModifiedBy>
  <cp:revision>5</cp:revision>
  <dcterms:created xsi:type="dcterms:W3CDTF">2026-02-20T09:51:00Z</dcterms:created>
  <dcterms:modified xsi:type="dcterms:W3CDTF">2026-02-20T10:35:00Z</dcterms:modified>
</cp:coreProperties>
</file>