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B9730" w14:textId="08BBF236" w:rsidR="008508A5" w:rsidRDefault="008508A5" w:rsidP="006A4F39">
      <w:pPr>
        <w:widowControl/>
        <w:adjustRightInd w:val="0"/>
        <w:snapToGrid w:val="0"/>
        <w:spacing w:after="240"/>
        <w:jc w:val="center"/>
        <w:rPr>
          <w:rFonts w:ascii="Times New Roman Regular" w:eastAsia="SimSun" w:hAnsi="Times New Roman Regular" w:cs="Times New Roman Regular"/>
          <w:b/>
          <w:bCs/>
          <w:color w:val="1F2329"/>
          <w:kern w:val="0"/>
          <w:sz w:val="24"/>
          <w:lang w:val="ru-RU" w:bidi="ar"/>
        </w:rPr>
      </w:pPr>
      <w:r w:rsidRPr="006A4F39">
        <w:rPr>
          <w:rFonts w:ascii="Times New Roman Regular" w:eastAsia="SimSun" w:hAnsi="Times New Roman Regular" w:cs="Times New Roman Regular"/>
          <w:b/>
          <w:bCs/>
          <w:color w:val="1F2329"/>
          <w:kern w:val="0"/>
          <w:sz w:val="24"/>
          <w:lang w:val="ru-RU" w:bidi="ar"/>
        </w:rPr>
        <w:t xml:space="preserve">Исследование столетнего пути развития китайского фортепианного творчества: музыковед Лян </w:t>
      </w:r>
      <w:proofErr w:type="spellStart"/>
      <w:r w:rsidRPr="006A4F39">
        <w:rPr>
          <w:rFonts w:ascii="Times New Roman Regular" w:eastAsia="SimSun" w:hAnsi="Times New Roman Regular" w:cs="Times New Roman Regular"/>
          <w:b/>
          <w:bCs/>
          <w:color w:val="1F2329"/>
          <w:kern w:val="0"/>
          <w:sz w:val="24"/>
          <w:lang w:val="ru-RU" w:bidi="ar"/>
        </w:rPr>
        <w:t>Маочунь</w:t>
      </w:r>
      <w:proofErr w:type="spellEnd"/>
      <w:r w:rsidRPr="006A4F39">
        <w:rPr>
          <w:rFonts w:ascii="Times New Roman Regular" w:eastAsia="SimSun" w:hAnsi="Times New Roman Regular" w:cs="Times New Roman Regular"/>
          <w:b/>
          <w:bCs/>
          <w:color w:val="1F2329"/>
          <w:kern w:val="0"/>
          <w:sz w:val="24"/>
          <w:lang w:val="ru-RU" w:bidi="ar"/>
        </w:rPr>
        <w:t xml:space="preserve"> и его серия статей</w:t>
      </w:r>
    </w:p>
    <w:p w14:paraId="7BF46B88" w14:textId="160DE906" w:rsidR="006A4F39" w:rsidRPr="007478A5" w:rsidRDefault="006A4F39" w:rsidP="006A4F39">
      <w:pPr>
        <w:widowControl/>
        <w:adjustRightInd w:val="0"/>
        <w:snapToGrid w:val="0"/>
        <w:spacing w:after="240"/>
        <w:jc w:val="center"/>
        <w:rPr>
          <w:rFonts w:ascii="Times New Roman Regular" w:eastAsia="SimSun" w:hAnsi="Times New Roman Regular" w:cs="Times New Roman Regular"/>
          <w:b/>
          <w:bCs/>
          <w:i/>
          <w:iCs/>
          <w:color w:val="1F2329"/>
          <w:kern w:val="0"/>
          <w:sz w:val="24"/>
          <w:lang w:val="ru-RU" w:bidi="ar"/>
        </w:rPr>
      </w:pPr>
      <w:r w:rsidRPr="007478A5">
        <w:rPr>
          <w:rFonts w:ascii="Times New Roman Regular" w:eastAsia="SimSun" w:hAnsi="Times New Roman Regular" w:cs="Times New Roman Regular"/>
          <w:b/>
          <w:bCs/>
          <w:i/>
          <w:iCs/>
          <w:color w:val="1F2329"/>
          <w:kern w:val="0"/>
          <w:sz w:val="24"/>
          <w:lang w:val="ru-RU" w:bidi="ar"/>
        </w:rPr>
        <w:t xml:space="preserve">Ли </w:t>
      </w:r>
      <w:proofErr w:type="spellStart"/>
      <w:r w:rsidRPr="007478A5">
        <w:rPr>
          <w:rFonts w:ascii="Times New Roman Regular" w:eastAsia="SimSun" w:hAnsi="Times New Roman Regular" w:cs="Times New Roman Regular"/>
          <w:b/>
          <w:bCs/>
          <w:i/>
          <w:iCs/>
          <w:color w:val="1F2329"/>
          <w:kern w:val="0"/>
          <w:sz w:val="24"/>
          <w:lang w:val="ru-RU" w:bidi="ar"/>
        </w:rPr>
        <w:t>Лусюань</w:t>
      </w:r>
      <w:proofErr w:type="spellEnd"/>
    </w:p>
    <w:p w14:paraId="38E29EDE" w14:textId="3FFB83DF" w:rsidR="007478A5" w:rsidRPr="007478A5" w:rsidRDefault="007478A5" w:rsidP="006A4F39">
      <w:pPr>
        <w:widowControl/>
        <w:adjustRightInd w:val="0"/>
        <w:snapToGrid w:val="0"/>
        <w:spacing w:after="240"/>
        <w:jc w:val="center"/>
        <w:rPr>
          <w:rFonts w:ascii="Times New Roman Regular" w:eastAsia="SimSun" w:hAnsi="Times New Roman Regular" w:cs="Times New Roman Regular"/>
          <w:i/>
          <w:iCs/>
          <w:color w:val="1F2329"/>
          <w:kern w:val="0"/>
          <w:sz w:val="24"/>
          <w:lang w:val="ru-RU" w:bidi="ar"/>
        </w:rPr>
      </w:pPr>
      <w:r w:rsidRPr="007478A5">
        <w:rPr>
          <w:rFonts w:ascii="Times New Roman Regular" w:eastAsia="SimSun" w:hAnsi="Times New Roman Regular" w:cs="Times New Roman Regular"/>
          <w:i/>
          <w:iCs/>
          <w:color w:val="1F2329"/>
          <w:kern w:val="0"/>
          <w:sz w:val="24"/>
          <w:lang w:val="ru-RU" w:bidi="ar"/>
        </w:rPr>
        <w:t>студент</w:t>
      </w:r>
    </w:p>
    <w:p w14:paraId="3B882CFA" w14:textId="0D587F10" w:rsidR="007478A5" w:rsidRPr="007478A5" w:rsidRDefault="007478A5" w:rsidP="007478A5">
      <w:pPr>
        <w:widowControl/>
        <w:adjustRightInd w:val="0"/>
        <w:snapToGrid w:val="0"/>
        <w:spacing w:after="240"/>
        <w:jc w:val="center"/>
        <w:rPr>
          <w:rFonts w:ascii="Times New Roman Regular" w:eastAsia="SimSun" w:hAnsi="Times New Roman Regular" w:cs="Times New Roman Regular"/>
          <w:i/>
          <w:iCs/>
          <w:color w:val="1F2329"/>
          <w:kern w:val="0"/>
          <w:sz w:val="24"/>
          <w:lang w:val="ru-RU" w:bidi="ar"/>
        </w:rPr>
      </w:pPr>
      <w:r w:rsidRPr="007478A5">
        <w:rPr>
          <w:rFonts w:ascii="Times New Roman Regular" w:eastAsia="SimSun" w:hAnsi="Times New Roman Regular" w:cs="Times New Roman Regular"/>
          <w:i/>
          <w:iCs/>
          <w:color w:val="1F2329"/>
          <w:kern w:val="0"/>
          <w:sz w:val="24"/>
          <w:lang w:val="ru-RU" w:bidi="ar"/>
        </w:rPr>
        <w:t>Московский государственный университет имени М.В. Ломоносова, факультет искусств, Москва, Россия</w:t>
      </w:r>
    </w:p>
    <w:p w14:paraId="0F7D814E" w14:textId="77777777" w:rsidR="007478A5" w:rsidRPr="007478A5" w:rsidRDefault="007478A5" w:rsidP="007478A5">
      <w:pPr>
        <w:widowControl/>
        <w:adjustRightInd w:val="0"/>
        <w:snapToGrid w:val="0"/>
        <w:spacing w:after="240"/>
        <w:jc w:val="center"/>
        <w:rPr>
          <w:rFonts w:ascii="Times New Roman Regular" w:eastAsia="SimSun" w:hAnsi="Times New Roman Regular" w:cs="Times New Roman Regular"/>
          <w:i/>
          <w:iCs/>
          <w:color w:val="1F2329"/>
          <w:kern w:val="0"/>
          <w:sz w:val="24"/>
          <w:lang w:val="ru-RU" w:bidi="ar"/>
        </w:rPr>
      </w:pPr>
      <w:r w:rsidRPr="007478A5">
        <w:rPr>
          <w:rFonts w:ascii="Times New Roman Regular" w:eastAsia="SimSun" w:hAnsi="Times New Roman Regular" w:cs="Times New Roman Regular"/>
          <w:i/>
          <w:iCs/>
          <w:color w:val="1F2329"/>
          <w:kern w:val="0"/>
          <w:sz w:val="24"/>
          <w:lang w:val="ru-RU" w:bidi="ar"/>
        </w:rPr>
        <w:t>1253528485@qq.com</w:t>
      </w:r>
    </w:p>
    <w:p w14:paraId="3461A0E4" w14:textId="4174AFDD" w:rsidR="00014675" w:rsidRPr="006A4F39" w:rsidRDefault="00000000" w:rsidP="007478A5">
      <w:pPr>
        <w:widowControl/>
        <w:adjustRightInd w:val="0"/>
        <w:snapToGrid w:val="0"/>
        <w:ind w:firstLineChars="200" w:firstLine="480"/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</w:pPr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>Китайская музыкальная наука всегда уделяла большое внимание изучению китайского фортепианного искусства, однако исследования китайского фортепианного творчества до сих пор не обладали достаточной системностью и</w:t>
      </w:r>
      <w:r w:rsidRPr="006A4F39">
        <w:rPr>
          <w:rFonts w:ascii="Times New Roman Regular" w:eastAsia="SimSun" w:hAnsi="Times New Roman Regular" w:cs="Times New Roman Regular" w:hint="eastAsia"/>
          <w:color w:val="1F2329"/>
          <w:kern w:val="0"/>
          <w:sz w:val="24"/>
          <w:lang w:val="ru-RU" w:bidi="ar"/>
        </w:rPr>
        <w:t xml:space="preserve"> </w:t>
      </w:r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 xml:space="preserve">целостностью. Лишь в 2015 году профессор Центральной консерватории Китая, специалист в области истории современной и новейшей китайской музыки, музыкальный критик Лян </w:t>
      </w:r>
      <w:proofErr w:type="spellStart"/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>Маочунь</w:t>
      </w:r>
      <w:proofErr w:type="spellEnd"/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 xml:space="preserve"> (1940 г.р.) опубликовал серию статей, посвящённых столетнему пути развития китайского фортепианного творчества — «Столетняя фортепианная мелодия: столетняя история китайского фортепианного творчества (1915–2015)».</w:t>
      </w:r>
    </w:p>
    <w:p w14:paraId="20662B90" w14:textId="77777777" w:rsidR="00014675" w:rsidRPr="006A4F39" w:rsidRDefault="00000000" w:rsidP="006A4F39">
      <w:pPr>
        <w:widowControl/>
        <w:adjustRightInd w:val="0"/>
        <w:snapToGrid w:val="0"/>
        <w:ind w:firstLineChars="200" w:firstLine="480"/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</w:pPr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>Данные статьи сначала были опубликованы сериями в самом авторитетном отечественном журнале в области фортепианного искусства «Фортепианное искусство» (</w:t>
      </w:r>
      <w:proofErr w:type="spellStart"/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>Ганцин</w:t>
      </w:r>
      <w:proofErr w:type="spellEnd"/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 xml:space="preserve"> </w:t>
      </w:r>
      <w:proofErr w:type="spellStart"/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>ишу</w:t>
      </w:r>
      <w:proofErr w:type="spellEnd"/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 xml:space="preserve">), а затем изданы в виде сборника издательством Консерватории Шанхая. Это действительно заполнило и усовершенствовало пробелы в исследованиях данной области, а также дало импульс к более глубокому изучению китайского фортепианного творчества в китайской и зарубежной музыкальной науке. </w:t>
      </w:r>
    </w:p>
    <w:p w14:paraId="0AA1F9E6" w14:textId="77777777" w:rsidR="00014675" w:rsidRPr="006A4F39" w:rsidRDefault="00000000" w:rsidP="006A4F39">
      <w:pPr>
        <w:widowControl/>
        <w:adjustRightInd w:val="0"/>
        <w:snapToGrid w:val="0"/>
        <w:ind w:firstLineChars="200" w:firstLine="480"/>
        <w:rPr>
          <w:rFonts w:ascii="Times New Roman Regular" w:hAnsi="Times New Roman Regular" w:cs="Times New Roman Regular"/>
          <w:color w:val="1F2329"/>
          <w:sz w:val="24"/>
          <w:lang w:val="ru-RU"/>
        </w:rPr>
      </w:pPr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 xml:space="preserve">В книге представлено системное обобщение столетнего развития китайского фортепианного искусства; с широкой исторической перспективы в ней чётко прослежена целостная траектория становления китайского фортепианного творчества от зарождения в 1915 году до расцвета в 2015 году. В связи с этим данная работа обладает огромной научной ценностью. </w:t>
      </w:r>
    </w:p>
    <w:p w14:paraId="02FCA415" w14:textId="5B622D36" w:rsidR="00014675" w:rsidRPr="006A4F39" w:rsidRDefault="00000000" w:rsidP="006A4F39">
      <w:pPr>
        <w:widowControl/>
        <w:adjustRightInd w:val="0"/>
        <w:snapToGrid w:val="0"/>
        <w:ind w:firstLineChars="200" w:firstLine="480"/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</w:pPr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 xml:space="preserve">В академическом видении Ляна </w:t>
      </w:r>
      <w:proofErr w:type="spellStart"/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>Маочуня</w:t>
      </w:r>
      <w:proofErr w:type="spellEnd"/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 xml:space="preserve"> столетняя история китайского фортепианного творчества подобна цельному процессу жизненного становления: она прошла последовательные этапы </w:t>
      </w:r>
      <w:r w:rsidR="00A972F8"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>«</w:t>
      </w:r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>младенчества</w:t>
      </w:r>
      <w:r w:rsidR="00A972F8"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>»</w:t>
      </w:r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 xml:space="preserve">, </w:t>
      </w:r>
      <w:r w:rsidR="00A972F8"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>«</w:t>
      </w:r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>детства</w:t>
      </w:r>
      <w:r w:rsidR="00A972F8"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>»</w:t>
      </w:r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 xml:space="preserve">, </w:t>
      </w:r>
      <w:r w:rsidR="00A972F8"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>«</w:t>
      </w:r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>отрочества</w:t>
      </w:r>
      <w:r w:rsidR="00A972F8"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>»</w:t>
      </w:r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 xml:space="preserve"> и </w:t>
      </w:r>
      <w:r w:rsidR="00A972F8"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>«</w:t>
      </w:r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>юности</w:t>
      </w:r>
      <w:r w:rsidR="00A972F8"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>»</w:t>
      </w:r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 xml:space="preserve">, постепенно преображаясь. </w:t>
      </w:r>
    </w:p>
    <w:p w14:paraId="312F5D99" w14:textId="20D6615F" w:rsidR="00014675" w:rsidRPr="006A4F39" w:rsidRDefault="00000000" w:rsidP="006A4F39">
      <w:pPr>
        <w:widowControl/>
        <w:adjustRightInd w:val="0"/>
        <w:snapToGrid w:val="0"/>
        <w:ind w:firstLineChars="200" w:firstLine="482"/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</w:pPr>
      <w:r w:rsidRPr="006A4F39">
        <w:rPr>
          <w:rFonts w:ascii="Times New Roman Regular" w:eastAsia="SimSun" w:hAnsi="Times New Roman Regular" w:cs="Times New Roman Regular"/>
          <w:b/>
          <w:bCs/>
          <w:color w:val="1F2329"/>
          <w:kern w:val="0"/>
          <w:sz w:val="24"/>
          <w:lang w:val="ru-RU" w:bidi="ar"/>
        </w:rPr>
        <w:t xml:space="preserve">Этап </w:t>
      </w:r>
      <w:r w:rsidR="00A972F8" w:rsidRPr="006A4F39">
        <w:rPr>
          <w:rFonts w:ascii="Times New Roman Regular" w:eastAsia="SimSun" w:hAnsi="Times New Roman Regular" w:cs="Times New Roman Regular"/>
          <w:b/>
          <w:bCs/>
          <w:color w:val="1F2329"/>
          <w:kern w:val="0"/>
          <w:sz w:val="24"/>
          <w:lang w:val="ru-RU" w:bidi="ar"/>
        </w:rPr>
        <w:t>«младенчества»</w:t>
      </w:r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 xml:space="preserve"> простирается с 1915 года по начало 1930-х годов. Основная причина его возникновения заключается в том, что после введения фортепианного искусства в Китай произошло первое столкновение западных композиторских техник с китайской национальной музыкальной культурой, и группа ученых, получивших западное музыкальное образование, начала пытаться выразить китайскую музыку с помощью фортепиано. В этом периоде представителями являются Чжао </w:t>
      </w:r>
      <w:proofErr w:type="spellStart"/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>Юанжэнь</w:t>
      </w:r>
      <w:proofErr w:type="spellEnd"/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 xml:space="preserve"> и Сяо </w:t>
      </w:r>
      <w:proofErr w:type="spellStart"/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>Юмэй</w:t>
      </w:r>
      <w:proofErr w:type="spellEnd"/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 xml:space="preserve">. «Марш мира» Чжао </w:t>
      </w:r>
      <w:proofErr w:type="spellStart"/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>Юанжэня</w:t>
      </w:r>
      <w:proofErr w:type="spellEnd"/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 xml:space="preserve"> использует западный жанр марша и простые гармонические техники, являясь ранней попыткой китайских композиторов применять западные фортепианные композиторские парадигмы. Сяо </w:t>
      </w:r>
      <w:proofErr w:type="spellStart"/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>Юмэй</w:t>
      </w:r>
      <w:proofErr w:type="spellEnd"/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 xml:space="preserve">, вдохновленный «Траурным </w:t>
      </w:r>
      <w:proofErr w:type="spellStart"/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>маршом</w:t>
      </w:r>
      <w:proofErr w:type="spellEnd"/>
      <w:r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>» Бетховена, написал «Траурную элегию» в жанре марша. Оба произведения являются типичными для этого периода. В то время творчество все еще находилось на этапе исследования, было ограничено количеством, с несовершенными техниками, что ознаменовало первое появление китайской фортепианной музыки</w:t>
      </w:r>
      <w:r w:rsidR="00A972F8" w:rsidRPr="006A4F39">
        <w:rPr>
          <w:rFonts w:ascii="Times New Roman Regular" w:eastAsia="SimSun" w:hAnsi="Times New Roman Regular" w:cs="Times New Roman Regular"/>
          <w:color w:val="1F2329"/>
          <w:kern w:val="0"/>
          <w:sz w:val="24"/>
          <w:lang w:val="ru-RU" w:bidi="ar"/>
        </w:rPr>
        <w:t>.</w:t>
      </w:r>
    </w:p>
    <w:p w14:paraId="01267142" w14:textId="343BC021" w:rsidR="00014675" w:rsidRPr="006A4F39" w:rsidRDefault="00000000" w:rsidP="006A4F39">
      <w:pPr>
        <w:widowControl/>
        <w:adjustRightInd w:val="0"/>
        <w:snapToGrid w:val="0"/>
        <w:ind w:firstLineChars="200" w:firstLine="482"/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</w:pPr>
      <w:r w:rsidRPr="006A4F39">
        <w:rPr>
          <w:rFonts w:ascii="Times New Roman Regular" w:eastAsia="SimSun" w:hAnsi="Times New Roman Regular" w:cs="Times New Roman Regular"/>
          <w:b/>
          <w:bCs/>
          <w:kern w:val="0"/>
          <w:sz w:val="24"/>
          <w:lang w:val="ru-RU" w:bidi="ar"/>
        </w:rPr>
        <w:t xml:space="preserve">Этап </w:t>
      </w:r>
      <w:r w:rsidR="00A972F8" w:rsidRPr="006A4F39">
        <w:rPr>
          <w:rFonts w:ascii="Times New Roman Regular" w:eastAsia="SimSun" w:hAnsi="Times New Roman Regular" w:cs="Times New Roman Regular"/>
          <w:b/>
          <w:bCs/>
          <w:kern w:val="0"/>
          <w:sz w:val="24"/>
          <w:lang w:val="ru-RU" w:bidi="ar"/>
        </w:rPr>
        <w:t>«</w:t>
      </w:r>
      <w:r w:rsidRPr="006A4F39">
        <w:rPr>
          <w:rFonts w:ascii="Times New Roman Regular" w:eastAsia="SimSun" w:hAnsi="Times New Roman Regular" w:cs="Times New Roman Regular"/>
          <w:b/>
          <w:bCs/>
          <w:kern w:val="0"/>
          <w:sz w:val="24"/>
          <w:lang w:val="ru-RU" w:bidi="ar"/>
        </w:rPr>
        <w:t>детства</w:t>
      </w:r>
      <w:r w:rsidR="00A972F8" w:rsidRPr="006A4F39">
        <w:rPr>
          <w:rFonts w:ascii="Times New Roman Regular" w:eastAsia="SimSun" w:hAnsi="Times New Roman Regular" w:cs="Times New Roman Regular"/>
          <w:b/>
          <w:bCs/>
          <w:kern w:val="0"/>
          <w:sz w:val="24"/>
          <w:lang w:val="ru-RU" w:bidi="ar"/>
        </w:rPr>
        <w:t>»</w:t>
      </w:r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 простирается с 1930 года по 1949 год. Конкурс по фортепианным произведениям в китайском стиле, организованный </w:t>
      </w:r>
      <w:r w:rsidR="00A972F8"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А.Н. Черепниным</w:t>
      </w:r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 </w:t>
      </w:r>
      <w:r w:rsidR="006B0956"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(сыном известного русского композитора Николая Николаевича Черепнина) </w:t>
      </w:r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в Китае в 1934 году, значительно повысил творческий энтузиазм композиторов и повлек за собой переход от простого подражания Западу к изучению национальных материалов и созданию китайского стиля. </w:t>
      </w:r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lastRenderedPageBreak/>
        <w:t xml:space="preserve">В этом периоде Хэ </w:t>
      </w:r>
      <w:proofErr w:type="spellStart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Лютин</w:t>
      </w:r>
      <w:proofErr w:type="spellEnd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 становится ключевым представителем — его произведение «Пастушок с флейтой» получил награду на конкурсе, организованном </w:t>
      </w:r>
      <w:r w:rsidR="00A972F8"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Черепниным</w:t>
      </w:r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, и стало образцом. Кроме того, «Коллекция </w:t>
      </w:r>
      <w:proofErr w:type="spellStart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Ваньхуа</w:t>
      </w:r>
      <w:proofErr w:type="spellEnd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 Пекина» Цзян </w:t>
      </w:r>
      <w:proofErr w:type="spellStart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Вэнье</w:t>
      </w:r>
      <w:proofErr w:type="spellEnd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 тоже является очень репрезентативным. Творчество этого периода начало отходить от простого подражания, образовав яркий национальный стиль с свежими и простыми мелодиями, простой и ясной структурой, подобно невинному и естественному ребенку, завершив первый переход от «учения ходить» к «независимому выражению».</w:t>
      </w:r>
    </w:p>
    <w:p w14:paraId="3AD39DB6" w14:textId="3C224626" w:rsidR="00014675" w:rsidRPr="006A4F39" w:rsidRDefault="00000000" w:rsidP="006A4F39">
      <w:pPr>
        <w:widowControl/>
        <w:adjustRightInd w:val="0"/>
        <w:snapToGrid w:val="0"/>
        <w:ind w:firstLineChars="200" w:firstLine="482"/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</w:pPr>
      <w:r w:rsidRPr="006A4F39">
        <w:rPr>
          <w:rFonts w:ascii="Times New Roman Regular" w:eastAsia="SimSun" w:hAnsi="Times New Roman Regular" w:cs="Times New Roman Regular"/>
          <w:b/>
          <w:bCs/>
          <w:kern w:val="0"/>
          <w:sz w:val="24"/>
          <w:lang w:val="ru-RU" w:bidi="ar"/>
        </w:rPr>
        <w:t xml:space="preserve">Этап </w:t>
      </w:r>
      <w:r w:rsidR="00A972F8" w:rsidRPr="006A4F39">
        <w:rPr>
          <w:rFonts w:ascii="Times New Roman Regular" w:eastAsia="SimSun" w:hAnsi="Times New Roman Regular" w:cs="Times New Roman Regular"/>
          <w:b/>
          <w:bCs/>
          <w:kern w:val="0"/>
          <w:sz w:val="24"/>
          <w:lang w:val="ru-RU" w:bidi="ar"/>
        </w:rPr>
        <w:t>«</w:t>
      </w:r>
      <w:r w:rsidRPr="006A4F39">
        <w:rPr>
          <w:rFonts w:ascii="Times New Roman Regular" w:eastAsia="SimSun" w:hAnsi="Times New Roman Regular" w:cs="Times New Roman Regular"/>
          <w:b/>
          <w:bCs/>
          <w:kern w:val="0"/>
          <w:sz w:val="24"/>
          <w:lang w:val="ru-RU" w:bidi="ar"/>
        </w:rPr>
        <w:t>отрочества</w:t>
      </w:r>
      <w:r w:rsidR="00A972F8" w:rsidRPr="006A4F39">
        <w:rPr>
          <w:rFonts w:ascii="Times New Roman Regular" w:eastAsia="SimSun" w:hAnsi="Times New Roman Regular" w:cs="Times New Roman Regular"/>
          <w:b/>
          <w:bCs/>
          <w:kern w:val="0"/>
          <w:sz w:val="24"/>
          <w:lang w:val="ru-RU" w:bidi="ar"/>
        </w:rPr>
        <w:t>»</w:t>
      </w:r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 простирается с момента основания Нового Китая по конец 1970-х годов. После основания Нового Китая художественно-культурная сфера получила новые возможности для развития, фортепианное творчество было наделено эпохальной миссией — соответствовать публичному вкусу и отражать эпохальный облик, а также накопленные ранее композиторские техники заложили основу для зрелости этого периода. В этом периоде основными композиторами стали Дин </w:t>
      </w:r>
      <w:proofErr w:type="spellStart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Шаньдэ</w:t>
      </w:r>
      <w:proofErr w:type="spellEnd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, Чжу </w:t>
      </w:r>
      <w:proofErr w:type="spellStart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Цзяньэр</w:t>
      </w:r>
      <w:proofErr w:type="spellEnd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, Чу </w:t>
      </w:r>
      <w:proofErr w:type="spellStart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Ванхуа</w:t>
      </w:r>
      <w:proofErr w:type="spellEnd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 и другие. Их произведения, такие как «Синьцзянский танец» Дина </w:t>
      </w:r>
      <w:proofErr w:type="spellStart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Шаньдэ</w:t>
      </w:r>
      <w:proofErr w:type="spellEnd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, «Два прелюдия» Чжу </w:t>
      </w:r>
      <w:proofErr w:type="spellStart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Цзяньэра</w:t>
      </w:r>
      <w:proofErr w:type="spellEnd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, а также </w:t>
      </w:r>
      <w:r w:rsidR="006B0956"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транскрипции</w:t>
      </w:r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 «День освобождения» и «Небо освобожденных районов» Чу </w:t>
      </w:r>
      <w:proofErr w:type="spellStart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Ванхуа</w:t>
      </w:r>
      <w:proofErr w:type="spellEnd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 и других, демонстрируют быструю зрелость в композиторских техниках, более обширный жанр и жизнерадостный настрой, проявляя бурную жизненную силу. Однако под влиянием эпохальной среды стиль творчества оставался относительно монотонным, с яркими эпохальными отпечатками.</w:t>
      </w:r>
    </w:p>
    <w:p w14:paraId="63561373" w14:textId="2CDE0720" w:rsidR="00014675" w:rsidRPr="006A4F39" w:rsidRDefault="00000000" w:rsidP="006A4F39">
      <w:pPr>
        <w:widowControl/>
        <w:adjustRightInd w:val="0"/>
        <w:snapToGrid w:val="0"/>
        <w:ind w:firstLineChars="200" w:firstLine="482"/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</w:pPr>
      <w:r w:rsidRPr="006A4F39">
        <w:rPr>
          <w:rFonts w:ascii="Times New Roman Regular" w:eastAsia="SimSun" w:hAnsi="Times New Roman Regular" w:cs="Times New Roman Regular"/>
          <w:b/>
          <w:bCs/>
          <w:kern w:val="0"/>
          <w:sz w:val="24"/>
          <w:lang w:val="ru-RU" w:bidi="ar"/>
        </w:rPr>
        <w:t xml:space="preserve">Этап </w:t>
      </w:r>
      <w:r w:rsidR="006B0956" w:rsidRPr="006A4F39">
        <w:rPr>
          <w:rFonts w:ascii="Times New Roman Regular" w:eastAsia="SimSun" w:hAnsi="Times New Roman Regular" w:cs="Times New Roman Regular"/>
          <w:b/>
          <w:bCs/>
          <w:kern w:val="0"/>
          <w:sz w:val="24"/>
          <w:lang w:val="ru-RU" w:bidi="ar"/>
        </w:rPr>
        <w:t>«</w:t>
      </w:r>
      <w:r w:rsidRPr="006A4F39">
        <w:rPr>
          <w:rFonts w:ascii="Times New Roman Regular" w:eastAsia="SimSun" w:hAnsi="Times New Roman Regular" w:cs="Times New Roman Regular"/>
          <w:b/>
          <w:bCs/>
          <w:kern w:val="0"/>
          <w:sz w:val="24"/>
          <w:lang w:val="ru-RU" w:bidi="ar"/>
        </w:rPr>
        <w:t>юности</w:t>
      </w:r>
      <w:r w:rsidR="006B0956" w:rsidRPr="006A4F39">
        <w:rPr>
          <w:rFonts w:ascii="Times New Roman Regular" w:eastAsia="SimSun" w:hAnsi="Times New Roman Regular" w:cs="Times New Roman Regular"/>
          <w:b/>
          <w:bCs/>
          <w:kern w:val="0"/>
          <w:sz w:val="24"/>
          <w:lang w:val="ru-RU" w:bidi="ar"/>
        </w:rPr>
        <w:t>»</w:t>
      </w:r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 простирается с 1980-х годов по 2015 год. Причина его возникновения заключается в том, что после реформы и открытости культурная среда стала все более открытой, международное музыкальное сотрудничество и обмен стали все более интенсивными, позволяя композиторам впитывать западные современные композиторские техники, а также углублять свое понимание национальной культуры. Идея создания «китайского стиля»,</w:t>
      </w:r>
      <w:r w:rsidR="00A972F8"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 реализованная в своё время А.Н. Черепниным</w:t>
      </w:r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, получила дальнейшее развитие и наследование. В этом периоде выдающиеся произведения создали Ван </w:t>
      </w:r>
      <w:proofErr w:type="spellStart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Лисан</w:t>
      </w:r>
      <w:proofErr w:type="spellEnd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, Ли </w:t>
      </w:r>
      <w:proofErr w:type="spellStart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Иньхай</w:t>
      </w:r>
      <w:proofErr w:type="spellEnd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, а также Тань Дун, Чэнь И, Чжоу Лун и другие композиторы: «Коллекция чужой горы» и «Картины </w:t>
      </w:r>
      <w:proofErr w:type="spellStart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Хигашиямы</w:t>
      </w:r>
      <w:proofErr w:type="spellEnd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 </w:t>
      </w:r>
      <w:proofErr w:type="spellStart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Каэи</w:t>
      </w:r>
      <w:proofErr w:type="spellEnd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» Ван </w:t>
      </w:r>
      <w:proofErr w:type="spellStart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Лисаня</w:t>
      </w:r>
      <w:proofErr w:type="spellEnd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, «Солнце захода, флейта и барабан» Ли </w:t>
      </w:r>
      <w:proofErr w:type="spellStart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Иньхая</w:t>
      </w:r>
      <w:proofErr w:type="spellEnd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, а также современные фортепианные произведения Таня Дуна и других. Эти произведения достигли высокой зрелости в композиторских техниках; национальный стиль перерос из простого наложения элементов в выражение глубинного китайского культурного духа, с ярко выраженной художественной индивидуальностью и полностью интегрированным в мировое пространство творческого видения.</w:t>
      </w:r>
    </w:p>
    <w:p w14:paraId="78352141" w14:textId="2D59E18A" w:rsidR="00014675" w:rsidRPr="006A4F39" w:rsidRDefault="00000000" w:rsidP="006A4F39">
      <w:pPr>
        <w:widowControl/>
        <w:adjustRightInd w:val="0"/>
        <w:snapToGrid w:val="0"/>
        <w:ind w:firstLineChars="100" w:firstLine="240"/>
        <w:rPr>
          <w:rFonts w:ascii="Times New Roman Regular" w:hAnsi="Times New Roman Regular" w:cs="Times New Roman Regular"/>
          <w:sz w:val="24"/>
          <w:lang w:val="ru-RU"/>
        </w:rPr>
      </w:pPr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Профессор Лян называет этот период </w:t>
      </w:r>
      <w:r w:rsidR="006B0956"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«</w:t>
      </w:r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юностью</w:t>
      </w:r>
      <w:r w:rsidR="006B0956"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»</w:t>
      </w:r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, потому что китайское фортепианное творчество в это время не только приобрело полную художественную выразительность и зрелый творческий язык, но и сформировало независимую культурную личность и многообразный творческий облик, наполненный бурной художественной жизненной силой и широкими перспективами развития. Оно действительно реализовало зрелый переход от изучения и подражания к самостоятельной инновации, от национального исследования к выходу на мировой уровень, подобно молодому человеку, обладающему независимым мышлением, полной энергией и безграничными возможностями развития.</w:t>
      </w:r>
    </w:p>
    <w:p w14:paraId="7EDB4008" w14:textId="637B1D03" w:rsidR="00D938A6" w:rsidRDefault="00000000" w:rsidP="00D938A6">
      <w:pPr>
        <w:widowControl/>
        <w:adjustRightInd w:val="0"/>
        <w:snapToGrid w:val="0"/>
        <w:ind w:firstLineChars="100" w:firstLine="240"/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</w:pPr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Лян </w:t>
      </w:r>
      <w:proofErr w:type="spellStart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Маочунь</w:t>
      </w:r>
      <w:proofErr w:type="spellEnd"/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 с чувством </w:t>
      </w:r>
      <w:r w:rsidR="006B0956"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надежды </w:t>
      </w:r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обра</w:t>
      </w:r>
      <w:r w:rsidR="006B0956"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тился</w:t>
      </w:r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 к будущим поколениям: «Китайским композиторам следует стремиться вложить в фортепианные произведения простую доброту и любовь китайского народа — это непременно тронет сердца людей всего мира, ведь сердца всех людей на земле едины». </w:t>
      </w:r>
      <w:r w:rsidR="006B0956"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Китайская</w:t>
      </w:r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 фортепианная музыка</w:t>
      </w:r>
      <w:r w:rsidR="006B0956"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, по его словам,</w:t>
      </w:r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 станет художественным садом, собравшим лучшие человеческие ценности</w:t>
      </w:r>
      <w:r w:rsidR="006B0956"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,</w:t>
      </w:r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 </w:t>
      </w:r>
      <w:r w:rsidR="006B0956"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а</w:t>
      </w:r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 осуществление этой прекрасной мечты невозможно без </w:t>
      </w:r>
      <w:r w:rsidR="006B0956"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упорного</w:t>
      </w:r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 труда</w:t>
      </w:r>
      <w:r w:rsidR="006B0956"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, без использования опыта, накопленного предыдущими </w:t>
      </w:r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поколений китайских музыкантов, посвятивших себя фортепианному искусству. Мы, молодые музыканты</w:t>
      </w:r>
      <w:r w:rsidR="0038293D"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>,</w:t>
      </w:r>
      <w:r w:rsidR="006B0956"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 должны уважать достигнутое нашими предшественниками</w:t>
      </w:r>
      <w:r w:rsidR="0038293D"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 и достойно нести его в будущее. </w:t>
      </w:r>
      <w:r w:rsidRPr="006A4F39"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  <w:t xml:space="preserve"> </w:t>
      </w:r>
    </w:p>
    <w:p w14:paraId="10CF1E8B" w14:textId="77777777" w:rsidR="00D938A6" w:rsidRPr="00D938A6" w:rsidRDefault="00D938A6" w:rsidP="00D938A6">
      <w:pPr>
        <w:widowControl/>
        <w:adjustRightInd w:val="0"/>
        <w:snapToGrid w:val="0"/>
        <w:ind w:firstLineChars="100" w:firstLine="240"/>
        <w:rPr>
          <w:rFonts w:ascii="Times New Roman Regular" w:eastAsia="SimSun" w:hAnsi="Times New Roman Regular" w:cs="Times New Roman Regular"/>
          <w:kern w:val="0"/>
          <w:sz w:val="24"/>
          <w:lang w:val="ru-RU" w:bidi="ar"/>
        </w:rPr>
      </w:pPr>
    </w:p>
    <w:p w14:paraId="07F89ED5" w14:textId="5DDCE8C9" w:rsidR="00D938A6" w:rsidRPr="00D938A6" w:rsidRDefault="00D938A6">
      <w:pPr>
        <w:adjustRightInd w:val="0"/>
        <w:snapToGrid w:val="0"/>
        <w:rPr>
          <w:rFonts w:ascii="Times New Roman Regular" w:hAnsi="Times New Roman Regular" w:cs="Times New Roman Regular"/>
          <w:b/>
          <w:bCs/>
          <w:sz w:val="24"/>
          <w:szCs w:val="28"/>
          <w:lang w:val="ru-RU"/>
        </w:rPr>
      </w:pPr>
      <w:r w:rsidRPr="00D938A6">
        <w:rPr>
          <w:rFonts w:ascii="Times New Roman Regular" w:hAnsi="Times New Roman Regular" w:cs="Times New Roman Regular"/>
          <w:b/>
          <w:bCs/>
          <w:sz w:val="24"/>
          <w:szCs w:val="28"/>
          <w:lang w:val="ru-RU"/>
        </w:rPr>
        <w:lastRenderedPageBreak/>
        <w:t>Литература</w:t>
      </w:r>
    </w:p>
    <w:p w14:paraId="610F8CDE" w14:textId="77777777" w:rsidR="000B5EA2" w:rsidRPr="00D938A6" w:rsidRDefault="000B5EA2" w:rsidP="007478A5">
      <w:pPr>
        <w:widowControl/>
        <w:rPr>
          <w:rFonts w:ascii="Times New Roman" w:hAnsi="Times New Roman" w:cs="Times New Roman"/>
          <w:sz w:val="24"/>
          <w:lang w:val="ru-RU"/>
        </w:rPr>
      </w:pPr>
      <w:r w:rsidRPr="00D938A6">
        <w:rPr>
          <w:rFonts w:ascii="Times New Roman" w:hAnsi="Times New Roman" w:cs="Times New Roman"/>
          <w:sz w:val="24"/>
          <w:lang w:val="ru-RU"/>
        </w:rPr>
        <w:t>1.</w:t>
      </w:r>
      <w:r w:rsidRPr="00D938A6">
        <w:rPr>
          <w:rFonts w:ascii="Times New Roman" w:eastAsia="SimSun" w:hAnsi="Times New Roman" w:cs="Times New Roman"/>
          <w:kern w:val="0"/>
          <w:sz w:val="24"/>
          <w:lang w:val="ru-RU" w:bidi="ar"/>
        </w:rPr>
        <w:t xml:space="preserve">Лян </w:t>
      </w:r>
      <w:proofErr w:type="spellStart"/>
      <w:r w:rsidRPr="00D938A6">
        <w:rPr>
          <w:rFonts w:ascii="Times New Roman" w:eastAsia="SimSun" w:hAnsi="Times New Roman" w:cs="Times New Roman"/>
          <w:kern w:val="0"/>
          <w:sz w:val="24"/>
          <w:lang w:val="ru-RU" w:bidi="ar"/>
        </w:rPr>
        <w:t>Маочунь</w:t>
      </w:r>
      <w:proofErr w:type="spellEnd"/>
      <w:r w:rsidRPr="00D938A6">
        <w:rPr>
          <w:rFonts w:ascii="Times New Roman" w:eastAsia="SimSun" w:hAnsi="Times New Roman" w:cs="Times New Roman"/>
          <w:kern w:val="0"/>
          <w:sz w:val="24"/>
          <w:lang w:val="ru-RU" w:bidi="ar"/>
        </w:rPr>
        <w:t>. Столетняя фортепианная мелодия — Зарождение китайского фортепианного творчества (часть первая) [</w:t>
      </w:r>
      <w:r w:rsidRPr="00D938A6">
        <w:rPr>
          <w:rFonts w:ascii="Times New Roman" w:eastAsia="SimSun" w:hAnsi="Times New Roman" w:cs="Times New Roman"/>
          <w:kern w:val="0"/>
          <w:sz w:val="24"/>
          <w:lang w:bidi="ar"/>
        </w:rPr>
        <w:t>J</w:t>
      </w:r>
      <w:r w:rsidRPr="00D938A6">
        <w:rPr>
          <w:rFonts w:ascii="Times New Roman" w:eastAsia="SimSun" w:hAnsi="Times New Roman" w:cs="Times New Roman"/>
          <w:kern w:val="0"/>
          <w:sz w:val="24"/>
          <w:lang w:val="ru-RU" w:bidi="ar"/>
        </w:rPr>
        <w:t>]. Фортепианное искусство, 2015</w:t>
      </w:r>
    </w:p>
    <w:p w14:paraId="2C9C03C8" w14:textId="77777777" w:rsidR="000B5EA2" w:rsidRPr="00D938A6" w:rsidRDefault="000B5EA2" w:rsidP="007478A5">
      <w:pPr>
        <w:rPr>
          <w:rFonts w:ascii="Times New Roman" w:hAnsi="Times New Roman" w:cs="Times New Roman"/>
          <w:sz w:val="24"/>
          <w:lang w:val="ru-RU"/>
        </w:rPr>
      </w:pPr>
      <w:r w:rsidRPr="00D938A6">
        <w:rPr>
          <w:rFonts w:ascii="Times New Roman" w:hAnsi="Times New Roman" w:cs="Times New Roman"/>
          <w:sz w:val="24"/>
        </w:rPr>
        <w:t>梁茂春</w:t>
      </w:r>
      <w:r w:rsidRPr="00D938A6">
        <w:rPr>
          <w:rFonts w:ascii="Times New Roman" w:hAnsi="Times New Roman" w:cs="Times New Roman"/>
          <w:sz w:val="24"/>
          <w:lang w:val="ru-RU"/>
        </w:rPr>
        <w:t xml:space="preserve">. </w:t>
      </w:r>
      <w:r w:rsidRPr="00D938A6">
        <w:rPr>
          <w:rFonts w:ascii="Times New Roman" w:hAnsi="Times New Roman" w:cs="Times New Roman"/>
          <w:sz w:val="24"/>
        </w:rPr>
        <w:t>百年琴韵</w:t>
      </w:r>
      <w:r w:rsidRPr="00D938A6">
        <w:rPr>
          <w:rFonts w:ascii="Times New Roman" w:hAnsi="Times New Roman" w:cs="Times New Roman"/>
          <w:sz w:val="24"/>
          <w:lang w:val="ru-RU"/>
        </w:rPr>
        <w:t>——</w:t>
      </w:r>
      <w:r w:rsidRPr="00D938A6">
        <w:rPr>
          <w:rFonts w:ascii="Times New Roman" w:hAnsi="Times New Roman" w:cs="Times New Roman"/>
          <w:sz w:val="24"/>
        </w:rPr>
        <w:t>中国钢琴创作的萌芽</w:t>
      </w:r>
      <w:r w:rsidRPr="00D938A6">
        <w:rPr>
          <w:rFonts w:ascii="Times New Roman" w:hAnsi="Times New Roman" w:cs="Times New Roman"/>
          <w:sz w:val="24"/>
          <w:lang w:val="ru-RU"/>
        </w:rPr>
        <w:t>（</w:t>
      </w:r>
      <w:r w:rsidRPr="00D938A6">
        <w:rPr>
          <w:rFonts w:ascii="Times New Roman" w:hAnsi="Times New Roman" w:cs="Times New Roman"/>
          <w:sz w:val="24"/>
        </w:rPr>
        <w:t>上</w:t>
      </w:r>
      <w:r w:rsidRPr="00D938A6">
        <w:rPr>
          <w:rFonts w:ascii="Times New Roman" w:hAnsi="Times New Roman" w:cs="Times New Roman"/>
          <w:sz w:val="24"/>
          <w:lang w:val="ru-RU"/>
        </w:rPr>
        <w:t>）</w:t>
      </w:r>
      <w:r w:rsidRPr="00D938A6">
        <w:rPr>
          <w:rFonts w:ascii="Times New Roman" w:hAnsi="Times New Roman" w:cs="Times New Roman"/>
          <w:sz w:val="24"/>
          <w:lang w:val="ru-RU"/>
        </w:rPr>
        <w:t>[</w:t>
      </w:r>
      <w:r w:rsidRPr="00D938A6">
        <w:rPr>
          <w:rFonts w:ascii="Times New Roman" w:hAnsi="Times New Roman" w:cs="Times New Roman"/>
          <w:sz w:val="24"/>
        </w:rPr>
        <w:t>J</w:t>
      </w:r>
      <w:r w:rsidRPr="00D938A6">
        <w:rPr>
          <w:rFonts w:ascii="Times New Roman" w:hAnsi="Times New Roman" w:cs="Times New Roman"/>
          <w:sz w:val="24"/>
          <w:lang w:val="ru-RU"/>
        </w:rPr>
        <w:t xml:space="preserve">]. </w:t>
      </w:r>
      <w:r w:rsidRPr="00D938A6">
        <w:rPr>
          <w:rFonts w:ascii="Times New Roman" w:hAnsi="Times New Roman" w:cs="Times New Roman"/>
          <w:sz w:val="24"/>
        </w:rPr>
        <w:t>钢琴艺术</w:t>
      </w:r>
      <w:r w:rsidRPr="00D938A6">
        <w:rPr>
          <w:rFonts w:ascii="Times New Roman" w:hAnsi="Times New Roman" w:cs="Times New Roman"/>
          <w:sz w:val="24"/>
          <w:lang w:val="ru-RU"/>
        </w:rPr>
        <w:t>，</w:t>
      </w:r>
      <w:r w:rsidRPr="00D938A6">
        <w:rPr>
          <w:rFonts w:ascii="Times New Roman" w:hAnsi="Times New Roman" w:cs="Times New Roman"/>
          <w:sz w:val="24"/>
          <w:lang w:val="ru-RU"/>
        </w:rPr>
        <w:t>2015</w:t>
      </w:r>
    </w:p>
    <w:p w14:paraId="7849CF0B" w14:textId="77777777" w:rsidR="000B5EA2" w:rsidRPr="00D938A6" w:rsidRDefault="000B5EA2" w:rsidP="007478A5">
      <w:pPr>
        <w:widowControl/>
        <w:rPr>
          <w:rFonts w:ascii="Times New Roman" w:hAnsi="Times New Roman" w:cs="Times New Roman"/>
          <w:sz w:val="24"/>
          <w:lang w:val="ru-RU"/>
        </w:rPr>
      </w:pPr>
      <w:r w:rsidRPr="00D938A6">
        <w:rPr>
          <w:rFonts w:ascii="Times New Roman" w:hAnsi="Times New Roman" w:cs="Times New Roman"/>
          <w:sz w:val="24"/>
          <w:lang w:val="ru-RU"/>
        </w:rPr>
        <w:t>2.</w:t>
      </w:r>
      <w:r w:rsidRPr="00D938A6">
        <w:rPr>
          <w:rFonts w:ascii="Times New Roman" w:eastAsia="SimSun" w:hAnsi="Times New Roman" w:cs="Times New Roman"/>
          <w:kern w:val="0"/>
          <w:sz w:val="24"/>
          <w:lang w:val="ru-RU" w:bidi="ar"/>
        </w:rPr>
        <w:t xml:space="preserve">Лян </w:t>
      </w:r>
      <w:proofErr w:type="spellStart"/>
      <w:r w:rsidRPr="00D938A6">
        <w:rPr>
          <w:rFonts w:ascii="Times New Roman" w:eastAsia="SimSun" w:hAnsi="Times New Roman" w:cs="Times New Roman"/>
          <w:kern w:val="0"/>
          <w:sz w:val="24"/>
          <w:lang w:val="ru-RU" w:bidi="ar"/>
        </w:rPr>
        <w:t>Маочунь</w:t>
      </w:r>
      <w:proofErr w:type="spellEnd"/>
      <w:r w:rsidRPr="00D938A6">
        <w:rPr>
          <w:rFonts w:ascii="Times New Roman" w:eastAsia="SimSun" w:hAnsi="Times New Roman" w:cs="Times New Roman"/>
          <w:kern w:val="0"/>
          <w:sz w:val="24"/>
          <w:lang w:val="ru-RU" w:bidi="ar"/>
        </w:rPr>
        <w:t>. Столетняя фортепианная мелодия — Первый подъём китайского фортепианного творчества (часть пятая) [</w:t>
      </w:r>
      <w:r w:rsidRPr="00D938A6">
        <w:rPr>
          <w:rFonts w:ascii="Times New Roman" w:eastAsia="SimSun" w:hAnsi="Times New Roman" w:cs="Times New Roman"/>
          <w:kern w:val="0"/>
          <w:sz w:val="24"/>
          <w:lang w:bidi="ar"/>
        </w:rPr>
        <w:t>J</w:t>
      </w:r>
      <w:r w:rsidRPr="00D938A6">
        <w:rPr>
          <w:rFonts w:ascii="Times New Roman" w:eastAsia="SimSun" w:hAnsi="Times New Roman" w:cs="Times New Roman"/>
          <w:kern w:val="0"/>
          <w:sz w:val="24"/>
          <w:lang w:val="ru-RU" w:bidi="ar"/>
        </w:rPr>
        <w:t>]. Фортепианное искусство, 2016.</w:t>
      </w:r>
    </w:p>
    <w:p w14:paraId="4298CC76" w14:textId="77777777" w:rsidR="000B5EA2" w:rsidRPr="00D938A6" w:rsidRDefault="000B5EA2" w:rsidP="007478A5">
      <w:pPr>
        <w:rPr>
          <w:rFonts w:ascii="Times New Roman" w:hAnsi="Times New Roman" w:cs="Times New Roman"/>
          <w:sz w:val="24"/>
          <w:lang w:val="ru-RU"/>
        </w:rPr>
      </w:pPr>
      <w:r w:rsidRPr="00D938A6">
        <w:rPr>
          <w:rFonts w:ascii="Times New Roman" w:hAnsi="Times New Roman" w:cs="Times New Roman"/>
          <w:sz w:val="24"/>
        </w:rPr>
        <w:t>梁茂春</w:t>
      </w:r>
      <w:r w:rsidRPr="00D938A6">
        <w:rPr>
          <w:rFonts w:ascii="Times New Roman" w:hAnsi="Times New Roman" w:cs="Times New Roman"/>
          <w:sz w:val="24"/>
          <w:lang w:val="ru-RU"/>
        </w:rPr>
        <w:t xml:space="preserve">. </w:t>
      </w:r>
      <w:r w:rsidRPr="00D938A6">
        <w:rPr>
          <w:rFonts w:ascii="Times New Roman" w:hAnsi="Times New Roman" w:cs="Times New Roman"/>
          <w:sz w:val="24"/>
        </w:rPr>
        <w:t>百年琴韵</w:t>
      </w:r>
      <w:r w:rsidRPr="00D938A6">
        <w:rPr>
          <w:rFonts w:ascii="Times New Roman" w:hAnsi="Times New Roman" w:cs="Times New Roman"/>
          <w:sz w:val="24"/>
          <w:lang w:val="ru-RU"/>
        </w:rPr>
        <w:t>——</w:t>
      </w:r>
      <w:r w:rsidRPr="00D938A6">
        <w:rPr>
          <w:rFonts w:ascii="Times New Roman" w:hAnsi="Times New Roman" w:cs="Times New Roman"/>
          <w:sz w:val="24"/>
        </w:rPr>
        <w:t>中国钢琴创作的第一次高潮</w:t>
      </w:r>
      <w:r w:rsidRPr="00D938A6">
        <w:rPr>
          <w:rFonts w:ascii="Times New Roman" w:hAnsi="Times New Roman" w:cs="Times New Roman"/>
          <w:sz w:val="24"/>
          <w:lang w:val="ru-RU"/>
        </w:rPr>
        <w:t>（</w:t>
      </w:r>
      <w:r w:rsidRPr="00D938A6">
        <w:rPr>
          <w:rFonts w:ascii="Times New Roman" w:hAnsi="Times New Roman" w:cs="Times New Roman"/>
          <w:sz w:val="24"/>
        </w:rPr>
        <w:t>五</w:t>
      </w:r>
      <w:r w:rsidRPr="00D938A6">
        <w:rPr>
          <w:rFonts w:ascii="Times New Roman" w:hAnsi="Times New Roman" w:cs="Times New Roman"/>
          <w:sz w:val="24"/>
          <w:lang w:val="ru-RU"/>
        </w:rPr>
        <w:t>）</w:t>
      </w:r>
      <w:r w:rsidRPr="00D938A6">
        <w:rPr>
          <w:rFonts w:ascii="Times New Roman" w:hAnsi="Times New Roman" w:cs="Times New Roman"/>
          <w:sz w:val="24"/>
          <w:lang w:val="ru-RU"/>
        </w:rPr>
        <w:t>[</w:t>
      </w:r>
      <w:r w:rsidRPr="00D938A6">
        <w:rPr>
          <w:rFonts w:ascii="Times New Roman" w:hAnsi="Times New Roman" w:cs="Times New Roman"/>
          <w:sz w:val="24"/>
        </w:rPr>
        <w:t>J</w:t>
      </w:r>
      <w:r w:rsidRPr="00D938A6">
        <w:rPr>
          <w:rFonts w:ascii="Times New Roman" w:hAnsi="Times New Roman" w:cs="Times New Roman"/>
          <w:sz w:val="24"/>
          <w:lang w:val="ru-RU"/>
        </w:rPr>
        <w:t xml:space="preserve">]. </w:t>
      </w:r>
      <w:r w:rsidRPr="00D938A6">
        <w:rPr>
          <w:rFonts w:ascii="Times New Roman" w:hAnsi="Times New Roman" w:cs="Times New Roman"/>
          <w:sz w:val="24"/>
        </w:rPr>
        <w:t>钢琴艺术</w:t>
      </w:r>
      <w:r w:rsidRPr="00D938A6">
        <w:rPr>
          <w:rFonts w:ascii="Times New Roman" w:hAnsi="Times New Roman" w:cs="Times New Roman"/>
          <w:sz w:val="24"/>
          <w:lang w:val="ru-RU"/>
        </w:rPr>
        <w:t>，</w:t>
      </w:r>
      <w:r w:rsidRPr="00D938A6">
        <w:rPr>
          <w:rFonts w:ascii="Times New Roman" w:hAnsi="Times New Roman" w:cs="Times New Roman"/>
          <w:sz w:val="24"/>
          <w:lang w:val="ru-RU"/>
        </w:rPr>
        <w:t>2016</w:t>
      </w:r>
    </w:p>
    <w:p w14:paraId="7AE8A142" w14:textId="77777777" w:rsidR="000B5EA2" w:rsidRPr="00D938A6" w:rsidRDefault="000B5EA2" w:rsidP="007478A5">
      <w:pPr>
        <w:rPr>
          <w:rFonts w:ascii="Times New Roman" w:hAnsi="Times New Roman" w:cs="Times New Roman"/>
          <w:sz w:val="24"/>
          <w:lang w:val="ru-RU"/>
        </w:rPr>
      </w:pPr>
      <w:r w:rsidRPr="00D938A6">
        <w:rPr>
          <w:rFonts w:ascii="Times New Roman" w:hAnsi="Times New Roman" w:cs="Times New Roman"/>
          <w:sz w:val="24"/>
          <w:lang w:val="ru-RU"/>
        </w:rPr>
        <w:t xml:space="preserve">3.Лян </w:t>
      </w:r>
      <w:proofErr w:type="spellStart"/>
      <w:r w:rsidRPr="00D938A6">
        <w:rPr>
          <w:rFonts w:ascii="Times New Roman" w:hAnsi="Times New Roman" w:cs="Times New Roman"/>
          <w:sz w:val="24"/>
          <w:lang w:val="ru-RU"/>
        </w:rPr>
        <w:t>Маочунь</w:t>
      </w:r>
      <w:proofErr w:type="spellEnd"/>
      <w:r w:rsidRPr="00D938A6">
        <w:rPr>
          <w:rFonts w:ascii="Times New Roman" w:hAnsi="Times New Roman" w:cs="Times New Roman"/>
          <w:sz w:val="24"/>
          <w:lang w:val="ru-RU"/>
        </w:rPr>
        <w:t>. Столетняя фортепианная мелодия — Второй подъём китайского фортепианного творчества (часть девятая) [</w:t>
      </w:r>
      <w:r w:rsidRPr="00D938A6">
        <w:rPr>
          <w:rFonts w:ascii="Times New Roman" w:hAnsi="Times New Roman" w:cs="Times New Roman"/>
          <w:sz w:val="24"/>
        </w:rPr>
        <w:t>J</w:t>
      </w:r>
      <w:r w:rsidRPr="00D938A6">
        <w:rPr>
          <w:rFonts w:ascii="Times New Roman" w:hAnsi="Times New Roman" w:cs="Times New Roman"/>
          <w:sz w:val="24"/>
          <w:lang w:val="ru-RU"/>
        </w:rPr>
        <w:t>]. Фортепианное искусство, 2018.</w:t>
      </w:r>
    </w:p>
    <w:p w14:paraId="497F4B60" w14:textId="77777777" w:rsidR="000B5EA2" w:rsidRPr="00D938A6" w:rsidRDefault="000B5EA2" w:rsidP="007478A5">
      <w:pPr>
        <w:rPr>
          <w:rFonts w:ascii="Times New Roman" w:hAnsi="Times New Roman" w:cs="Times New Roman"/>
          <w:sz w:val="24"/>
          <w:lang w:val="ru-RU"/>
        </w:rPr>
      </w:pPr>
      <w:r w:rsidRPr="00D938A6">
        <w:rPr>
          <w:rFonts w:ascii="Times New Roman" w:hAnsi="Times New Roman" w:cs="Times New Roman"/>
          <w:sz w:val="24"/>
        </w:rPr>
        <w:t>梁茂春</w:t>
      </w:r>
      <w:r w:rsidRPr="00D938A6">
        <w:rPr>
          <w:rFonts w:ascii="Times New Roman" w:hAnsi="Times New Roman" w:cs="Times New Roman"/>
          <w:sz w:val="24"/>
          <w:lang w:val="ru-RU"/>
        </w:rPr>
        <w:t xml:space="preserve">. </w:t>
      </w:r>
      <w:r w:rsidRPr="00D938A6">
        <w:rPr>
          <w:rFonts w:ascii="Times New Roman" w:hAnsi="Times New Roman" w:cs="Times New Roman"/>
          <w:sz w:val="24"/>
        </w:rPr>
        <w:t>百年琴韵</w:t>
      </w:r>
      <w:r w:rsidRPr="00D938A6">
        <w:rPr>
          <w:rFonts w:ascii="Times New Roman" w:hAnsi="Times New Roman" w:cs="Times New Roman"/>
          <w:sz w:val="24"/>
          <w:lang w:val="ru-RU"/>
        </w:rPr>
        <w:t>——</w:t>
      </w:r>
      <w:r w:rsidRPr="00D938A6">
        <w:rPr>
          <w:rFonts w:ascii="Times New Roman" w:hAnsi="Times New Roman" w:cs="Times New Roman"/>
          <w:sz w:val="24"/>
        </w:rPr>
        <w:t>中国钢琴创作的第二次高潮</w:t>
      </w:r>
      <w:r w:rsidRPr="00D938A6">
        <w:rPr>
          <w:rFonts w:ascii="Times New Roman" w:hAnsi="Times New Roman" w:cs="Times New Roman"/>
          <w:sz w:val="24"/>
          <w:lang w:val="ru-RU"/>
        </w:rPr>
        <w:t>（</w:t>
      </w:r>
      <w:r w:rsidRPr="00D938A6">
        <w:rPr>
          <w:rFonts w:ascii="Times New Roman" w:hAnsi="Times New Roman" w:cs="Times New Roman"/>
          <w:sz w:val="24"/>
        </w:rPr>
        <w:t>九</w:t>
      </w:r>
      <w:r w:rsidRPr="00D938A6">
        <w:rPr>
          <w:rFonts w:ascii="Times New Roman" w:hAnsi="Times New Roman" w:cs="Times New Roman"/>
          <w:sz w:val="24"/>
          <w:lang w:val="ru-RU"/>
        </w:rPr>
        <w:t>）</w:t>
      </w:r>
      <w:r w:rsidRPr="00D938A6">
        <w:rPr>
          <w:rFonts w:ascii="Times New Roman" w:hAnsi="Times New Roman" w:cs="Times New Roman"/>
          <w:sz w:val="24"/>
          <w:lang w:val="ru-RU"/>
        </w:rPr>
        <w:t>[</w:t>
      </w:r>
      <w:r w:rsidRPr="00D938A6">
        <w:rPr>
          <w:rFonts w:ascii="Times New Roman" w:hAnsi="Times New Roman" w:cs="Times New Roman"/>
          <w:sz w:val="24"/>
        </w:rPr>
        <w:t>J</w:t>
      </w:r>
      <w:r w:rsidRPr="00D938A6">
        <w:rPr>
          <w:rFonts w:ascii="Times New Roman" w:hAnsi="Times New Roman" w:cs="Times New Roman"/>
          <w:sz w:val="24"/>
          <w:lang w:val="ru-RU"/>
        </w:rPr>
        <w:t xml:space="preserve">]. </w:t>
      </w:r>
      <w:r w:rsidRPr="00D938A6">
        <w:rPr>
          <w:rFonts w:ascii="Times New Roman" w:hAnsi="Times New Roman" w:cs="Times New Roman"/>
          <w:sz w:val="24"/>
        </w:rPr>
        <w:t>钢琴艺术</w:t>
      </w:r>
      <w:r w:rsidRPr="00D938A6">
        <w:rPr>
          <w:rFonts w:ascii="Times New Roman" w:hAnsi="Times New Roman" w:cs="Times New Roman"/>
          <w:sz w:val="24"/>
          <w:lang w:val="ru-RU"/>
        </w:rPr>
        <w:t>，</w:t>
      </w:r>
      <w:r w:rsidRPr="00D938A6">
        <w:rPr>
          <w:rFonts w:ascii="Times New Roman" w:hAnsi="Times New Roman" w:cs="Times New Roman"/>
          <w:sz w:val="24"/>
          <w:lang w:val="ru-RU"/>
        </w:rPr>
        <w:t>2018</w:t>
      </w:r>
    </w:p>
    <w:p w14:paraId="337B7905" w14:textId="77777777" w:rsidR="000B5EA2" w:rsidRPr="00D938A6" w:rsidRDefault="000B5EA2" w:rsidP="007478A5">
      <w:pPr>
        <w:widowControl/>
        <w:rPr>
          <w:rFonts w:ascii="Times New Roman" w:hAnsi="Times New Roman" w:cs="Times New Roman"/>
          <w:sz w:val="24"/>
          <w:lang w:val="ru-RU"/>
        </w:rPr>
      </w:pPr>
      <w:r w:rsidRPr="00D938A6">
        <w:rPr>
          <w:rFonts w:ascii="Times New Roman" w:hAnsi="Times New Roman" w:cs="Times New Roman"/>
          <w:sz w:val="24"/>
          <w:lang w:val="ru-RU"/>
        </w:rPr>
        <w:t>4.</w:t>
      </w:r>
      <w:r w:rsidRPr="00D938A6">
        <w:rPr>
          <w:rFonts w:ascii="Times New Roman" w:eastAsia="SimSun" w:hAnsi="Times New Roman" w:cs="Times New Roman"/>
          <w:kern w:val="0"/>
          <w:sz w:val="24"/>
          <w:lang w:val="ru-RU" w:bidi="ar"/>
        </w:rPr>
        <w:t xml:space="preserve">Лян </w:t>
      </w:r>
      <w:proofErr w:type="spellStart"/>
      <w:r w:rsidRPr="00D938A6">
        <w:rPr>
          <w:rFonts w:ascii="Times New Roman" w:eastAsia="SimSun" w:hAnsi="Times New Roman" w:cs="Times New Roman"/>
          <w:kern w:val="0"/>
          <w:sz w:val="24"/>
          <w:lang w:val="ru-RU" w:bidi="ar"/>
        </w:rPr>
        <w:t>Маочунь</w:t>
      </w:r>
      <w:proofErr w:type="spellEnd"/>
      <w:r w:rsidRPr="00D938A6">
        <w:rPr>
          <w:rFonts w:ascii="Times New Roman" w:eastAsia="SimSun" w:hAnsi="Times New Roman" w:cs="Times New Roman"/>
          <w:kern w:val="0"/>
          <w:sz w:val="24"/>
          <w:lang w:val="ru-RU" w:bidi="ar"/>
        </w:rPr>
        <w:t>. Столетняя фортепианная мелодия — Третий подъём китайского фортепианного творчества (часть четвёртая) [</w:t>
      </w:r>
      <w:r w:rsidRPr="00D938A6">
        <w:rPr>
          <w:rFonts w:ascii="Times New Roman" w:eastAsia="SimSun" w:hAnsi="Times New Roman" w:cs="Times New Roman"/>
          <w:kern w:val="0"/>
          <w:sz w:val="24"/>
          <w:lang w:bidi="ar"/>
        </w:rPr>
        <w:t>J</w:t>
      </w:r>
      <w:r w:rsidRPr="00D938A6">
        <w:rPr>
          <w:rFonts w:ascii="Times New Roman" w:eastAsia="SimSun" w:hAnsi="Times New Roman" w:cs="Times New Roman"/>
          <w:kern w:val="0"/>
          <w:sz w:val="24"/>
          <w:lang w:val="ru-RU" w:bidi="ar"/>
        </w:rPr>
        <w:t>]. Фортепианное искусство, 2018.</w:t>
      </w:r>
    </w:p>
    <w:p w14:paraId="22DE71CF" w14:textId="77777777" w:rsidR="000B5EA2" w:rsidRPr="00D938A6" w:rsidRDefault="000B5EA2" w:rsidP="007478A5">
      <w:pPr>
        <w:rPr>
          <w:rFonts w:ascii="Times New Roman" w:hAnsi="Times New Roman" w:cs="Times New Roman"/>
          <w:sz w:val="24"/>
          <w:lang w:val="ru-RU"/>
        </w:rPr>
      </w:pPr>
      <w:r w:rsidRPr="00D938A6">
        <w:rPr>
          <w:rFonts w:ascii="Times New Roman" w:hAnsi="Times New Roman" w:cs="Times New Roman"/>
          <w:sz w:val="24"/>
        </w:rPr>
        <w:t>梁茂春</w:t>
      </w:r>
      <w:r w:rsidRPr="00D938A6">
        <w:rPr>
          <w:rFonts w:ascii="Times New Roman" w:hAnsi="Times New Roman" w:cs="Times New Roman"/>
          <w:sz w:val="24"/>
          <w:lang w:val="ru-RU"/>
        </w:rPr>
        <w:t xml:space="preserve">. </w:t>
      </w:r>
      <w:r w:rsidRPr="00D938A6">
        <w:rPr>
          <w:rFonts w:ascii="Times New Roman" w:hAnsi="Times New Roman" w:cs="Times New Roman"/>
          <w:sz w:val="24"/>
        </w:rPr>
        <w:t>百年琴韵</w:t>
      </w:r>
      <w:r w:rsidRPr="00D938A6">
        <w:rPr>
          <w:rFonts w:ascii="Times New Roman" w:hAnsi="Times New Roman" w:cs="Times New Roman"/>
          <w:sz w:val="24"/>
          <w:lang w:val="ru-RU"/>
        </w:rPr>
        <w:t>——</w:t>
      </w:r>
      <w:r w:rsidRPr="00D938A6">
        <w:rPr>
          <w:rFonts w:ascii="Times New Roman" w:hAnsi="Times New Roman" w:cs="Times New Roman"/>
          <w:sz w:val="24"/>
        </w:rPr>
        <w:t>中国钢琴创作的第三次高潮</w:t>
      </w:r>
      <w:r w:rsidRPr="00D938A6">
        <w:rPr>
          <w:rFonts w:ascii="Times New Roman" w:hAnsi="Times New Roman" w:cs="Times New Roman"/>
          <w:sz w:val="24"/>
          <w:lang w:val="ru-RU"/>
        </w:rPr>
        <w:t>（</w:t>
      </w:r>
      <w:r w:rsidRPr="00D938A6">
        <w:rPr>
          <w:rFonts w:ascii="Times New Roman" w:hAnsi="Times New Roman" w:cs="Times New Roman"/>
          <w:sz w:val="24"/>
        </w:rPr>
        <w:t>四</w:t>
      </w:r>
      <w:r w:rsidRPr="00D938A6">
        <w:rPr>
          <w:rFonts w:ascii="Times New Roman" w:hAnsi="Times New Roman" w:cs="Times New Roman"/>
          <w:sz w:val="24"/>
          <w:lang w:val="ru-RU"/>
        </w:rPr>
        <w:t>）</w:t>
      </w:r>
      <w:r w:rsidRPr="00D938A6">
        <w:rPr>
          <w:rFonts w:ascii="Times New Roman" w:hAnsi="Times New Roman" w:cs="Times New Roman"/>
          <w:sz w:val="24"/>
          <w:lang w:val="ru-RU"/>
        </w:rPr>
        <w:t>[</w:t>
      </w:r>
      <w:r w:rsidRPr="00D938A6">
        <w:rPr>
          <w:rFonts w:ascii="Times New Roman" w:hAnsi="Times New Roman" w:cs="Times New Roman"/>
          <w:sz w:val="24"/>
        </w:rPr>
        <w:t>J</w:t>
      </w:r>
      <w:r w:rsidRPr="00D938A6">
        <w:rPr>
          <w:rFonts w:ascii="Times New Roman" w:hAnsi="Times New Roman" w:cs="Times New Roman"/>
          <w:sz w:val="24"/>
          <w:lang w:val="ru-RU"/>
        </w:rPr>
        <w:t xml:space="preserve">]. </w:t>
      </w:r>
      <w:r w:rsidRPr="00D938A6">
        <w:rPr>
          <w:rFonts w:ascii="Times New Roman" w:hAnsi="Times New Roman" w:cs="Times New Roman"/>
          <w:sz w:val="24"/>
        </w:rPr>
        <w:t>钢琴艺术</w:t>
      </w:r>
      <w:r w:rsidRPr="00D938A6">
        <w:rPr>
          <w:rFonts w:ascii="Times New Roman" w:hAnsi="Times New Roman" w:cs="Times New Roman"/>
          <w:sz w:val="24"/>
          <w:lang w:val="ru-RU"/>
        </w:rPr>
        <w:t>，</w:t>
      </w:r>
      <w:r w:rsidRPr="00D938A6">
        <w:rPr>
          <w:rFonts w:ascii="Times New Roman" w:hAnsi="Times New Roman" w:cs="Times New Roman"/>
          <w:sz w:val="24"/>
          <w:lang w:val="ru-RU"/>
        </w:rPr>
        <w:t>2018</w:t>
      </w:r>
    </w:p>
    <w:p w14:paraId="4AC0E67E" w14:textId="77777777" w:rsidR="000B5EA2" w:rsidRPr="00D938A6" w:rsidRDefault="000B5EA2" w:rsidP="007478A5">
      <w:pPr>
        <w:rPr>
          <w:rFonts w:ascii="Times New Roman" w:hAnsi="Times New Roman" w:cs="Times New Roman"/>
          <w:sz w:val="24"/>
          <w:lang w:val="ru-RU"/>
        </w:rPr>
      </w:pPr>
      <w:r w:rsidRPr="00D938A6">
        <w:rPr>
          <w:rFonts w:ascii="Times New Roman" w:hAnsi="Times New Roman" w:cs="Times New Roman"/>
          <w:sz w:val="24"/>
          <w:lang w:val="ru-RU"/>
        </w:rPr>
        <w:t xml:space="preserve">5.Лян </w:t>
      </w:r>
      <w:proofErr w:type="spellStart"/>
      <w:r w:rsidRPr="00D938A6">
        <w:rPr>
          <w:rFonts w:ascii="Times New Roman" w:hAnsi="Times New Roman" w:cs="Times New Roman"/>
          <w:sz w:val="24"/>
          <w:lang w:val="ru-RU"/>
        </w:rPr>
        <w:t>Маочунь</w:t>
      </w:r>
      <w:proofErr w:type="spellEnd"/>
      <w:r w:rsidRPr="00D938A6">
        <w:rPr>
          <w:rFonts w:ascii="Times New Roman" w:hAnsi="Times New Roman" w:cs="Times New Roman"/>
          <w:sz w:val="24"/>
          <w:lang w:val="ru-RU"/>
        </w:rPr>
        <w:t>. Столетняя фортепианная мелодия — Второй подъём китайского фортепианного творчества (часть девятая) [</w:t>
      </w:r>
      <w:r w:rsidRPr="00D938A6">
        <w:rPr>
          <w:rFonts w:ascii="Times New Roman" w:hAnsi="Times New Roman" w:cs="Times New Roman"/>
          <w:sz w:val="24"/>
        </w:rPr>
        <w:t>J</w:t>
      </w:r>
      <w:r w:rsidRPr="00D938A6">
        <w:rPr>
          <w:rFonts w:ascii="Times New Roman" w:hAnsi="Times New Roman" w:cs="Times New Roman"/>
          <w:sz w:val="24"/>
          <w:lang w:val="ru-RU"/>
        </w:rPr>
        <w:t>]. Фортепианное искусство, 2018.</w:t>
      </w:r>
    </w:p>
    <w:p w14:paraId="655756DF" w14:textId="77777777" w:rsidR="000B5EA2" w:rsidRPr="00D938A6" w:rsidRDefault="000B5EA2" w:rsidP="007478A5">
      <w:pPr>
        <w:adjustRightInd w:val="0"/>
        <w:snapToGrid w:val="0"/>
        <w:rPr>
          <w:rFonts w:ascii="Times New Roman" w:hAnsi="Times New Roman" w:cs="Times New Roman"/>
          <w:sz w:val="24"/>
          <w:lang w:val="ru-RU"/>
        </w:rPr>
      </w:pPr>
      <w:r w:rsidRPr="00D938A6">
        <w:rPr>
          <w:rFonts w:ascii="Times New Roman" w:hAnsi="Times New Roman" w:cs="Times New Roman"/>
          <w:sz w:val="24"/>
        </w:rPr>
        <w:t>梁茂春</w:t>
      </w:r>
      <w:r w:rsidRPr="00D938A6">
        <w:rPr>
          <w:rFonts w:ascii="Times New Roman" w:hAnsi="Times New Roman" w:cs="Times New Roman"/>
          <w:sz w:val="24"/>
          <w:lang w:val="ru-RU"/>
        </w:rPr>
        <w:t xml:space="preserve">. </w:t>
      </w:r>
      <w:r w:rsidRPr="00D938A6">
        <w:rPr>
          <w:rFonts w:ascii="Times New Roman" w:hAnsi="Times New Roman" w:cs="Times New Roman"/>
          <w:sz w:val="24"/>
        </w:rPr>
        <w:t>百年琴韵</w:t>
      </w:r>
      <w:r w:rsidRPr="00D938A6">
        <w:rPr>
          <w:rFonts w:ascii="Times New Roman" w:hAnsi="Times New Roman" w:cs="Times New Roman"/>
          <w:sz w:val="24"/>
          <w:lang w:val="ru-RU"/>
        </w:rPr>
        <w:t>——</w:t>
      </w:r>
      <w:r w:rsidRPr="00D938A6">
        <w:rPr>
          <w:rFonts w:ascii="Times New Roman" w:hAnsi="Times New Roman" w:cs="Times New Roman"/>
          <w:sz w:val="24"/>
        </w:rPr>
        <w:t>中国钢琴创作的第二次高潮</w:t>
      </w:r>
      <w:r w:rsidRPr="00D938A6">
        <w:rPr>
          <w:rFonts w:ascii="Times New Roman" w:hAnsi="Times New Roman" w:cs="Times New Roman"/>
          <w:sz w:val="24"/>
          <w:lang w:val="ru-RU"/>
        </w:rPr>
        <w:t>（</w:t>
      </w:r>
      <w:r w:rsidRPr="00D938A6">
        <w:rPr>
          <w:rFonts w:ascii="Times New Roman" w:hAnsi="Times New Roman" w:cs="Times New Roman"/>
          <w:sz w:val="24"/>
        </w:rPr>
        <w:t>九</w:t>
      </w:r>
      <w:r w:rsidRPr="00D938A6">
        <w:rPr>
          <w:rFonts w:ascii="Times New Roman" w:hAnsi="Times New Roman" w:cs="Times New Roman"/>
          <w:sz w:val="24"/>
          <w:lang w:val="ru-RU"/>
        </w:rPr>
        <w:t>）</w:t>
      </w:r>
      <w:r w:rsidRPr="00D938A6">
        <w:rPr>
          <w:rFonts w:ascii="Times New Roman" w:hAnsi="Times New Roman" w:cs="Times New Roman"/>
          <w:sz w:val="24"/>
          <w:lang w:val="ru-RU"/>
        </w:rPr>
        <w:t>[</w:t>
      </w:r>
      <w:r w:rsidRPr="00D938A6">
        <w:rPr>
          <w:rFonts w:ascii="Times New Roman" w:hAnsi="Times New Roman" w:cs="Times New Roman"/>
          <w:sz w:val="24"/>
        </w:rPr>
        <w:t>J</w:t>
      </w:r>
      <w:r w:rsidRPr="00D938A6">
        <w:rPr>
          <w:rFonts w:ascii="Times New Roman" w:hAnsi="Times New Roman" w:cs="Times New Roman"/>
          <w:sz w:val="24"/>
          <w:lang w:val="ru-RU"/>
        </w:rPr>
        <w:t xml:space="preserve">]. </w:t>
      </w:r>
      <w:r w:rsidRPr="00D938A6">
        <w:rPr>
          <w:rFonts w:ascii="Times New Roman" w:hAnsi="Times New Roman" w:cs="Times New Roman"/>
          <w:sz w:val="24"/>
        </w:rPr>
        <w:t>钢琴艺术</w:t>
      </w:r>
      <w:r w:rsidRPr="00D938A6">
        <w:rPr>
          <w:rFonts w:ascii="Times New Roman" w:hAnsi="Times New Roman" w:cs="Times New Roman"/>
          <w:sz w:val="24"/>
          <w:lang w:val="ru-RU"/>
        </w:rPr>
        <w:t>，</w:t>
      </w:r>
      <w:r w:rsidRPr="00D938A6">
        <w:rPr>
          <w:rFonts w:ascii="Times New Roman" w:hAnsi="Times New Roman" w:cs="Times New Roman"/>
          <w:sz w:val="24"/>
          <w:lang w:val="ru-RU"/>
        </w:rPr>
        <w:t>2018</w:t>
      </w:r>
    </w:p>
    <w:p w14:paraId="62ACA6D1" w14:textId="77777777" w:rsidR="000B5EA2" w:rsidRPr="00D938A6" w:rsidRDefault="000B5EA2" w:rsidP="007478A5">
      <w:pPr>
        <w:widowControl/>
        <w:rPr>
          <w:rFonts w:ascii="Times New Roman" w:hAnsi="Times New Roman" w:cs="Times New Roman"/>
          <w:sz w:val="24"/>
          <w:lang w:val="ru-RU"/>
        </w:rPr>
      </w:pPr>
      <w:r w:rsidRPr="00D938A6">
        <w:rPr>
          <w:rFonts w:ascii="Times New Roman" w:hAnsi="Times New Roman" w:cs="Times New Roman"/>
          <w:sz w:val="24"/>
          <w:lang w:val="ru-RU"/>
        </w:rPr>
        <w:t>6.</w:t>
      </w:r>
      <w:r w:rsidRPr="00D938A6">
        <w:rPr>
          <w:rFonts w:ascii="Times New Roman" w:eastAsia="SimSun" w:hAnsi="Times New Roman" w:cs="Times New Roman"/>
          <w:kern w:val="0"/>
          <w:sz w:val="24"/>
          <w:lang w:val="ru-RU" w:bidi="ar"/>
        </w:rPr>
        <w:t xml:space="preserve">Лян </w:t>
      </w:r>
      <w:proofErr w:type="spellStart"/>
      <w:r w:rsidRPr="00D938A6">
        <w:rPr>
          <w:rFonts w:ascii="Times New Roman" w:eastAsia="SimSun" w:hAnsi="Times New Roman" w:cs="Times New Roman"/>
          <w:kern w:val="0"/>
          <w:sz w:val="24"/>
          <w:lang w:val="ru-RU" w:bidi="ar"/>
        </w:rPr>
        <w:t>Маочунь</w:t>
      </w:r>
      <w:proofErr w:type="spellEnd"/>
      <w:r w:rsidRPr="00D938A6">
        <w:rPr>
          <w:rFonts w:ascii="Times New Roman" w:eastAsia="SimSun" w:hAnsi="Times New Roman" w:cs="Times New Roman"/>
          <w:kern w:val="0"/>
          <w:sz w:val="24"/>
          <w:lang w:val="ru-RU" w:bidi="ar"/>
        </w:rPr>
        <w:t xml:space="preserve">. Столетняя фортепианная мелодия — Китайское фортепианное творчество начала </w:t>
      </w:r>
      <w:r w:rsidRPr="00D938A6">
        <w:rPr>
          <w:rFonts w:ascii="Times New Roman" w:eastAsia="SimSun" w:hAnsi="Times New Roman" w:cs="Times New Roman"/>
          <w:kern w:val="0"/>
          <w:sz w:val="24"/>
          <w:lang w:bidi="ar"/>
        </w:rPr>
        <w:t>XXI</w:t>
      </w:r>
      <w:r w:rsidRPr="00D938A6">
        <w:rPr>
          <w:rFonts w:ascii="Times New Roman" w:eastAsia="SimSun" w:hAnsi="Times New Roman" w:cs="Times New Roman"/>
          <w:kern w:val="0"/>
          <w:sz w:val="24"/>
          <w:lang w:val="ru-RU" w:bidi="ar"/>
        </w:rPr>
        <w:t xml:space="preserve"> века (часть девятая) [</w:t>
      </w:r>
      <w:r w:rsidRPr="00D938A6">
        <w:rPr>
          <w:rFonts w:ascii="Times New Roman" w:eastAsia="SimSun" w:hAnsi="Times New Roman" w:cs="Times New Roman"/>
          <w:kern w:val="0"/>
          <w:sz w:val="24"/>
          <w:lang w:bidi="ar"/>
        </w:rPr>
        <w:t>J</w:t>
      </w:r>
      <w:r w:rsidRPr="00D938A6">
        <w:rPr>
          <w:rFonts w:ascii="Times New Roman" w:eastAsia="SimSun" w:hAnsi="Times New Roman" w:cs="Times New Roman"/>
          <w:kern w:val="0"/>
          <w:sz w:val="24"/>
          <w:lang w:val="ru-RU" w:bidi="ar"/>
        </w:rPr>
        <w:t>]. Фортепианное искусство, 2023.</w:t>
      </w:r>
    </w:p>
    <w:p w14:paraId="148878CB" w14:textId="77777777" w:rsidR="000B5EA2" w:rsidRPr="00D938A6" w:rsidRDefault="000B5EA2" w:rsidP="007478A5">
      <w:pPr>
        <w:adjustRightInd w:val="0"/>
        <w:snapToGrid w:val="0"/>
        <w:rPr>
          <w:rFonts w:ascii="Times New Roman" w:hAnsi="Times New Roman" w:cs="Times New Roman"/>
          <w:sz w:val="24"/>
          <w:lang w:val="ru-RU"/>
        </w:rPr>
      </w:pPr>
      <w:r w:rsidRPr="00D938A6">
        <w:rPr>
          <w:rFonts w:ascii="Times New Roman" w:hAnsi="Times New Roman" w:cs="Times New Roman"/>
          <w:sz w:val="24"/>
        </w:rPr>
        <w:t>梁茂春</w:t>
      </w:r>
      <w:r w:rsidRPr="00D938A6">
        <w:rPr>
          <w:rFonts w:ascii="Times New Roman" w:hAnsi="Times New Roman" w:cs="Times New Roman"/>
          <w:sz w:val="24"/>
          <w:lang w:val="ru-RU"/>
        </w:rPr>
        <w:t xml:space="preserve">. </w:t>
      </w:r>
      <w:r w:rsidRPr="00D938A6">
        <w:rPr>
          <w:rFonts w:ascii="Times New Roman" w:hAnsi="Times New Roman" w:cs="Times New Roman"/>
          <w:sz w:val="24"/>
        </w:rPr>
        <w:t>百年琴韵</w:t>
      </w:r>
      <w:r w:rsidRPr="00D938A6">
        <w:rPr>
          <w:rFonts w:ascii="Times New Roman" w:hAnsi="Times New Roman" w:cs="Times New Roman"/>
          <w:sz w:val="24"/>
          <w:lang w:val="ru-RU"/>
        </w:rPr>
        <w:t>——21</w:t>
      </w:r>
      <w:r w:rsidRPr="00D938A6">
        <w:rPr>
          <w:rFonts w:ascii="Times New Roman" w:hAnsi="Times New Roman" w:cs="Times New Roman"/>
          <w:sz w:val="24"/>
        </w:rPr>
        <w:t>世纪初的中国钢琴创作</w:t>
      </w:r>
      <w:r w:rsidRPr="00D938A6">
        <w:rPr>
          <w:rFonts w:ascii="Times New Roman" w:hAnsi="Times New Roman" w:cs="Times New Roman"/>
          <w:sz w:val="24"/>
          <w:lang w:val="ru-RU"/>
        </w:rPr>
        <w:t>（</w:t>
      </w:r>
      <w:r w:rsidRPr="00D938A6">
        <w:rPr>
          <w:rFonts w:ascii="Times New Roman" w:hAnsi="Times New Roman" w:cs="Times New Roman"/>
          <w:sz w:val="24"/>
        </w:rPr>
        <w:t>九</w:t>
      </w:r>
      <w:r w:rsidRPr="00D938A6">
        <w:rPr>
          <w:rFonts w:ascii="Times New Roman" w:hAnsi="Times New Roman" w:cs="Times New Roman"/>
          <w:sz w:val="24"/>
          <w:lang w:val="ru-RU"/>
        </w:rPr>
        <w:t>）</w:t>
      </w:r>
      <w:r w:rsidRPr="00D938A6">
        <w:rPr>
          <w:rFonts w:ascii="Times New Roman" w:hAnsi="Times New Roman" w:cs="Times New Roman"/>
          <w:sz w:val="24"/>
          <w:lang w:val="ru-RU"/>
        </w:rPr>
        <w:t>[</w:t>
      </w:r>
      <w:r w:rsidRPr="00D938A6">
        <w:rPr>
          <w:rFonts w:ascii="Times New Roman" w:hAnsi="Times New Roman" w:cs="Times New Roman"/>
          <w:sz w:val="24"/>
        </w:rPr>
        <w:t>J</w:t>
      </w:r>
      <w:r w:rsidRPr="00D938A6">
        <w:rPr>
          <w:rFonts w:ascii="Times New Roman" w:hAnsi="Times New Roman" w:cs="Times New Roman"/>
          <w:sz w:val="24"/>
          <w:lang w:val="ru-RU"/>
        </w:rPr>
        <w:t xml:space="preserve">]. </w:t>
      </w:r>
      <w:r w:rsidRPr="00D938A6">
        <w:rPr>
          <w:rFonts w:ascii="Times New Roman" w:hAnsi="Times New Roman" w:cs="Times New Roman"/>
          <w:sz w:val="24"/>
        </w:rPr>
        <w:t>钢琴艺术</w:t>
      </w:r>
      <w:r w:rsidRPr="00D938A6">
        <w:rPr>
          <w:rFonts w:ascii="Times New Roman" w:hAnsi="Times New Roman" w:cs="Times New Roman"/>
          <w:sz w:val="24"/>
          <w:lang w:val="ru-RU"/>
        </w:rPr>
        <w:t>，</w:t>
      </w:r>
      <w:r w:rsidRPr="00D938A6">
        <w:rPr>
          <w:rFonts w:ascii="Times New Roman" w:hAnsi="Times New Roman" w:cs="Times New Roman"/>
          <w:sz w:val="24"/>
          <w:lang w:val="ru-RU"/>
        </w:rPr>
        <w:t>2023</w:t>
      </w:r>
    </w:p>
    <w:p w14:paraId="528EC78E" w14:textId="77777777" w:rsidR="000B5EA2" w:rsidRPr="00D938A6" w:rsidRDefault="000B5EA2" w:rsidP="007478A5">
      <w:pPr>
        <w:widowControl/>
        <w:rPr>
          <w:rFonts w:ascii="Times New Roman" w:hAnsi="Times New Roman" w:cs="Times New Roman"/>
          <w:sz w:val="24"/>
        </w:rPr>
      </w:pPr>
      <w:r w:rsidRPr="00D938A6">
        <w:rPr>
          <w:rFonts w:ascii="Times New Roman" w:hAnsi="Times New Roman" w:cs="Times New Roman"/>
          <w:sz w:val="24"/>
          <w:lang w:val="ru-RU"/>
        </w:rPr>
        <w:t>7.</w:t>
      </w:r>
      <w:r w:rsidRPr="00D938A6">
        <w:rPr>
          <w:rFonts w:ascii="Times New Roman" w:eastAsia="SimSun" w:hAnsi="Times New Roman" w:cs="Times New Roman"/>
          <w:kern w:val="0"/>
          <w:sz w:val="24"/>
          <w:lang w:val="ru-RU" w:bidi="ar"/>
        </w:rPr>
        <w:t xml:space="preserve">Лян </w:t>
      </w:r>
      <w:proofErr w:type="spellStart"/>
      <w:r w:rsidRPr="00D938A6">
        <w:rPr>
          <w:rFonts w:ascii="Times New Roman" w:eastAsia="SimSun" w:hAnsi="Times New Roman" w:cs="Times New Roman"/>
          <w:kern w:val="0"/>
          <w:sz w:val="24"/>
          <w:lang w:val="ru-RU" w:bidi="ar"/>
        </w:rPr>
        <w:t>Маочунь</w:t>
      </w:r>
      <w:proofErr w:type="spellEnd"/>
      <w:r w:rsidRPr="00D938A6">
        <w:rPr>
          <w:rFonts w:ascii="Times New Roman" w:eastAsia="SimSun" w:hAnsi="Times New Roman" w:cs="Times New Roman"/>
          <w:kern w:val="0"/>
          <w:sz w:val="24"/>
          <w:lang w:val="ru-RU" w:bidi="ar"/>
        </w:rPr>
        <w:t>. Столетняя фортепианная мелодия — Заключение (вторая часть) [</w:t>
      </w:r>
      <w:r w:rsidRPr="00D938A6">
        <w:rPr>
          <w:rFonts w:ascii="Times New Roman" w:eastAsia="SimSun" w:hAnsi="Times New Roman" w:cs="Times New Roman"/>
          <w:kern w:val="0"/>
          <w:sz w:val="24"/>
          <w:lang w:bidi="ar"/>
        </w:rPr>
        <w:t>J</w:t>
      </w:r>
      <w:r w:rsidRPr="00D938A6">
        <w:rPr>
          <w:rFonts w:ascii="Times New Roman" w:eastAsia="SimSun" w:hAnsi="Times New Roman" w:cs="Times New Roman"/>
          <w:kern w:val="0"/>
          <w:sz w:val="24"/>
          <w:lang w:val="ru-RU" w:bidi="ar"/>
        </w:rPr>
        <w:t xml:space="preserve">]. </w:t>
      </w:r>
      <w:proofErr w:type="spellStart"/>
      <w:r w:rsidRPr="00D938A6">
        <w:rPr>
          <w:rFonts w:ascii="Times New Roman" w:eastAsia="SimSun" w:hAnsi="Times New Roman" w:cs="Times New Roman"/>
          <w:kern w:val="0"/>
          <w:sz w:val="24"/>
          <w:lang w:bidi="ar"/>
        </w:rPr>
        <w:t>Фортепианное</w:t>
      </w:r>
      <w:proofErr w:type="spellEnd"/>
      <w:r w:rsidRPr="00D938A6">
        <w:rPr>
          <w:rFonts w:ascii="Times New Roman" w:eastAsia="SimSun" w:hAnsi="Times New Roman" w:cs="Times New Roman"/>
          <w:kern w:val="0"/>
          <w:sz w:val="24"/>
          <w:lang w:bidi="ar"/>
        </w:rPr>
        <w:t xml:space="preserve"> </w:t>
      </w:r>
      <w:proofErr w:type="spellStart"/>
      <w:r w:rsidRPr="00D938A6">
        <w:rPr>
          <w:rFonts w:ascii="Times New Roman" w:eastAsia="SimSun" w:hAnsi="Times New Roman" w:cs="Times New Roman"/>
          <w:kern w:val="0"/>
          <w:sz w:val="24"/>
          <w:lang w:bidi="ar"/>
        </w:rPr>
        <w:t>искусство</w:t>
      </w:r>
      <w:proofErr w:type="spellEnd"/>
      <w:r w:rsidRPr="00D938A6">
        <w:rPr>
          <w:rFonts w:ascii="Times New Roman" w:eastAsia="SimSun" w:hAnsi="Times New Roman" w:cs="Times New Roman"/>
          <w:kern w:val="0"/>
          <w:sz w:val="24"/>
          <w:lang w:bidi="ar"/>
        </w:rPr>
        <w:t>, 2023.</w:t>
      </w:r>
    </w:p>
    <w:p w14:paraId="4A8A7B2F" w14:textId="77777777" w:rsidR="000B5EA2" w:rsidRPr="00D938A6" w:rsidRDefault="000B5EA2" w:rsidP="007478A5">
      <w:pPr>
        <w:adjustRightInd w:val="0"/>
        <w:snapToGrid w:val="0"/>
        <w:rPr>
          <w:rFonts w:ascii="Times New Roman" w:hAnsi="Times New Roman" w:cs="Times New Roman"/>
          <w:sz w:val="24"/>
        </w:rPr>
      </w:pPr>
      <w:r w:rsidRPr="00D938A6">
        <w:rPr>
          <w:rFonts w:ascii="Times New Roman" w:hAnsi="Times New Roman" w:cs="Times New Roman"/>
          <w:sz w:val="24"/>
        </w:rPr>
        <w:t>梁茂春</w:t>
      </w:r>
      <w:r w:rsidRPr="00D938A6">
        <w:rPr>
          <w:rFonts w:ascii="Times New Roman" w:hAnsi="Times New Roman" w:cs="Times New Roman"/>
          <w:sz w:val="24"/>
        </w:rPr>
        <w:t xml:space="preserve">. </w:t>
      </w:r>
      <w:r w:rsidRPr="00D938A6">
        <w:rPr>
          <w:rFonts w:ascii="Times New Roman" w:hAnsi="Times New Roman" w:cs="Times New Roman"/>
          <w:sz w:val="24"/>
        </w:rPr>
        <w:t>百年琴韵</w:t>
      </w:r>
      <w:r w:rsidRPr="00D938A6">
        <w:rPr>
          <w:rFonts w:ascii="Times New Roman" w:hAnsi="Times New Roman" w:cs="Times New Roman"/>
          <w:sz w:val="24"/>
        </w:rPr>
        <w:t>——</w:t>
      </w:r>
      <w:r w:rsidRPr="00D938A6">
        <w:rPr>
          <w:rFonts w:ascii="Times New Roman" w:hAnsi="Times New Roman" w:cs="Times New Roman"/>
          <w:sz w:val="24"/>
        </w:rPr>
        <w:t>结语（下）</w:t>
      </w:r>
      <w:r w:rsidRPr="00D938A6">
        <w:rPr>
          <w:rFonts w:ascii="Times New Roman" w:hAnsi="Times New Roman" w:cs="Times New Roman"/>
          <w:sz w:val="24"/>
        </w:rPr>
        <w:t xml:space="preserve">[J]. </w:t>
      </w:r>
      <w:r w:rsidRPr="00D938A6">
        <w:rPr>
          <w:rFonts w:ascii="Times New Roman" w:hAnsi="Times New Roman" w:cs="Times New Roman"/>
          <w:sz w:val="24"/>
        </w:rPr>
        <w:t>钢琴艺术，</w:t>
      </w:r>
      <w:r w:rsidRPr="00D938A6">
        <w:rPr>
          <w:rFonts w:ascii="Times New Roman" w:hAnsi="Times New Roman" w:cs="Times New Roman"/>
          <w:sz w:val="24"/>
        </w:rPr>
        <w:t>2023</w:t>
      </w:r>
    </w:p>
    <w:p w14:paraId="5F600443" w14:textId="77777777" w:rsidR="000B5EA2" w:rsidRPr="00D938A6" w:rsidRDefault="000B5EA2">
      <w:pPr>
        <w:adjustRightInd w:val="0"/>
        <w:snapToGrid w:val="0"/>
        <w:rPr>
          <w:rFonts w:ascii="Times New Roman" w:hAnsi="Times New Roman" w:cs="Times New Roman"/>
          <w:lang w:val="ru-RU"/>
        </w:rPr>
      </w:pPr>
    </w:p>
    <w:sectPr w:rsidR="000B5EA2" w:rsidRPr="00D938A6" w:rsidSect="007478A5">
      <w:pgSz w:w="11906" w:h="16838"/>
      <w:pgMar w:top="1134" w:right="1361" w:bottom="1134" w:left="136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defaultTabStop w:val="397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E72E185A"/>
    <w:rsid w:val="00014675"/>
    <w:rsid w:val="000B5EA2"/>
    <w:rsid w:val="001F5A89"/>
    <w:rsid w:val="00363976"/>
    <w:rsid w:val="0038293D"/>
    <w:rsid w:val="006A4F39"/>
    <w:rsid w:val="006B0956"/>
    <w:rsid w:val="006D197E"/>
    <w:rsid w:val="007478A5"/>
    <w:rsid w:val="008508A5"/>
    <w:rsid w:val="00A972F8"/>
    <w:rsid w:val="00D938A6"/>
    <w:rsid w:val="00E348E3"/>
    <w:rsid w:val="00F02BFF"/>
    <w:rsid w:val="E72E185A"/>
    <w:rsid w:val="F66FE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7DE7C4"/>
  <w15:docId w15:val="{FDF3212E-A444-4386-A289-32C356944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rPr>
      <w:sz w:val="20"/>
      <w:szCs w:val="20"/>
    </w:rPr>
  </w:style>
  <w:style w:type="paragraph" w:styleId="a5">
    <w:name w:val="annotation subject"/>
    <w:basedOn w:val="a3"/>
    <w:next w:val="a3"/>
    <w:link w:val="a6"/>
    <w:rPr>
      <w:b/>
      <w:bCs/>
    </w:rPr>
  </w:style>
  <w:style w:type="character" w:styleId="a7">
    <w:name w:val="Strong"/>
    <w:basedOn w:val="a0"/>
    <w:qFormat/>
    <w:rPr>
      <w:b/>
    </w:rPr>
  </w:style>
  <w:style w:type="character" w:styleId="a8">
    <w:name w:val="annotation reference"/>
    <w:basedOn w:val="a0"/>
    <w:rPr>
      <w:sz w:val="16"/>
      <w:szCs w:val="16"/>
    </w:rPr>
  </w:style>
  <w:style w:type="character" w:customStyle="1" w:styleId="a4">
    <w:name w:val="Текст примечания Знак"/>
    <w:basedOn w:val="a0"/>
    <w:link w:val="a3"/>
    <w:rPr>
      <w:rFonts w:asciiTheme="minorHAnsi" w:eastAsiaTheme="minorEastAsia" w:hAnsiTheme="minorHAnsi" w:cstheme="minorBidi"/>
      <w:kern w:val="2"/>
      <w:lang w:val="en-US"/>
    </w:rPr>
  </w:style>
  <w:style w:type="character" w:customStyle="1" w:styleId="a6">
    <w:name w:val="Тема примечания Знак"/>
    <w:basedOn w:val="a4"/>
    <w:link w:val="a5"/>
    <w:rPr>
      <w:rFonts w:asciiTheme="minorHAnsi" w:eastAsiaTheme="minorEastAsia" w:hAnsiTheme="minorHAnsi" w:cstheme="minorBidi"/>
      <w:b/>
      <w:bCs/>
      <w:kern w:val="2"/>
      <w:lang w:val="en-US"/>
    </w:rPr>
  </w:style>
  <w:style w:type="character" w:styleId="a9">
    <w:name w:val="Emphasis"/>
    <w:basedOn w:val="a0"/>
    <w:qFormat/>
    <w:rsid w:val="006A4F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F8C43-191C-40DE-8EFA-967C4988D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1180</Words>
  <Characters>7310</Characters>
  <Application>Microsoft Office Word</Application>
  <DocSecurity>0</DocSecurity>
  <Lines>132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鹿林</dc:creator>
  <cp:lastModifiedBy>Фёдор Богданов</cp:lastModifiedBy>
  <cp:revision>8</cp:revision>
  <dcterms:created xsi:type="dcterms:W3CDTF">2026-03-01T22:24:00Z</dcterms:created>
  <dcterms:modified xsi:type="dcterms:W3CDTF">2026-03-02T10:45:00Z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CEC42A6F2221F2CE09A0A469958F9911_43</vt:lpwstr>
  </property>
</Properties>
</file>