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9E" w:rsidRDefault="00117C95" w:rsidP="00AD7FB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117C95">
        <w:rPr>
          <w:rFonts w:ascii="Times New Roman" w:hAnsi="Times New Roman" w:cs="Times New Roman"/>
          <w:sz w:val="28"/>
          <w:szCs w:val="28"/>
        </w:rPr>
        <w:t xml:space="preserve">В самом начале XX века Александр Константинович Глазунов </w:t>
      </w:r>
      <w:r w:rsidRPr="00934139">
        <w:rPr>
          <w:rFonts w:ascii="Times New Roman" w:hAnsi="Times New Roman" w:cs="Times New Roman"/>
          <w:sz w:val="28"/>
          <w:szCs w:val="28"/>
        </w:rPr>
        <w:t>написал</w:t>
      </w:r>
      <w:r w:rsidRPr="00117C95">
        <w:rPr>
          <w:rFonts w:ascii="Times New Roman" w:hAnsi="Times New Roman" w:cs="Times New Roman"/>
          <w:sz w:val="28"/>
          <w:szCs w:val="28"/>
        </w:rPr>
        <w:t xml:space="preserve"> «Финск</w:t>
      </w:r>
      <w:r w:rsidR="00AF073E">
        <w:rPr>
          <w:rFonts w:ascii="Times New Roman" w:hAnsi="Times New Roman" w:cs="Times New Roman"/>
          <w:sz w:val="28"/>
          <w:szCs w:val="28"/>
        </w:rPr>
        <w:t>ую</w:t>
      </w:r>
      <w:r w:rsidRPr="00117C95">
        <w:rPr>
          <w:rFonts w:ascii="Times New Roman" w:hAnsi="Times New Roman" w:cs="Times New Roman"/>
          <w:sz w:val="28"/>
          <w:szCs w:val="28"/>
        </w:rPr>
        <w:t xml:space="preserve"> фантази</w:t>
      </w:r>
      <w:r w:rsidR="00AF073E">
        <w:rPr>
          <w:rFonts w:ascii="Times New Roman" w:hAnsi="Times New Roman" w:cs="Times New Roman"/>
          <w:sz w:val="28"/>
          <w:szCs w:val="28"/>
        </w:rPr>
        <w:t>ю</w:t>
      </w:r>
      <w:r w:rsidRPr="00117C95">
        <w:rPr>
          <w:rFonts w:ascii="Times New Roman" w:hAnsi="Times New Roman" w:cs="Times New Roman"/>
          <w:sz w:val="28"/>
          <w:szCs w:val="28"/>
        </w:rPr>
        <w:t xml:space="preserve">» (1909 год) и «Финские эскизы» (или «Финские зарисовки») (1911 </w:t>
      </w:r>
      <w:r w:rsidR="00934139">
        <w:rPr>
          <w:rFonts w:ascii="Times New Roman" w:hAnsi="Times New Roman" w:cs="Times New Roman"/>
          <w:sz w:val="28"/>
          <w:szCs w:val="28"/>
        </w:rPr>
        <w:t>/</w:t>
      </w:r>
      <w:r w:rsidRPr="00117C95">
        <w:rPr>
          <w:rFonts w:ascii="Times New Roman" w:hAnsi="Times New Roman" w:cs="Times New Roman"/>
          <w:sz w:val="28"/>
          <w:szCs w:val="28"/>
        </w:rPr>
        <w:t xml:space="preserve"> 1912</w:t>
      </w:r>
      <w:r w:rsidR="00934139">
        <w:rPr>
          <w:rFonts w:ascii="Times New Roman" w:hAnsi="Times New Roman" w:cs="Times New Roman"/>
          <w:sz w:val="28"/>
          <w:szCs w:val="28"/>
        </w:rPr>
        <w:t xml:space="preserve">), создание которых </w:t>
      </w:r>
      <w:r w:rsidR="00AF073E">
        <w:rPr>
          <w:rFonts w:ascii="Times New Roman" w:hAnsi="Times New Roman" w:cs="Times New Roman"/>
          <w:sz w:val="28"/>
          <w:szCs w:val="28"/>
        </w:rPr>
        <w:t xml:space="preserve">было </w:t>
      </w:r>
      <w:r w:rsidR="00934139">
        <w:rPr>
          <w:rFonts w:ascii="Times New Roman" w:hAnsi="Times New Roman" w:cs="Times New Roman"/>
          <w:sz w:val="28"/>
          <w:szCs w:val="28"/>
        </w:rPr>
        <w:t>связано с</w:t>
      </w:r>
      <w:r w:rsidRPr="00117C95">
        <w:rPr>
          <w:rFonts w:ascii="Times New Roman" w:hAnsi="Times New Roman" w:cs="Times New Roman"/>
          <w:sz w:val="28"/>
          <w:szCs w:val="28"/>
        </w:rPr>
        <w:t>о столетием указа о присоединении Финляндии к Российской Империи на правах Великого Княжества Финляндского (указ издан в 1809 году) и издани</w:t>
      </w:r>
      <w:r w:rsidR="00934139">
        <w:rPr>
          <w:rFonts w:ascii="Times New Roman" w:hAnsi="Times New Roman" w:cs="Times New Roman"/>
          <w:sz w:val="28"/>
          <w:szCs w:val="28"/>
        </w:rPr>
        <w:t>ем</w:t>
      </w:r>
      <w:r w:rsidRPr="00117C95">
        <w:rPr>
          <w:rFonts w:ascii="Times New Roman" w:hAnsi="Times New Roman" w:cs="Times New Roman"/>
          <w:sz w:val="28"/>
          <w:szCs w:val="28"/>
        </w:rPr>
        <w:t xml:space="preserve"> указ</w:t>
      </w:r>
      <w:r w:rsidR="00934139">
        <w:rPr>
          <w:rFonts w:ascii="Times New Roman" w:hAnsi="Times New Roman" w:cs="Times New Roman"/>
          <w:sz w:val="28"/>
          <w:szCs w:val="28"/>
        </w:rPr>
        <w:t>ов «О</w:t>
      </w:r>
      <w:r w:rsidRPr="00117C95">
        <w:rPr>
          <w:rFonts w:ascii="Times New Roman" w:hAnsi="Times New Roman" w:cs="Times New Roman"/>
          <w:sz w:val="28"/>
          <w:szCs w:val="28"/>
        </w:rPr>
        <w:t xml:space="preserve"> присоединении Старой Финлянди</w:t>
      </w:r>
      <w:r w:rsidR="00934139">
        <w:rPr>
          <w:rFonts w:ascii="Times New Roman" w:hAnsi="Times New Roman" w:cs="Times New Roman"/>
          <w:sz w:val="28"/>
          <w:szCs w:val="28"/>
        </w:rPr>
        <w:t>и к остальной Финляндии» (1911) и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934139">
        <w:rPr>
          <w:rFonts w:ascii="Times New Roman" w:hAnsi="Times New Roman" w:cs="Times New Roman"/>
          <w:sz w:val="28"/>
          <w:szCs w:val="28"/>
        </w:rPr>
        <w:t>«</w:t>
      </w:r>
      <w:r w:rsidR="0093413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17C95">
        <w:rPr>
          <w:rFonts w:ascii="Times New Roman" w:hAnsi="Times New Roman" w:cs="Times New Roman"/>
          <w:color w:val="000000"/>
          <w:sz w:val="28"/>
          <w:szCs w:val="28"/>
        </w:rPr>
        <w:t>б уравнении в правах с финляндскими гражданами других русских подданных</w:t>
      </w:r>
      <w:r w:rsidR="009341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17C95">
        <w:rPr>
          <w:rFonts w:ascii="Times New Roman" w:hAnsi="Times New Roman" w:cs="Times New Roman"/>
          <w:color w:val="000000"/>
          <w:sz w:val="28"/>
          <w:szCs w:val="28"/>
        </w:rPr>
        <w:t xml:space="preserve"> (1912)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F1B00" w:rsidRPr="007F1B00" w:rsidRDefault="004A4D12" w:rsidP="0093413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рубеже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и ХХ веков в </w:t>
      </w:r>
      <w:r w:rsidR="007F1B00" w:rsidRPr="007F1B00">
        <w:rPr>
          <w:rFonts w:ascii="Times New Roman" w:hAnsi="Times New Roman" w:cs="Times New Roman"/>
          <w:sz w:val="28"/>
          <w:szCs w:val="28"/>
        </w:rPr>
        <w:t xml:space="preserve">Петербургских культурных кругах была широко известна поэма финского исследователя, собирателя рун </w:t>
      </w:r>
      <w:proofErr w:type="spellStart"/>
      <w:r w:rsidR="007F1B00" w:rsidRPr="007F1B00">
        <w:rPr>
          <w:rFonts w:ascii="Times New Roman" w:hAnsi="Times New Roman" w:cs="Times New Roman"/>
          <w:sz w:val="28"/>
          <w:szCs w:val="28"/>
        </w:rPr>
        <w:t>Элиаса</w:t>
      </w:r>
      <w:proofErr w:type="spellEnd"/>
      <w:r w:rsidR="002C29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B00" w:rsidRPr="007F1B00">
        <w:rPr>
          <w:rFonts w:ascii="Times New Roman" w:hAnsi="Times New Roman" w:cs="Times New Roman"/>
          <w:sz w:val="28"/>
          <w:szCs w:val="28"/>
        </w:rPr>
        <w:t>Лён</w:t>
      </w:r>
      <w:r w:rsidR="00AF073E">
        <w:rPr>
          <w:rFonts w:ascii="Times New Roman" w:hAnsi="Times New Roman" w:cs="Times New Roman"/>
          <w:sz w:val="28"/>
          <w:szCs w:val="28"/>
        </w:rPr>
        <w:t>н</w:t>
      </w:r>
      <w:r w:rsidR="007F1B00" w:rsidRPr="007F1B00">
        <w:rPr>
          <w:rFonts w:ascii="Times New Roman" w:hAnsi="Times New Roman" w:cs="Times New Roman"/>
          <w:sz w:val="28"/>
          <w:szCs w:val="28"/>
        </w:rPr>
        <w:t>рота</w:t>
      </w:r>
      <w:proofErr w:type="spellEnd"/>
      <w:r w:rsidR="007F1B00" w:rsidRPr="007F1B00">
        <w:rPr>
          <w:rFonts w:ascii="Times New Roman" w:hAnsi="Times New Roman" w:cs="Times New Roman"/>
          <w:sz w:val="28"/>
          <w:szCs w:val="28"/>
        </w:rPr>
        <w:t xml:space="preserve"> «Калевала»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7F1B00" w:rsidRPr="007F1B00">
        <w:rPr>
          <w:rFonts w:ascii="Times New Roman" w:hAnsi="Times New Roman" w:cs="Times New Roman"/>
          <w:sz w:val="28"/>
          <w:szCs w:val="28"/>
        </w:rPr>
        <w:t>ервый полный поэтический перевод</w:t>
      </w:r>
      <w:r w:rsidR="002C2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7F1B00" w:rsidRPr="007F1B00">
        <w:rPr>
          <w:rFonts w:ascii="Times New Roman" w:hAnsi="Times New Roman" w:cs="Times New Roman"/>
          <w:sz w:val="28"/>
          <w:szCs w:val="28"/>
        </w:rPr>
        <w:t xml:space="preserve"> был выполнен Леонидом Петровичем Бельским</w:t>
      </w:r>
      <w:r w:rsidR="00934139">
        <w:rPr>
          <w:rFonts w:ascii="Times New Roman" w:hAnsi="Times New Roman" w:cs="Times New Roman"/>
          <w:sz w:val="28"/>
          <w:szCs w:val="28"/>
        </w:rPr>
        <w:t xml:space="preserve"> и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934139" w:rsidRPr="007F1B00">
        <w:rPr>
          <w:rFonts w:ascii="Times New Roman" w:hAnsi="Times New Roman" w:cs="Times New Roman"/>
          <w:sz w:val="28"/>
          <w:szCs w:val="28"/>
        </w:rPr>
        <w:t>опубликован</w:t>
      </w:r>
      <w:r w:rsidR="0093413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B00" w:rsidRPr="007F1B00">
        <w:rPr>
          <w:rFonts w:ascii="Times New Roman" w:hAnsi="Times New Roman" w:cs="Times New Roman"/>
          <w:sz w:val="28"/>
          <w:szCs w:val="28"/>
        </w:rPr>
        <w:t>1888 году под названием</w:t>
      </w:r>
      <w:r w:rsidR="002C2930">
        <w:rPr>
          <w:rFonts w:ascii="Times New Roman" w:hAnsi="Times New Roman" w:cs="Times New Roman"/>
          <w:sz w:val="28"/>
          <w:szCs w:val="28"/>
        </w:rPr>
        <w:t xml:space="preserve"> </w:t>
      </w:r>
      <w:r w:rsidR="007F1B00" w:rsidRPr="007F1B00">
        <w:rPr>
          <w:rFonts w:ascii="Times New Roman" w:hAnsi="Times New Roman" w:cs="Times New Roman"/>
          <w:sz w:val="28"/>
          <w:szCs w:val="28"/>
        </w:rPr>
        <w:t>«Калевала. Финский народный эпос». За перевод «Калевалы» Бельский был награждён Пушкинской премией, учреждённой Российской Академией наук</w:t>
      </w:r>
      <w:r w:rsidR="002C2930">
        <w:rPr>
          <w:rFonts w:ascii="Times New Roman" w:hAnsi="Times New Roman" w:cs="Times New Roman"/>
          <w:sz w:val="28"/>
          <w:szCs w:val="28"/>
        </w:rPr>
        <w:t xml:space="preserve"> </w:t>
      </w:r>
      <w:r w:rsidR="002C2930" w:rsidRPr="002C2930">
        <w:rPr>
          <w:rFonts w:ascii="Times New Roman" w:hAnsi="Times New Roman" w:cs="Times New Roman"/>
          <w:sz w:val="28"/>
          <w:szCs w:val="28"/>
        </w:rPr>
        <w:t>[</w:t>
      </w:r>
      <w:r w:rsidR="002C2930">
        <w:rPr>
          <w:rFonts w:ascii="Times New Roman" w:hAnsi="Times New Roman" w:cs="Times New Roman"/>
          <w:sz w:val="28"/>
          <w:szCs w:val="28"/>
        </w:rPr>
        <w:t>4</w:t>
      </w:r>
      <w:r w:rsidR="002C2930" w:rsidRPr="002C2930">
        <w:rPr>
          <w:rFonts w:ascii="Times New Roman" w:hAnsi="Times New Roman" w:cs="Times New Roman"/>
          <w:sz w:val="28"/>
          <w:szCs w:val="28"/>
        </w:rPr>
        <w:t>]</w:t>
      </w:r>
      <w:r w:rsidR="007F1B00" w:rsidRPr="007F1B00">
        <w:rPr>
          <w:rFonts w:ascii="Times New Roman" w:hAnsi="Times New Roman" w:cs="Times New Roman"/>
          <w:sz w:val="28"/>
          <w:szCs w:val="28"/>
        </w:rPr>
        <w:t>.</w:t>
      </w:r>
      <w:r w:rsidR="007F1B00">
        <w:rPr>
          <w:rFonts w:ascii="Times New Roman" w:hAnsi="Times New Roman" w:cs="Times New Roman"/>
          <w:sz w:val="28"/>
          <w:szCs w:val="28"/>
        </w:rPr>
        <w:t xml:space="preserve"> Глазунов, как и многие представители петербургской интеллигенции того времени, сильно увлекался эпосом, что стало еще одни</w:t>
      </w:r>
      <w:r w:rsidR="00934139">
        <w:rPr>
          <w:rFonts w:ascii="Times New Roman" w:hAnsi="Times New Roman" w:cs="Times New Roman"/>
          <w:sz w:val="28"/>
          <w:szCs w:val="28"/>
        </w:rPr>
        <w:t>м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934139">
        <w:rPr>
          <w:rFonts w:ascii="Times New Roman" w:hAnsi="Times New Roman" w:cs="Times New Roman"/>
          <w:sz w:val="28"/>
          <w:szCs w:val="28"/>
        </w:rPr>
        <w:t>поводом</w:t>
      </w:r>
      <w:r w:rsidR="007F1B00">
        <w:rPr>
          <w:rFonts w:ascii="Times New Roman" w:hAnsi="Times New Roman" w:cs="Times New Roman"/>
          <w:sz w:val="28"/>
          <w:szCs w:val="28"/>
        </w:rPr>
        <w:t xml:space="preserve"> к написанию «Финской фантазии» и «Финских эскизов».</w:t>
      </w:r>
    </w:p>
    <w:p w:rsidR="00117C95" w:rsidRDefault="007F1B00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1B00">
        <w:rPr>
          <w:rFonts w:ascii="Times New Roman" w:hAnsi="Times New Roman" w:cs="Times New Roman"/>
          <w:sz w:val="28"/>
          <w:szCs w:val="28"/>
        </w:rPr>
        <w:t xml:space="preserve">В </w:t>
      </w:r>
      <w:r w:rsidR="00934139">
        <w:rPr>
          <w:rFonts w:ascii="Times New Roman" w:hAnsi="Times New Roman" w:cs="Times New Roman"/>
          <w:sz w:val="28"/>
          <w:szCs w:val="28"/>
        </w:rPr>
        <w:t>данных</w:t>
      </w:r>
      <w:r w:rsidRPr="007F1B00">
        <w:rPr>
          <w:rFonts w:ascii="Times New Roman" w:hAnsi="Times New Roman" w:cs="Times New Roman"/>
          <w:sz w:val="28"/>
          <w:szCs w:val="28"/>
        </w:rPr>
        <w:t xml:space="preserve"> произведениях </w:t>
      </w:r>
      <w:r w:rsidR="004A4D12">
        <w:rPr>
          <w:rFonts w:ascii="Times New Roman" w:hAnsi="Times New Roman" w:cs="Times New Roman"/>
          <w:sz w:val="28"/>
          <w:szCs w:val="28"/>
        </w:rPr>
        <w:t>композитор</w:t>
      </w:r>
      <w:r w:rsidRPr="007F1B00">
        <w:rPr>
          <w:rFonts w:ascii="Times New Roman" w:hAnsi="Times New Roman" w:cs="Times New Roman"/>
          <w:sz w:val="28"/>
          <w:szCs w:val="28"/>
        </w:rPr>
        <w:t xml:space="preserve"> использует подлинные карело-финские мелодии, в частности рунический напев. Согласно исследованиям ученых-</w:t>
      </w:r>
      <w:proofErr w:type="spellStart"/>
      <w:r w:rsidRPr="007F1B00">
        <w:rPr>
          <w:rFonts w:ascii="Times New Roman" w:hAnsi="Times New Roman" w:cs="Times New Roman"/>
          <w:sz w:val="28"/>
          <w:szCs w:val="28"/>
        </w:rPr>
        <w:t>этномузыкологов</w:t>
      </w:r>
      <w:proofErr w:type="spellEnd"/>
      <w:r w:rsidR="00934139">
        <w:rPr>
          <w:rFonts w:ascii="Times New Roman" w:hAnsi="Times New Roman" w:cs="Times New Roman"/>
          <w:sz w:val="28"/>
          <w:szCs w:val="28"/>
        </w:rPr>
        <w:t xml:space="preserve"> (К.И. </w:t>
      </w:r>
      <w:proofErr w:type="spellStart"/>
      <w:r w:rsidR="00934139">
        <w:rPr>
          <w:rFonts w:ascii="Times New Roman" w:hAnsi="Times New Roman" w:cs="Times New Roman"/>
          <w:sz w:val="28"/>
          <w:szCs w:val="28"/>
        </w:rPr>
        <w:t>Южак</w:t>
      </w:r>
      <w:proofErr w:type="spellEnd"/>
      <w:r w:rsidR="00934139">
        <w:rPr>
          <w:rFonts w:ascii="Times New Roman" w:hAnsi="Times New Roman" w:cs="Times New Roman"/>
          <w:sz w:val="28"/>
          <w:szCs w:val="28"/>
        </w:rPr>
        <w:t>, Т.В. Краснопольская)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934139">
        <w:rPr>
          <w:rFonts w:ascii="Times New Roman" w:hAnsi="Times New Roman" w:cs="Times New Roman"/>
          <w:sz w:val="28"/>
          <w:szCs w:val="28"/>
        </w:rPr>
        <w:t>р</w:t>
      </w:r>
      <w:r w:rsidR="00934139" w:rsidRPr="007F1B00">
        <w:rPr>
          <w:rFonts w:ascii="Times New Roman" w:hAnsi="Times New Roman" w:cs="Times New Roman"/>
          <w:sz w:val="28"/>
          <w:szCs w:val="28"/>
        </w:rPr>
        <w:t xml:space="preserve">уна как жанр эпического фольклора карелов относится к </w:t>
      </w:r>
      <w:proofErr w:type="spellStart"/>
      <w:r w:rsidR="00934139" w:rsidRPr="007F1B00">
        <w:rPr>
          <w:rFonts w:ascii="Times New Roman" w:hAnsi="Times New Roman" w:cs="Times New Roman"/>
          <w:sz w:val="28"/>
          <w:szCs w:val="28"/>
        </w:rPr>
        <w:t>тексто</w:t>
      </w:r>
      <w:proofErr w:type="spellEnd"/>
      <w:r w:rsidR="00934139" w:rsidRPr="007F1B00">
        <w:rPr>
          <w:rFonts w:ascii="Times New Roman" w:hAnsi="Times New Roman" w:cs="Times New Roman"/>
          <w:sz w:val="28"/>
          <w:szCs w:val="28"/>
        </w:rPr>
        <w:t>-музыкальной форме</w:t>
      </w:r>
      <w:r w:rsidR="002C2930">
        <w:rPr>
          <w:rFonts w:ascii="Times New Roman" w:hAnsi="Times New Roman" w:cs="Times New Roman"/>
          <w:sz w:val="28"/>
          <w:szCs w:val="28"/>
        </w:rPr>
        <w:t xml:space="preserve"> </w:t>
      </w:r>
      <w:r w:rsidR="002C2930" w:rsidRPr="002C2930">
        <w:rPr>
          <w:rFonts w:ascii="Times New Roman" w:hAnsi="Times New Roman" w:cs="Times New Roman"/>
          <w:sz w:val="28"/>
          <w:szCs w:val="28"/>
        </w:rPr>
        <w:t>[3]</w:t>
      </w:r>
      <w:r w:rsidR="00934139">
        <w:rPr>
          <w:rFonts w:ascii="Times New Roman" w:hAnsi="Times New Roman" w:cs="Times New Roman"/>
          <w:sz w:val="28"/>
          <w:szCs w:val="28"/>
        </w:rPr>
        <w:t xml:space="preserve">, </w:t>
      </w:r>
      <w:r w:rsidR="00AF073E">
        <w:rPr>
          <w:rFonts w:ascii="Times New Roman" w:hAnsi="Times New Roman" w:cs="Times New Roman"/>
          <w:sz w:val="28"/>
          <w:szCs w:val="28"/>
        </w:rPr>
        <w:t>сама же</w:t>
      </w:r>
      <w:r w:rsidR="00934139">
        <w:rPr>
          <w:rFonts w:ascii="Times New Roman" w:hAnsi="Times New Roman" w:cs="Times New Roman"/>
          <w:sz w:val="28"/>
          <w:szCs w:val="28"/>
        </w:rPr>
        <w:t xml:space="preserve"> модель руны</w:t>
      </w:r>
      <w:r w:rsidRPr="007F1B00">
        <w:rPr>
          <w:rFonts w:ascii="Times New Roman" w:hAnsi="Times New Roman" w:cs="Times New Roman"/>
          <w:sz w:val="28"/>
          <w:szCs w:val="28"/>
        </w:rPr>
        <w:t xml:space="preserve"> обладает следующими характеристиками: форма четырехстопного хорея с </w:t>
      </w:r>
      <w:proofErr w:type="spellStart"/>
      <w:r w:rsidRPr="007F1B00">
        <w:rPr>
          <w:rFonts w:ascii="Times New Roman" w:hAnsi="Times New Roman" w:cs="Times New Roman"/>
          <w:sz w:val="28"/>
          <w:szCs w:val="28"/>
        </w:rPr>
        <w:t>вопросо</w:t>
      </w:r>
      <w:proofErr w:type="spellEnd"/>
      <w:r w:rsidRPr="007F1B00">
        <w:rPr>
          <w:rFonts w:ascii="Times New Roman" w:hAnsi="Times New Roman" w:cs="Times New Roman"/>
          <w:sz w:val="28"/>
          <w:szCs w:val="28"/>
        </w:rPr>
        <w:t xml:space="preserve">-ответной структурой, основанной на принципе параллелизма, </w:t>
      </w:r>
      <w:proofErr w:type="spellStart"/>
      <w:r w:rsidRPr="007F1B00">
        <w:rPr>
          <w:rFonts w:ascii="Times New Roman" w:hAnsi="Times New Roman" w:cs="Times New Roman"/>
          <w:sz w:val="28"/>
          <w:szCs w:val="28"/>
        </w:rPr>
        <w:t>формульность</w:t>
      </w:r>
      <w:proofErr w:type="spellEnd"/>
      <w:r w:rsidRPr="007F1B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B00">
        <w:rPr>
          <w:rFonts w:ascii="Times New Roman" w:hAnsi="Times New Roman" w:cs="Times New Roman"/>
          <w:sz w:val="28"/>
          <w:szCs w:val="28"/>
        </w:rPr>
        <w:t>ангемитонность</w:t>
      </w:r>
      <w:proofErr w:type="spellEnd"/>
      <w:r w:rsidRPr="007F1B00">
        <w:rPr>
          <w:rFonts w:ascii="Times New Roman" w:hAnsi="Times New Roman" w:cs="Times New Roman"/>
          <w:sz w:val="28"/>
          <w:szCs w:val="28"/>
        </w:rPr>
        <w:t>, симметри</w:t>
      </w:r>
      <w:r w:rsidR="00934139">
        <w:rPr>
          <w:rFonts w:ascii="Times New Roman" w:hAnsi="Times New Roman" w:cs="Times New Roman"/>
          <w:sz w:val="28"/>
          <w:szCs w:val="28"/>
        </w:rPr>
        <w:t>я</w:t>
      </w:r>
      <w:r w:rsidRPr="007F1B00">
        <w:rPr>
          <w:rFonts w:ascii="Times New Roman" w:hAnsi="Times New Roman" w:cs="Times New Roman"/>
          <w:sz w:val="28"/>
          <w:szCs w:val="28"/>
        </w:rPr>
        <w:t xml:space="preserve">, уравновешенность восходящего и нисходящего движения, обобщенность, </w:t>
      </w:r>
      <w:proofErr w:type="spellStart"/>
      <w:r w:rsidRPr="007F1B00">
        <w:rPr>
          <w:rFonts w:ascii="Times New Roman" w:hAnsi="Times New Roman" w:cs="Times New Roman"/>
          <w:sz w:val="28"/>
          <w:szCs w:val="28"/>
        </w:rPr>
        <w:t>неприкрепленность</w:t>
      </w:r>
      <w:proofErr w:type="spellEnd"/>
      <w:r w:rsidRPr="007F1B00">
        <w:rPr>
          <w:rFonts w:ascii="Times New Roman" w:hAnsi="Times New Roman" w:cs="Times New Roman"/>
          <w:sz w:val="28"/>
          <w:szCs w:val="28"/>
        </w:rPr>
        <w:t xml:space="preserve"> к напеву</w:t>
      </w:r>
      <w:r w:rsidR="002C2930" w:rsidRPr="002C2930">
        <w:rPr>
          <w:rFonts w:ascii="Times New Roman" w:hAnsi="Times New Roman" w:cs="Times New Roman"/>
          <w:sz w:val="28"/>
          <w:szCs w:val="28"/>
        </w:rPr>
        <w:t xml:space="preserve"> [2, 5]</w:t>
      </w:r>
      <w:r w:rsidR="00934139">
        <w:rPr>
          <w:rFonts w:ascii="Times New Roman" w:hAnsi="Times New Roman" w:cs="Times New Roman"/>
          <w:sz w:val="28"/>
          <w:szCs w:val="28"/>
        </w:rPr>
        <w:t>.</w:t>
      </w:r>
    </w:p>
    <w:p w:rsidR="00546E50" w:rsidRDefault="00EE2171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 рассматриваемых сочинений –</w:t>
      </w:r>
      <w:r w:rsidR="00546E50">
        <w:rPr>
          <w:rFonts w:ascii="Times New Roman" w:hAnsi="Times New Roman" w:cs="Times New Roman"/>
          <w:sz w:val="28"/>
          <w:szCs w:val="28"/>
        </w:rPr>
        <w:t xml:space="preserve"> симфоническ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="00546E50">
        <w:rPr>
          <w:rFonts w:ascii="Times New Roman" w:hAnsi="Times New Roman" w:cs="Times New Roman"/>
          <w:sz w:val="28"/>
          <w:szCs w:val="28"/>
        </w:rPr>
        <w:t>фантази</w:t>
      </w:r>
      <w:r>
        <w:rPr>
          <w:rFonts w:ascii="Times New Roman" w:hAnsi="Times New Roman" w:cs="Times New Roman"/>
          <w:sz w:val="28"/>
          <w:szCs w:val="28"/>
        </w:rPr>
        <w:t xml:space="preserve">я – </w:t>
      </w:r>
      <w:r w:rsidR="00546E50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="00546E50">
        <w:rPr>
          <w:rFonts w:ascii="Times New Roman" w:hAnsi="Times New Roman" w:cs="Times New Roman"/>
          <w:sz w:val="28"/>
          <w:szCs w:val="28"/>
        </w:rPr>
        <w:t>для многих русских композиторов творческой лабораторией</w:t>
      </w:r>
      <w:r>
        <w:rPr>
          <w:rFonts w:ascii="Times New Roman" w:hAnsi="Times New Roman" w:cs="Times New Roman"/>
          <w:sz w:val="28"/>
          <w:szCs w:val="28"/>
        </w:rPr>
        <w:t xml:space="preserve"> и территорией </w:t>
      </w:r>
      <w:r w:rsidR="00546E50" w:rsidRPr="003E2118">
        <w:rPr>
          <w:rFonts w:ascii="Times New Roman" w:hAnsi="Times New Roman" w:cs="Times New Roman"/>
          <w:sz w:val="28"/>
          <w:szCs w:val="28"/>
        </w:rPr>
        <w:t>эксперимент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6E50" w:rsidRPr="003E2118">
        <w:rPr>
          <w:rFonts w:ascii="Times New Roman" w:hAnsi="Times New Roman" w:cs="Times New Roman"/>
          <w:sz w:val="28"/>
          <w:szCs w:val="28"/>
        </w:rPr>
        <w:t xml:space="preserve"> с народн</w:t>
      </w:r>
      <w:r>
        <w:rPr>
          <w:rFonts w:ascii="Times New Roman" w:hAnsi="Times New Roman" w:cs="Times New Roman"/>
          <w:sz w:val="28"/>
          <w:szCs w:val="28"/>
        </w:rPr>
        <w:t xml:space="preserve">ой или </w:t>
      </w:r>
      <w:r>
        <w:rPr>
          <w:rFonts w:ascii="Times New Roman" w:hAnsi="Times New Roman" w:cs="Times New Roman"/>
          <w:sz w:val="28"/>
          <w:szCs w:val="28"/>
          <w:lang w:val="en-US"/>
        </w:rPr>
        <w:t>quasi</w:t>
      </w:r>
      <w:r>
        <w:rPr>
          <w:rFonts w:ascii="Times New Roman" w:hAnsi="Times New Roman" w:cs="Times New Roman"/>
          <w:sz w:val="28"/>
          <w:szCs w:val="28"/>
        </w:rPr>
        <w:t>-народной темой</w:t>
      </w:r>
      <w:r w:rsidR="00546E50" w:rsidRPr="003E2118">
        <w:rPr>
          <w:rFonts w:ascii="Times New Roman" w:hAnsi="Times New Roman" w:cs="Times New Roman"/>
          <w:sz w:val="28"/>
          <w:szCs w:val="28"/>
        </w:rPr>
        <w:t>.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Основой жанра является</w:t>
      </w:r>
      <w:r w:rsidR="00546E50" w:rsidRPr="003E2118">
        <w:rPr>
          <w:rFonts w:ascii="Times New Roman" w:hAnsi="Times New Roman" w:cs="Times New Roman"/>
          <w:sz w:val="28"/>
          <w:szCs w:val="28"/>
        </w:rPr>
        <w:t xml:space="preserve"> принцип «</w:t>
      </w:r>
      <w:proofErr w:type="spellStart"/>
      <w:r w:rsidR="00546E50" w:rsidRPr="003E2118">
        <w:rPr>
          <w:rFonts w:ascii="Times New Roman" w:hAnsi="Times New Roman" w:cs="Times New Roman"/>
          <w:sz w:val="28"/>
          <w:szCs w:val="28"/>
        </w:rPr>
        <w:t>глинкинских</w:t>
      </w:r>
      <w:proofErr w:type="spellEnd"/>
      <w:r w:rsidR="00546E50" w:rsidRPr="003E2118">
        <w:rPr>
          <w:rFonts w:ascii="Times New Roman" w:hAnsi="Times New Roman" w:cs="Times New Roman"/>
          <w:sz w:val="28"/>
          <w:szCs w:val="28"/>
        </w:rPr>
        <w:t>» вариаций на сопрано остинато</w:t>
      </w:r>
      <w:r w:rsidR="00546E50"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впервые был найден в</w:t>
      </w:r>
      <w:r w:rsidR="00546E50">
        <w:rPr>
          <w:rFonts w:ascii="Times New Roman" w:hAnsi="Times New Roman" w:cs="Times New Roman"/>
          <w:sz w:val="28"/>
          <w:szCs w:val="28"/>
        </w:rPr>
        <w:t xml:space="preserve"> «Камаринск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46E50">
        <w:rPr>
          <w:rFonts w:ascii="Times New Roman" w:hAnsi="Times New Roman" w:cs="Times New Roman"/>
          <w:sz w:val="28"/>
          <w:szCs w:val="28"/>
        </w:rPr>
        <w:t>».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546E50">
        <w:rPr>
          <w:rFonts w:ascii="Times New Roman" w:hAnsi="Times New Roman" w:cs="Times New Roman"/>
          <w:sz w:val="28"/>
          <w:szCs w:val="28"/>
        </w:rPr>
        <w:t xml:space="preserve">Глазунов продолжает </w:t>
      </w:r>
      <w:proofErr w:type="spellStart"/>
      <w:r w:rsidR="00546E50">
        <w:rPr>
          <w:rFonts w:ascii="Times New Roman" w:hAnsi="Times New Roman" w:cs="Times New Roman"/>
          <w:sz w:val="28"/>
          <w:szCs w:val="28"/>
        </w:rPr>
        <w:t>глинкинскую</w:t>
      </w:r>
      <w:proofErr w:type="spellEnd"/>
      <w:r w:rsidR="00546E50">
        <w:rPr>
          <w:rFonts w:ascii="Times New Roman" w:hAnsi="Times New Roman" w:cs="Times New Roman"/>
          <w:sz w:val="28"/>
          <w:szCs w:val="28"/>
        </w:rPr>
        <w:t xml:space="preserve"> традицию, используя вариации на сопрано остинато в качестве одного из основополагающих композиционных принципов. В «Фантазии» этот принцип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при изложении тематического материала в </w:t>
      </w:r>
      <w:r w:rsidR="00546E50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ах </w:t>
      </w:r>
      <w:r w:rsidR="00546E50">
        <w:rPr>
          <w:rFonts w:ascii="Times New Roman" w:hAnsi="Times New Roman" w:cs="Times New Roman"/>
          <w:sz w:val="28"/>
          <w:szCs w:val="28"/>
        </w:rPr>
        <w:t xml:space="preserve">сонатной формы. В «Эскизах» </w:t>
      </w:r>
      <w:r w:rsidR="00AE4265">
        <w:rPr>
          <w:rFonts w:ascii="Times New Roman" w:hAnsi="Times New Roman" w:cs="Times New Roman"/>
          <w:sz w:val="28"/>
          <w:szCs w:val="28"/>
        </w:rPr>
        <w:t xml:space="preserve">композиция первой части сюиты («Из Калевалы») выстраивается как </w:t>
      </w:r>
      <w:r>
        <w:rPr>
          <w:rFonts w:ascii="Times New Roman" w:hAnsi="Times New Roman" w:cs="Times New Roman"/>
          <w:sz w:val="28"/>
          <w:szCs w:val="28"/>
        </w:rPr>
        <w:t>вариа</w:t>
      </w:r>
      <w:r w:rsidR="00AE4265">
        <w:rPr>
          <w:rFonts w:ascii="Times New Roman" w:hAnsi="Times New Roman" w:cs="Times New Roman"/>
          <w:sz w:val="28"/>
          <w:szCs w:val="28"/>
        </w:rPr>
        <w:t>ции на сопрано остинато, темой которых является рунический напев</w:t>
      </w:r>
      <w:r w:rsidR="00546E50">
        <w:rPr>
          <w:rFonts w:ascii="Times New Roman" w:hAnsi="Times New Roman" w:cs="Times New Roman"/>
          <w:sz w:val="28"/>
          <w:szCs w:val="28"/>
        </w:rPr>
        <w:t xml:space="preserve">, благодаря </w:t>
      </w:r>
      <w:r w:rsidR="00AE4265">
        <w:rPr>
          <w:rFonts w:ascii="Times New Roman" w:hAnsi="Times New Roman" w:cs="Times New Roman"/>
          <w:sz w:val="28"/>
          <w:szCs w:val="28"/>
        </w:rPr>
        <w:t>чему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AE4265">
        <w:rPr>
          <w:rFonts w:ascii="Times New Roman" w:hAnsi="Times New Roman" w:cs="Times New Roman"/>
          <w:sz w:val="28"/>
          <w:szCs w:val="28"/>
        </w:rPr>
        <w:t>музыка воспринимается как</w:t>
      </w:r>
      <w:r w:rsidR="00546E50">
        <w:rPr>
          <w:rFonts w:ascii="Times New Roman" w:hAnsi="Times New Roman" w:cs="Times New Roman"/>
          <w:sz w:val="28"/>
          <w:szCs w:val="28"/>
        </w:rPr>
        <w:t xml:space="preserve"> един</w:t>
      </w:r>
      <w:r w:rsidR="00AE4265">
        <w:rPr>
          <w:rFonts w:ascii="Times New Roman" w:hAnsi="Times New Roman" w:cs="Times New Roman"/>
          <w:sz w:val="28"/>
          <w:szCs w:val="28"/>
        </w:rPr>
        <w:t>ый</w:t>
      </w:r>
      <w:r w:rsidR="00546E50">
        <w:rPr>
          <w:rFonts w:ascii="Times New Roman" w:hAnsi="Times New Roman" w:cs="Times New Roman"/>
          <w:sz w:val="28"/>
          <w:szCs w:val="28"/>
        </w:rPr>
        <w:t xml:space="preserve"> эпическ</w:t>
      </w:r>
      <w:r w:rsidR="00AE4265">
        <w:rPr>
          <w:rFonts w:ascii="Times New Roman" w:hAnsi="Times New Roman" w:cs="Times New Roman"/>
          <w:sz w:val="28"/>
          <w:szCs w:val="28"/>
        </w:rPr>
        <w:t>ий</w:t>
      </w:r>
      <w:r w:rsidR="00546E50">
        <w:rPr>
          <w:rFonts w:ascii="Times New Roman" w:hAnsi="Times New Roman" w:cs="Times New Roman"/>
          <w:sz w:val="28"/>
          <w:szCs w:val="28"/>
        </w:rPr>
        <w:t xml:space="preserve"> рассказ.</w:t>
      </w:r>
    </w:p>
    <w:p w:rsidR="00546E50" w:rsidRDefault="00AE4265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данных сочинениях Глазунов использует единый композиционный приём – возвращение к исходной точке. В фантазии он касается формы – возвращение к теме главной партии благодаря зеркальной репризе. В эскизах же происходит возвращение от </w:t>
      </w:r>
      <w:r w:rsidR="00AF073E">
        <w:rPr>
          <w:rFonts w:ascii="Times New Roman" w:hAnsi="Times New Roman" w:cs="Times New Roman"/>
          <w:sz w:val="28"/>
          <w:szCs w:val="28"/>
        </w:rPr>
        <w:t>полифонических</w:t>
      </w:r>
      <w:r>
        <w:rPr>
          <w:rFonts w:ascii="Times New Roman" w:hAnsi="Times New Roman" w:cs="Times New Roman"/>
          <w:sz w:val="28"/>
          <w:szCs w:val="28"/>
        </w:rPr>
        <w:t xml:space="preserve"> проведений рунической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темы к исходному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монодическому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>. Схожими оказываются и фактурные преобразования</w:t>
      </w:r>
      <w:r w:rsidR="00546E50">
        <w:rPr>
          <w:rFonts w:ascii="Times New Roman" w:hAnsi="Times New Roman" w:cs="Times New Roman"/>
          <w:sz w:val="28"/>
          <w:szCs w:val="28"/>
        </w:rPr>
        <w:t xml:space="preserve"> – наращивание плотности, добавление различных подголосков. Однако, есть и различия: в фантазии для Глазунова важны в первую очередь </w:t>
      </w:r>
      <w:r w:rsidR="00AF073E">
        <w:rPr>
          <w:rFonts w:ascii="Times New Roman" w:hAnsi="Times New Roman" w:cs="Times New Roman"/>
          <w:sz w:val="28"/>
          <w:szCs w:val="28"/>
        </w:rPr>
        <w:t>ладотональные</w:t>
      </w:r>
      <w:r w:rsidR="00546E50">
        <w:rPr>
          <w:rFonts w:ascii="Times New Roman" w:hAnsi="Times New Roman" w:cs="Times New Roman"/>
          <w:sz w:val="28"/>
          <w:szCs w:val="28"/>
        </w:rPr>
        <w:t>, синтаксические и полифонические преобразования, а в эскизах – ритмические.</w:t>
      </w:r>
    </w:p>
    <w:p w:rsidR="00546E50" w:rsidRDefault="00546E50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«Финской фантазии» Глазунов использу</w:t>
      </w:r>
      <w:r w:rsidR="00F6580B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цитатный материал (тема главной партии – цитата песенного наигрыша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йоухикко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В «Финских эскизах» отходит от цитирования и </w:t>
      </w:r>
      <w:r w:rsidR="00F6580B">
        <w:rPr>
          <w:rFonts w:ascii="Times New Roman" w:hAnsi="Times New Roman" w:cs="Times New Roman"/>
          <w:sz w:val="28"/>
          <w:szCs w:val="28"/>
        </w:rPr>
        <w:t>создает</w:t>
      </w:r>
      <w:r>
        <w:rPr>
          <w:rFonts w:ascii="Times New Roman" w:hAnsi="Times New Roman" w:cs="Times New Roman"/>
          <w:sz w:val="28"/>
          <w:szCs w:val="28"/>
        </w:rPr>
        <w:t xml:space="preserve"> авторскую тему</w:t>
      </w:r>
      <w:r w:rsidR="00F6580B">
        <w:rPr>
          <w:rFonts w:ascii="Times New Roman" w:hAnsi="Times New Roman" w:cs="Times New Roman"/>
          <w:sz w:val="28"/>
          <w:szCs w:val="28"/>
        </w:rPr>
        <w:t xml:space="preserve"> по модели руны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073E">
        <w:rPr>
          <w:rFonts w:ascii="Times New Roman" w:hAnsi="Times New Roman" w:cs="Times New Roman"/>
          <w:sz w:val="28"/>
          <w:szCs w:val="28"/>
        </w:rPr>
        <w:t xml:space="preserve"> </w:t>
      </w:r>
      <w:r w:rsidR="00F6580B">
        <w:rPr>
          <w:rFonts w:ascii="Times New Roman" w:hAnsi="Times New Roman" w:cs="Times New Roman"/>
          <w:sz w:val="28"/>
          <w:szCs w:val="28"/>
        </w:rPr>
        <w:t>С каждым вариационным проведением темы композитор усиливает</w:t>
      </w:r>
      <w:r w:rsidR="009B243C">
        <w:rPr>
          <w:rFonts w:ascii="Times New Roman" w:hAnsi="Times New Roman" w:cs="Times New Roman"/>
          <w:sz w:val="28"/>
          <w:szCs w:val="28"/>
        </w:rPr>
        <w:t xml:space="preserve"> рол</w:t>
      </w:r>
      <w:r w:rsidR="00F6580B">
        <w:rPr>
          <w:rFonts w:ascii="Times New Roman" w:hAnsi="Times New Roman" w:cs="Times New Roman"/>
          <w:sz w:val="28"/>
          <w:szCs w:val="28"/>
        </w:rPr>
        <w:t xml:space="preserve">ь </w:t>
      </w:r>
      <w:r w:rsidR="009B243C">
        <w:rPr>
          <w:rFonts w:ascii="Times New Roman" w:hAnsi="Times New Roman" w:cs="Times New Roman"/>
          <w:sz w:val="28"/>
          <w:szCs w:val="28"/>
        </w:rPr>
        <w:t xml:space="preserve">ритма, что можно заметить по ходу вариационных проведений руны в </w:t>
      </w:r>
      <w:r w:rsidR="00AF073E">
        <w:rPr>
          <w:rFonts w:ascii="Times New Roman" w:hAnsi="Times New Roman" w:cs="Times New Roman"/>
          <w:sz w:val="28"/>
          <w:szCs w:val="28"/>
        </w:rPr>
        <w:t xml:space="preserve">эскизе </w:t>
      </w:r>
      <w:r w:rsidR="009B243C">
        <w:rPr>
          <w:rFonts w:ascii="Times New Roman" w:hAnsi="Times New Roman" w:cs="Times New Roman"/>
          <w:sz w:val="28"/>
          <w:szCs w:val="28"/>
        </w:rPr>
        <w:t>«Из Калевалы».</w:t>
      </w:r>
      <w:r>
        <w:rPr>
          <w:rFonts w:ascii="Times New Roman" w:hAnsi="Times New Roman" w:cs="Times New Roman"/>
          <w:sz w:val="28"/>
          <w:szCs w:val="28"/>
        </w:rPr>
        <w:t xml:space="preserve"> Нанизывание ритмических узоров и фигураций на так называемый стержневой ритм </w:t>
      </w:r>
      <w:r w:rsidR="00F6580B">
        <w:rPr>
          <w:rFonts w:ascii="Times New Roman" w:hAnsi="Times New Roman" w:cs="Times New Roman"/>
          <w:sz w:val="28"/>
          <w:szCs w:val="28"/>
        </w:rPr>
        <w:t xml:space="preserve">(Асафьев) </w:t>
      </w:r>
      <w:r>
        <w:rPr>
          <w:rFonts w:ascii="Times New Roman" w:hAnsi="Times New Roman" w:cs="Times New Roman"/>
          <w:sz w:val="28"/>
          <w:szCs w:val="28"/>
        </w:rPr>
        <w:t xml:space="preserve">предвосхищает новаторство </w:t>
      </w:r>
      <w:r w:rsidR="00F6580B">
        <w:rPr>
          <w:rFonts w:ascii="Times New Roman" w:hAnsi="Times New Roman" w:cs="Times New Roman"/>
          <w:sz w:val="28"/>
          <w:szCs w:val="28"/>
        </w:rPr>
        <w:t>И. </w:t>
      </w:r>
      <w:r>
        <w:rPr>
          <w:rFonts w:ascii="Times New Roman" w:hAnsi="Times New Roman" w:cs="Times New Roman"/>
          <w:sz w:val="28"/>
          <w:szCs w:val="28"/>
        </w:rPr>
        <w:t xml:space="preserve">Стравинского </w:t>
      </w:r>
      <w:r w:rsidR="00F6580B">
        <w:rPr>
          <w:rFonts w:ascii="Times New Roman" w:hAnsi="Times New Roman" w:cs="Times New Roman"/>
          <w:sz w:val="28"/>
          <w:szCs w:val="28"/>
        </w:rPr>
        <w:t xml:space="preserve">в балете </w:t>
      </w:r>
      <w:r>
        <w:rPr>
          <w:rFonts w:ascii="Times New Roman" w:hAnsi="Times New Roman" w:cs="Times New Roman"/>
          <w:sz w:val="28"/>
          <w:szCs w:val="28"/>
        </w:rPr>
        <w:t>«Весна Священная»</w:t>
      </w:r>
      <w:r w:rsidR="002C2930" w:rsidRPr="00AF073E">
        <w:rPr>
          <w:rFonts w:ascii="Times New Roman" w:hAnsi="Times New Roman" w:cs="Times New Roman"/>
          <w:sz w:val="28"/>
          <w:szCs w:val="28"/>
        </w:rPr>
        <w:t xml:space="preserve"> [1]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EF5" w:rsidRDefault="003C7EF5" w:rsidP="002C293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930" w:rsidRDefault="002C2930" w:rsidP="002C293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30">
        <w:rPr>
          <w:rFonts w:ascii="Times New Roman" w:hAnsi="Times New Roman" w:cs="Times New Roman"/>
          <w:b/>
          <w:sz w:val="28"/>
          <w:szCs w:val="28"/>
        </w:rPr>
        <w:t>Источники и литература</w:t>
      </w:r>
    </w:p>
    <w:p w:rsidR="003C7EF5" w:rsidRPr="002C2930" w:rsidRDefault="003C7EF5" w:rsidP="002C2930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930" w:rsidRP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930">
        <w:rPr>
          <w:rFonts w:ascii="Times New Roman" w:hAnsi="Times New Roman" w:cs="Times New Roman"/>
          <w:sz w:val="28"/>
          <w:szCs w:val="28"/>
        </w:rPr>
        <w:t>Глебов И. (Асафьев Б.В.) Книга о Стравинском. Л.</w:t>
      </w:r>
      <w:r w:rsidR="004A4D12">
        <w:rPr>
          <w:rFonts w:ascii="Times New Roman" w:hAnsi="Times New Roman" w:cs="Times New Roman"/>
          <w:sz w:val="28"/>
          <w:szCs w:val="28"/>
        </w:rPr>
        <w:t>,</w:t>
      </w:r>
      <w:r w:rsidRPr="002C2930">
        <w:rPr>
          <w:rFonts w:ascii="Times New Roman" w:hAnsi="Times New Roman" w:cs="Times New Roman"/>
          <w:sz w:val="28"/>
          <w:szCs w:val="28"/>
        </w:rPr>
        <w:t xml:space="preserve"> 1929</w:t>
      </w:r>
      <w:r w:rsidR="004A4D12">
        <w:rPr>
          <w:rFonts w:ascii="Times New Roman" w:hAnsi="Times New Roman" w:cs="Times New Roman"/>
          <w:sz w:val="28"/>
          <w:szCs w:val="28"/>
        </w:rPr>
        <w:t>.</w:t>
      </w:r>
    </w:p>
    <w:p w:rsid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930" w:rsidRP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930">
        <w:rPr>
          <w:rFonts w:ascii="Times New Roman" w:hAnsi="Times New Roman" w:cs="Times New Roman"/>
          <w:sz w:val="28"/>
          <w:szCs w:val="28"/>
        </w:rPr>
        <w:t xml:space="preserve">Краснопольская Т.В. Напевы эпических песен и проблемы изучения жанрово-стилевой природы певческого фольклора карелов // Певческая культура народов Карелии: очерки и статьи. </w:t>
      </w:r>
      <w:r w:rsidR="003C7EF5">
        <w:rPr>
          <w:rFonts w:ascii="Times New Roman" w:hAnsi="Times New Roman" w:cs="Times New Roman"/>
          <w:sz w:val="28"/>
          <w:szCs w:val="28"/>
        </w:rPr>
        <w:t>Петрозаводск</w:t>
      </w:r>
      <w:r w:rsidRPr="002C2930">
        <w:rPr>
          <w:rFonts w:ascii="Times New Roman" w:hAnsi="Times New Roman" w:cs="Times New Roman"/>
          <w:sz w:val="28"/>
          <w:szCs w:val="28"/>
        </w:rPr>
        <w:t>, 2007. С. 8</w:t>
      </w:r>
      <w:r w:rsidR="003C7EF5" w:rsidRPr="002C2930">
        <w:rPr>
          <w:rFonts w:ascii="Times New Roman" w:hAnsi="Times New Roman" w:cs="Times New Roman"/>
          <w:sz w:val="28"/>
          <w:szCs w:val="28"/>
        </w:rPr>
        <w:t>–</w:t>
      </w:r>
      <w:r w:rsidRPr="002C2930">
        <w:rPr>
          <w:rFonts w:ascii="Times New Roman" w:hAnsi="Times New Roman" w:cs="Times New Roman"/>
          <w:sz w:val="28"/>
          <w:szCs w:val="28"/>
        </w:rPr>
        <w:t>28.</w:t>
      </w:r>
    </w:p>
    <w:p w:rsid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930">
        <w:rPr>
          <w:rFonts w:ascii="Times New Roman" w:hAnsi="Times New Roman" w:cs="Times New Roman"/>
          <w:sz w:val="28"/>
          <w:szCs w:val="28"/>
        </w:rPr>
        <w:t>Рымко</w:t>
      </w:r>
      <w:proofErr w:type="spellEnd"/>
      <w:r w:rsidRPr="002C2930">
        <w:rPr>
          <w:rFonts w:ascii="Times New Roman" w:hAnsi="Times New Roman" w:cs="Times New Roman"/>
          <w:sz w:val="28"/>
          <w:szCs w:val="28"/>
        </w:rPr>
        <w:t xml:space="preserve"> Г.А. Теоретические проблемы </w:t>
      </w:r>
      <w:proofErr w:type="spellStart"/>
      <w:r w:rsidRPr="002C2930">
        <w:rPr>
          <w:rFonts w:ascii="Times New Roman" w:hAnsi="Times New Roman" w:cs="Times New Roman"/>
          <w:sz w:val="28"/>
          <w:szCs w:val="28"/>
        </w:rPr>
        <w:t>тексто</w:t>
      </w:r>
      <w:proofErr w:type="spellEnd"/>
      <w:r w:rsidRPr="002C2930">
        <w:rPr>
          <w:rFonts w:ascii="Times New Roman" w:hAnsi="Times New Roman" w:cs="Times New Roman"/>
          <w:sz w:val="28"/>
          <w:szCs w:val="28"/>
        </w:rPr>
        <w:t xml:space="preserve">-музыкальной формы: </w:t>
      </w:r>
      <w:proofErr w:type="spellStart"/>
      <w:proofErr w:type="gramStart"/>
      <w:r w:rsidRPr="002C2930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="004A4D12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2C2930">
        <w:rPr>
          <w:rFonts w:ascii="Times New Roman" w:hAnsi="Times New Roman" w:cs="Times New Roman"/>
          <w:sz w:val="28"/>
          <w:szCs w:val="28"/>
        </w:rPr>
        <w:t xml:space="preserve"> </w:t>
      </w:r>
      <w:r w:rsidR="004A4D12">
        <w:rPr>
          <w:rFonts w:ascii="Times New Roman" w:hAnsi="Times New Roman" w:cs="Times New Roman"/>
          <w:sz w:val="28"/>
          <w:szCs w:val="28"/>
        </w:rPr>
        <w:t>канд.</w:t>
      </w:r>
      <w:r w:rsidRPr="002C2930">
        <w:rPr>
          <w:rFonts w:ascii="Times New Roman" w:hAnsi="Times New Roman" w:cs="Times New Roman"/>
          <w:sz w:val="28"/>
          <w:szCs w:val="28"/>
        </w:rPr>
        <w:t xml:space="preserve"> искусствоведения. Москва, 2013. </w:t>
      </w:r>
    </w:p>
    <w:p w:rsidR="004A4D12" w:rsidRDefault="004A4D12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930">
        <w:rPr>
          <w:rFonts w:ascii="Times New Roman" w:hAnsi="Times New Roman" w:cs="Times New Roman"/>
          <w:sz w:val="28"/>
          <w:szCs w:val="28"/>
        </w:rPr>
        <w:t>Хурмеваара</w:t>
      </w:r>
      <w:proofErr w:type="spellEnd"/>
      <w:r w:rsidR="003C7EF5">
        <w:rPr>
          <w:rFonts w:ascii="Times New Roman" w:hAnsi="Times New Roman" w:cs="Times New Roman"/>
          <w:sz w:val="28"/>
          <w:szCs w:val="28"/>
        </w:rPr>
        <w:t xml:space="preserve"> А.Г. «</w:t>
      </w:r>
      <w:r w:rsidRPr="002C2930">
        <w:rPr>
          <w:rFonts w:ascii="Times New Roman" w:hAnsi="Times New Roman" w:cs="Times New Roman"/>
          <w:sz w:val="28"/>
          <w:szCs w:val="28"/>
        </w:rPr>
        <w:t>Калевала</w:t>
      </w:r>
      <w:r w:rsidR="003C7EF5">
        <w:rPr>
          <w:rFonts w:ascii="Times New Roman" w:hAnsi="Times New Roman" w:cs="Times New Roman"/>
          <w:sz w:val="28"/>
          <w:szCs w:val="28"/>
        </w:rPr>
        <w:t>»</w:t>
      </w:r>
      <w:r w:rsidRPr="002C2930">
        <w:rPr>
          <w:rFonts w:ascii="Times New Roman" w:hAnsi="Times New Roman" w:cs="Times New Roman"/>
          <w:sz w:val="28"/>
          <w:szCs w:val="28"/>
        </w:rPr>
        <w:t xml:space="preserve"> в России: К истории перевода. Петрозаводск: Карелия, 1972. </w:t>
      </w:r>
    </w:p>
    <w:p w:rsidR="000C2BB5" w:rsidRDefault="000C2BB5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930" w:rsidRPr="002C2930" w:rsidRDefault="002C2930" w:rsidP="002C2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930">
        <w:rPr>
          <w:rFonts w:ascii="Times New Roman" w:hAnsi="Times New Roman" w:cs="Times New Roman"/>
          <w:sz w:val="28"/>
          <w:szCs w:val="28"/>
        </w:rPr>
        <w:t>Южак</w:t>
      </w:r>
      <w:proofErr w:type="spellEnd"/>
      <w:r w:rsidRPr="002C2930">
        <w:rPr>
          <w:rFonts w:ascii="Times New Roman" w:hAnsi="Times New Roman" w:cs="Times New Roman"/>
          <w:sz w:val="28"/>
          <w:szCs w:val="28"/>
        </w:rPr>
        <w:t xml:space="preserve"> К. О ладовом и мелодическом строении рунических напевов // Русская и финская музыкальные культуры: Проблемы национа</w:t>
      </w:r>
      <w:r w:rsidR="003C7EF5">
        <w:rPr>
          <w:rFonts w:ascii="Times New Roman" w:hAnsi="Times New Roman" w:cs="Times New Roman"/>
          <w:sz w:val="28"/>
          <w:szCs w:val="28"/>
        </w:rPr>
        <w:t xml:space="preserve">льной традиции и межкультурных </w:t>
      </w:r>
      <w:r w:rsidRPr="002C2930">
        <w:rPr>
          <w:rFonts w:ascii="Times New Roman" w:hAnsi="Times New Roman" w:cs="Times New Roman"/>
          <w:sz w:val="28"/>
          <w:szCs w:val="28"/>
        </w:rPr>
        <w:t>взаимодействий. Петрозаводск: Карелия, 1989. С. 30</w:t>
      </w:r>
      <w:r w:rsidR="003C7EF5" w:rsidRPr="002C2930">
        <w:rPr>
          <w:rFonts w:ascii="Times New Roman" w:hAnsi="Times New Roman" w:cs="Times New Roman"/>
          <w:sz w:val="28"/>
          <w:szCs w:val="28"/>
        </w:rPr>
        <w:t>–</w:t>
      </w:r>
      <w:r w:rsidRPr="002C2930">
        <w:rPr>
          <w:rFonts w:ascii="Times New Roman" w:hAnsi="Times New Roman" w:cs="Times New Roman"/>
          <w:sz w:val="28"/>
          <w:szCs w:val="28"/>
        </w:rPr>
        <w:t>48</w:t>
      </w:r>
      <w:r w:rsidR="000C2BB5">
        <w:rPr>
          <w:rFonts w:ascii="Times New Roman" w:hAnsi="Times New Roman" w:cs="Times New Roman"/>
          <w:sz w:val="28"/>
          <w:szCs w:val="28"/>
        </w:rPr>
        <w:t>.</w:t>
      </w:r>
    </w:p>
    <w:p w:rsidR="002C2930" w:rsidRDefault="002C2930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50" w:rsidRDefault="00546E50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50" w:rsidRPr="007F1B00" w:rsidRDefault="00546E50" w:rsidP="009B24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46E50" w:rsidRPr="007F1B00" w:rsidSect="001A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7739"/>
    <w:multiLevelType w:val="hybridMultilevel"/>
    <w:tmpl w:val="293EAABC"/>
    <w:lvl w:ilvl="0" w:tplc="04190011">
      <w:start w:val="1"/>
      <w:numFmt w:val="decimal"/>
      <w:lvlText w:val="%1)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C95"/>
    <w:rsid w:val="000C2BB5"/>
    <w:rsid w:val="00117C95"/>
    <w:rsid w:val="001A226A"/>
    <w:rsid w:val="002C2930"/>
    <w:rsid w:val="003C7EF5"/>
    <w:rsid w:val="004A4D12"/>
    <w:rsid w:val="00546E50"/>
    <w:rsid w:val="005B4196"/>
    <w:rsid w:val="00670E03"/>
    <w:rsid w:val="007F1B00"/>
    <w:rsid w:val="00934139"/>
    <w:rsid w:val="009B243C"/>
    <w:rsid w:val="00AB7B9D"/>
    <w:rsid w:val="00AD7FB0"/>
    <w:rsid w:val="00AE4265"/>
    <w:rsid w:val="00AF073E"/>
    <w:rsid w:val="00B7250C"/>
    <w:rsid w:val="00EE2171"/>
    <w:rsid w:val="00F65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DC22"/>
  <w15:docId w15:val="{B45CA47C-9AC2-4656-A472-2B053A1B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2026-02-05T14:46:00Z</dcterms:created>
  <dcterms:modified xsi:type="dcterms:W3CDTF">2026-02-26T14:41:00Z</dcterms:modified>
</cp:coreProperties>
</file>