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1619D" w:rsidRDefault="009E472B" w:rsidP="00FF06E5">
      <w:pPr>
        <w:jc w:val="center"/>
        <w:rPr>
          <w:rFonts w:ascii="Times New Roman" w:hAnsi="Times New Roman" w:cs="Times New Roman"/>
          <w:b/>
          <w:bCs/>
        </w:rPr>
      </w:pPr>
      <w:r w:rsidRPr="00FF06E5">
        <w:rPr>
          <w:rFonts w:ascii="Times New Roman" w:hAnsi="Times New Roman" w:cs="Times New Roman"/>
          <w:b/>
          <w:bCs/>
        </w:rPr>
        <w:t>«VANITÉS» БЕРНАРА ГАРО: ОТ БАРОЧНОГО MEMENTO MORI К КЛИМАТИЧЕСКОЙ АНТИУТОПИИ</w:t>
      </w:r>
    </w:p>
    <w:p w:rsidR="009E472B" w:rsidRDefault="009E472B" w:rsidP="00FF06E5">
      <w:pPr>
        <w:jc w:val="center"/>
        <w:rPr>
          <w:rFonts w:ascii="Times New Roman" w:hAnsi="Times New Roman" w:cs="Times New Roman"/>
          <w:b/>
          <w:bCs/>
        </w:rPr>
      </w:pPr>
    </w:p>
    <w:p w:rsidR="00FF06E5" w:rsidRDefault="00FF06E5" w:rsidP="00FF06E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Островская Е</w:t>
      </w:r>
      <w:r w:rsidR="009E472B">
        <w:rPr>
          <w:rFonts w:ascii="Times New Roman" w:hAnsi="Times New Roman" w:cs="Times New Roman"/>
          <w:b/>
          <w:bCs/>
        </w:rPr>
        <w:t xml:space="preserve">катерина </w:t>
      </w:r>
      <w:r>
        <w:rPr>
          <w:rFonts w:ascii="Times New Roman" w:hAnsi="Times New Roman" w:cs="Times New Roman"/>
          <w:b/>
          <w:bCs/>
        </w:rPr>
        <w:t>А</w:t>
      </w:r>
      <w:r w:rsidR="009E472B">
        <w:rPr>
          <w:rFonts w:ascii="Times New Roman" w:hAnsi="Times New Roman" w:cs="Times New Roman"/>
          <w:b/>
          <w:bCs/>
        </w:rPr>
        <w:t>лександровна</w:t>
      </w:r>
    </w:p>
    <w:p w:rsidR="00FF06E5" w:rsidRPr="009E472B" w:rsidRDefault="00FF06E5" w:rsidP="00FF06E5">
      <w:pPr>
        <w:jc w:val="center"/>
        <w:rPr>
          <w:rFonts w:ascii="Times New Roman" w:hAnsi="Times New Roman" w:cs="Times New Roman"/>
          <w:b/>
          <w:bCs/>
        </w:rPr>
      </w:pPr>
      <w:r w:rsidRPr="009E472B">
        <w:rPr>
          <w:rFonts w:ascii="Times New Roman" w:hAnsi="Times New Roman" w:cs="Times New Roman"/>
          <w:b/>
          <w:bCs/>
        </w:rPr>
        <w:t>Студент 1 курса магистратуры</w:t>
      </w:r>
    </w:p>
    <w:p w:rsidR="00FF06E5" w:rsidRPr="009E472B" w:rsidRDefault="00FF06E5" w:rsidP="00FF06E5">
      <w:pPr>
        <w:jc w:val="center"/>
        <w:rPr>
          <w:rFonts w:ascii="Times New Roman" w:hAnsi="Times New Roman" w:cs="Times New Roman"/>
          <w:i/>
          <w:iCs/>
        </w:rPr>
      </w:pPr>
      <w:r w:rsidRPr="009E472B">
        <w:rPr>
          <w:rFonts w:ascii="Times New Roman" w:hAnsi="Times New Roman" w:cs="Times New Roman"/>
          <w:i/>
          <w:iCs/>
        </w:rPr>
        <w:t>Уральский гуманитарный институт</w:t>
      </w:r>
    </w:p>
    <w:p w:rsidR="00FF06E5" w:rsidRPr="009E472B" w:rsidRDefault="00FF06E5" w:rsidP="00FF06E5">
      <w:pPr>
        <w:jc w:val="center"/>
        <w:rPr>
          <w:rFonts w:ascii="Times New Roman" w:hAnsi="Times New Roman" w:cs="Times New Roman"/>
          <w:i/>
          <w:iCs/>
        </w:rPr>
      </w:pPr>
      <w:r w:rsidRPr="009E472B">
        <w:rPr>
          <w:rFonts w:ascii="Times New Roman" w:hAnsi="Times New Roman" w:cs="Times New Roman"/>
          <w:i/>
          <w:iCs/>
        </w:rPr>
        <w:t xml:space="preserve">Уральский федеральный университет, </w:t>
      </w:r>
    </w:p>
    <w:p w:rsidR="00FF06E5" w:rsidRPr="009E472B" w:rsidRDefault="00FF06E5" w:rsidP="00FF06E5">
      <w:pPr>
        <w:jc w:val="center"/>
        <w:rPr>
          <w:rFonts w:ascii="Times New Roman" w:hAnsi="Times New Roman" w:cs="Times New Roman"/>
          <w:i/>
          <w:iCs/>
        </w:rPr>
      </w:pPr>
      <w:r w:rsidRPr="009E472B">
        <w:rPr>
          <w:rFonts w:ascii="Times New Roman" w:hAnsi="Times New Roman" w:cs="Times New Roman"/>
          <w:i/>
          <w:iCs/>
        </w:rPr>
        <w:t>Екатеринбург, Россия</w:t>
      </w:r>
    </w:p>
    <w:p w:rsidR="00FF06E5" w:rsidRPr="009E472B" w:rsidRDefault="00FF06E5" w:rsidP="00FF06E5">
      <w:pPr>
        <w:jc w:val="center"/>
        <w:rPr>
          <w:rFonts w:ascii="Times New Roman" w:hAnsi="Times New Roman" w:cs="Times New Roman"/>
          <w:i/>
          <w:iCs/>
        </w:rPr>
      </w:pPr>
      <w:r w:rsidRPr="009E472B">
        <w:rPr>
          <w:rFonts w:ascii="Times New Roman" w:hAnsi="Times New Roman" w:cs="Times New Roman"/>
          <w:i/>
          <w:iCs/>
          <w:lang w:val="en-US"/>
        </w:rPr>
        <w:t>E</w:t>
      </w:r>
      <w:r w:rsidRPr="009E472B">
        <w:rPr>
          <w:rFonts w:ascii="Times New Roman" w:hAnsi="Times New Roman" w:cs="Times New Roman"/>
          <w:i/>
          <w:iCs/>
        </w:rPr>
        <w:t>-</w:t>
      </w:r>
      <w:r w:rsidRPr="009E472B">
        <w:rPr>
          <w:rFonts w:ascii="Times New Roman" w:hAnsi="Times New Roman" w:cs="Times New Roman"/>
          <w:i/>
          <w:iCs/>
          <w:lang w:val="en-US"/>
        </w:rPr>
        <w:t>mail</w:t>
      </w:r>
      <w:r w:rsidRPr="009E472B">
        <w:rPr>
          <w:rFonts w:ascii="Times New Roman" w:hAnsi="Times New Roman" w:cs="Times New Roman"/>
          <w:i/>
          <w:iCs/>
        </w:rPr>
        <w:t xml:space="preserve">: </w:t>
      </w:r>
      <w:hyperlink r:id="rId5" w:history="1">
        <w:r w:rsidRPr="009E472B">
          <w:rPr>
            <w:rStyle w:val="a4"/>
            <w:rFonts w:ascii="Times New Roman" w:hAnsi="Times New Roman" w:cs="Times New Roman"/>
            <w:i/>
            <w:iCs/>
            <w:lang w:val="en-US"/>
          </w:rPr>
          <w:t>kate</w:t>
        </w:r>
        <w:r w:rsidRPr="009E472B">
          <w:rPr>
            <w:rStyle w:val="a4"/>
            <w:rFonts w:ascii="Times New Roman" w:hAnsi="Times New Roman" w:cs="Times New Roman"/>
            <w:i/>
            <w:iCs/>
          </w:rPr>
          <w:t>_</w:t>
        </w:r>
        <w:r w:rsidRPr="009E472B">
          <w:rPr>
            <w:rStyle w:val="a4"/>
            <w:rFonts w:ascii="Times New Roman" w:hAnsi="Times New Roman" w:cs="Times New Roman"/>
            <w:i/>
            <w:iCs/>
            <w:lang w:val="en-US"/>
          </w:rPr>
          <w:t>ost</w:t>
        </w:r>
        <w:r w:rsidRPr="009E472B">
          <w:rPr>
            <w:rStyle w:val="a4"/>
            <w:rFonts w:ascii="Times New Roman" w:hAnsi="Times New Roman" w:cs="Times New Roman"/>
            <w:i/>
            <w:iCs/>
          </w:rPr>
          <w:t>@</w:t>
        </w:r>
        <w:r w:rsidRPr="009E472B">
          <w:rPr>
            <w:rStyle w:val="a4"/>
            <w:rFonts w:ascii="Times New Roman" w:hAnsi="Times New Roman" w:cs="Times New Roman"/>
            <w:i/>
            <w:iCs/>
            <w:lang w:val="en-US"/>
          </w:rPr>
          <w:t>inbox</w:t>
        </w:r>
        <w:r w:rsidRPr="009E472B">
          <w:rPr>
            <w:rStyle w:val="a4"/>
            <w:rFonts w:ascii="Times New Roman" w:hAnsi="Times New Roman" w:cs="Times New Roman"/>
            <w:i/>
            <w:iCs/>
          </w:rPr>
          <w:t>.</w:t>
        </w:r>
        <w:proofErr w:type="spellStart"/>
        <w:r w:rsidRPr="009E472B">
          <w:rPr>
            <w:rStyle w:val="a4"/>
            <w:rFonts w:ascii="Times New Roman" w:hAnsi="Times New Roman" w:cs="Times New Roman"/>
            <w:i/>
            <w:iCs/>
            <w:lang w:val="en-US"/>
          </w:rPr>
          <w:t>ru</w:t>
        </w:r>
        <w:proofErr w:type="spellEnd"/>
      </w:hyperlink>
    </w:p>
    <w:p w:rsidR="00FF06E5" w:rsidRPr="007813F2" w:rsidRDefault="00FF06E5" w:rsidP="00FF06E5">
      <w:pPr>
        <w:jc w:val="center"/>
        <w:rPr>
          <w:rFonts w:ascii="Times New Roman" w:hAnsi="Times New Roman" w:cs="Times New Roman"/>
        </w:rPr>
      </w:pPr>
    </w:p>
    <w:p w:rsidR="00FF06E5" w:rsidRPr="00FF06E5" w:rsidRDefault="0059491B" w:rsidP="00FF06E5">
      <w:pPr>
        <w:ind w:firstLine="397"/>
        <w:jc w:val="both"/>
        <w:rPr>
          <w:rFonts w:ascii="Times New Roman" w:hAnsi="Times New Roman" w:cs="Times New Roman"/>
        </w:rPr>
      </w:pPr>
      <w:r w:rsidRPr="0059491B">
        <w:rPr>
          <w:rFonts w:ascii="Times New Roman" w:hAnsi="Times New Roman" w:cs="Times New Roman"/>
        </w:rPr>
        <w:t>На протяжении нескольких веков в истории искусств натюрморт служил лишь обрамлением парадных портретов, сюжетов изображавших сцены из жизни святых и героев античности. В качестве же самостоятельного жанра живописи он оформился лишь в творчестве голландских и фламандских художников XVII века. [1]</w:t>
      </w:r>
      <w:r>
        <w:rPr>
          <w:rFonts w:ascii="Times New Roman" w:hAnsi="Times New Roman" w:cs="Times New Roman"/>
        </w:rPr>
        <w:t xml:space="preserve"> </w:t>
      </w:r>
      <w:r w:rsidR="00FF06E5" w:rsidRPr="00FF06E5">
        <w:rPr>
          <w:rFonts w:ascii="Times New Roman" w:hAnsi="Times New Roman" w:cs="Times New Roman"/>
        </w:rPr>
        <w:t xml:space="preserve">Натюрморт </w:t>
      </w:r>
      <w:r w:rsidR="00FF06E5" w:rsidRPr="00FF06E5">
        <w:rPr>
          <w:rFonts w:ascii="Times New Roman" w:hAnsi="Times New Roman" w:cs="Times New Roman"/>
          <w:lang w:val="en-US"/>
        </w:rPr>
        <w:t>vanitas</w:t>
      </w:r>
      <w:r w:rsidR="00FF06E5" w:rsidRPr="00FF06E5">
        <w:rPr>
          <w:rFonts w:ascii="Times New Roman" w:hAnsi="Times New Roman" w:cs="Times New Roman"/>
        </w:rPr>
        <w:t xml:space="preserve"> оформился в нидерландском искусстве </w:t>
      </w:r>
      <w:r w:rsidR="00FF06E5" w:rsidRPr="00FF06E5">
        <w:rPr>
          <w:rFonts w:ascii="Times New Roman" w:hAnsi="Times New Roman" w:cs="Times New Roman"/>
          <w:lang w:val="en-US"/>
        </w:rPr>
        <w:t>XVII</w:t>
      </w:r>
      <w:r w:rsidR="00FF06E5" w:rsidRPr="00FF06E5">
        <w:rPr>
          <w:rFonts w:ascii="Times New Roman" w:hAnsi="Times New Roman" w:cs="Times New Roman"/>
        </w:rPr>
        <w:t xml:space="preserve"> века как аллегория быстротечности жизни (</w:t>
      </w:r>
      <w:r w:rsidR="00FF06E5" w:rsidRPr="00FF06E5">
        <w:rPr>
          <w:rFonts w:ascii="Times New Roman" w:hAnsi="Times New Roman" w:cs="Times New Roman"/>
          <w:lang w:val="en-US"/>
        </w:rPr>
        <w:t>memento</w:t>
      </w:r>
      <w:r w:rsidR="00FF06E5" w:rsidRPr="00FF06E5">
        <w:rPr>
          <w:rFonts w:ascii="Times New Roman" w:hAnsi="Times New Roman" w:cs="Times New Roman"/>
        </w:rPr>
        <w:t xml:space="preserve"> </w:t>
      </w:r>
      <w:r w:rsidR="00FF06E5" w:rsidRPr="00FF06E5">
        <w:rPr>
          <w:rFonts w:ascii="Times New Roman" w:hAnsi="Times New Roman" w:cs="Times New Roman"/>
          <w:lang w:val="en-US"/>
        </w:rPr>
        <w:t>mori</w:t>
      </w:r>
      <w:r w:rsidR="00FF06E5" w:rsidRPr="00FF06E5">
        <w:rPr>
          <w:rFonts w:ascii="Times New Roman" w:hAnsi="Times New Roman" w:cs="Times New Roman"/>
        </w:rPr>
        <w:t xml:space="preserve">): череп, погасшие свечи, увядающие плоды символизировали тщету земных благ. </w:t>
      </w:r>
      <w:r w:rsidRPr="0059491B">
        <w:rPr>
          <w:rFonts w:ascii="Times New Roman" w:hAnsi="Times New Roman" w:cs="Times New Roman"/>
        </w:rPr>
        <w:t xml:space="preserve">[2] </w:t>
      </w:r>
      <w:r w:rsidR="00FF06E5" w:rsidRPr="00FF06E5">
        <w:rPr>
          <w:rFonts w:ascii="Times New Roman" w:hAnsi="Times New Roman" w:cs="Times New Roman"/>
        </w:rPr>
        <w:t>Жанр эволюционировал, сохраняя актуальность: современные художники переводят его символику на язык эпохи, где экологический кризис замещает личную смерть. Швейцарский мультидисциплинарный автор Бернар Гаро (р. 1964) воплощает это в видеоарте «</w:t>
      </w:r>
      <w:proofErr w:type="spellStart"/>
      <w:r w:rsidR="00FF06E5" w:rsidRPr="00FF06E5">
        <w:rPr>
          <w:rFonts w:ascii="Times New Roman" w:hAnsi="Times New Roman" w:cs="Times New Roman"/>
          <w:lang w:val="en-US"/>
        </w:rPr>
        <w:t>Vanit</w:t>
      </w:r>
      <w:proofErr w:type="spellEnd"/>
      <w:r w:rsidR="00FF06E5" w:rsidRPr="00FF06E5">
        <w:rPr>
          <w:rFonts w:ascii="Times New Roman" w:hAnsi="Times New Roman" w:cs="Times New Roman"/>
        </w:rPr>
        <w:t>é</w:t>
      </w:r>
      <w:r w:rsidR="00FF06E5" w:rsidRPr="00FF06E5">
        <w:rPr>
          <w:rFonts w:ascii="Times New Roman" w:hAnsi="Times New Roman" w:cs="Times New Roman"/>
          <w:lang w:val="en-US"/>
        </w:rPr>
        <w:t>s</w:t>
      </w:r>
      <w:r w:rsidR="00FF06E5" w:rsidRPr="00FF06E5">
        <w:rPr>
          <w:rFonts w:ascii="Times New Roman" w:hAnsi="Times New Roman" w:cs="Times New Roman"/>
        </w:rPr>
        <w:t>» (20</w:t>
      </w:r>
      <w:r w:rsidR="00D2367A">
        <w:rPr>
          <w:rFonts w:ascii="Times New Roman" w:hAnsi="Times New Roman" w:cs="Times New Roman"/>
        </w:rPr>
        <w:t>23)</w:t>
      </w:r>
      <w:r w:rsidR="00FF06E5" w:rsidRPr="00FF06E5">
        <w:rPr>
          <w:rFonts w:ascii="Times New Roman" w:hAnsi="Times New Roman" w:cs="Times New Roman"/>
        </w:rPr>
        <w:t>, синтезируя инсталляции, перформансы и полевые исследования на фоне таяния альпийских ледников.</w:t>
      </w:r>
    </w:p>
    <w:p w:rsidR="00FF06E5" w:rsidRPr="00FF06E5" w:rsidRDefault="00FF06E5" w:rsidP="00FF06E5">
      <w:pPr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  <w:r w:rsidRPr="00FF06E5">
        <w:rPr>
          <w:rFonts w:ascii="Times New Roman" w:eastAsia="Times New Roman" w:hAnsi="Times New Roman" w:cs="Times New Roman"/>
          <w:lang w:eastAsia="ru-RU"/>
        </w:rPr>
        <w:t xml:space="preserve">Во время годичной резиденции в Музее естественной истории Женевы Гаро фиксирует таяние Швейцарских Альп (Ронский ледник у Фурки), наблюдаемое с детства и измеряемое в походах с гляциологами. Ледяные глыбы как эфемерный носитель имитируют климатический регресс, превращая vanitas в манифест </w:t>
      </w:r>
      <w:proofErr w:type="spellStart"/>
      <w:r w:rsidRPr="00FF06E5">
        <w:rPr>
          <w:rFonts w:ascii="Times New Roman" w:eastAsia="Times New Roman" w:hAnsi="Times New Roman" w:cs="Times New Roman"/>
          <w:lang w:eastAsia="ru-RU"/>
        </w:rPr>
        <w:t>антропоцена</w:t>
      </w:r>
      <w:proofErr w:type="spellEnd"/>
      <w:r w:rsidRPr="00FF06E5">
        <w:rPr>
          <w:rFonts w:ascii="Times New Roman" w:eastAsia="Times New Roman" w:hAnsi="Times New Roman" w:cs="Times New Roman"/>
          <w:lang w:eastAsia="ru-RU"/>
        </w:rPr>
        <w:t>. Практика: объекты размещаются на замерзающем льду; таяние рождает случайные антиутопии — видение мира без льдов.</w:t>
      </w:r>
    </w:p>
    <w:p w:rsidR="00FF06E5" w:rsidRPr="00FF06E5" w:rsidRDefault="00FF06E5" w:rsidP="00FF06E5">
      <w:pPr>
        <w:ind w:firstLine="397"/>
        <w:jc w:val="both"/>
        <w:rPr>
          <w:rFonts w:ascii="Times New Roman" w:hAnsi="Times New Roman" w:cs="Times New Roman"/>
        </w:rPr>
      </w:pPr>
      <w:r w:rsidRPr="00FF06E5">
        <w:rPr>
          <w:rFonts w:ascii="Times New Roman" w:hAnsi="Times New Roman" w:cs="Times New Roman"/>
        </w:rPr>
        <w:t>Видеоарт состоит из трех частей, где таяние/нарастание льда вводит темпоральность, отсутствующую в статичных натюрмортах.</w:t>
      </w:r>
    </w:p>
    <w:p w:rsidR="00FF06E5" w:rsidRPr="00FF06E5" w:rsidRDefault="00FF06E5" w:rsidP="00FF06E5">
      <w:pPr>
        <w:ind w:firstLine="397"/>
        <w:jc w:val="both"/>
        <w:rPr>
          <w:rFonts w:ascii="Times New Roman" w:hAnsi="Times New Roman" w:cs="Times New Roman"/>
        </w:rPr>
      </w:pPr>
      <w:r w:rsidRPr="00FF06E5">
        <w:rPr>
          <w:rFonts w:ascii="Times New Roman" w:hAnsi="Times New Roman" w:cs="Times New Roman"/>
        </w:rPr>
        <w:t>«Vanités Classique»: Восемь глыб тают, раскрывая классику — канделябр, свечи, виноград. Таяние перформативно воплощает memento mori: лед как плоть угасает, масштабируя барочную бренность до глобального потепления. Зритель — соучастник распада.</w:t>
      </w:r>
    </w:p>
    <w:p w:rsidR="00FF06E5" w:rsidRPr="00FF06E5" w:rsidRDefault="00FF06E5" w:rsidP="00FF06E5">
      <w:pPr>
        <w:ind w:firstLine="397"/>
        <w:jc w:val="both"/>
        <w:rPr>
          <w:rFonts w:ascii="Times New Roman" w:hAnsi="Times New Roman" w:cs="Times New Roman"/>
        </w:rPr>
      </w:pPr>
      <w:r w:rsidRPr="00FF06E5">
        <w:rPr>
          <w:rFonts w:ascii="Times New Roman" w:hAnsi="Times New Roman" w:cs="Times New Roman"/>
        </w:rPr>
        <w:t xml:space="preserve">«Vanités Contemporaine»: Замороженный фастфуд (гамбургеры, чипсы, газировка) — пародия на барочные сокровища. Таяние обнажает </w:t>
      </w:r>
      <w:proofErr w:type="spellStart"/>
      <w:r w:rsidRPr="00FF06E5">
        <w:rPr>
          <w:rFonts w:ascii="Times New Roman" w:hAnsi="Times New Roman" w:cs="Times New Roman"/>
        </w:rPr>
        <w:t>мессиво</w:t>
      </w:r>
      <w:proofErr w:type="spellEnd"/>
      <w:r w:rsidRPr="00FF06E5">
        <w:rPr>
          <w:rFonts w:ascii="Times New Roman" w:hAnsi="Times New Roman" w:cs="Times New Roman"/>
        </w:rPr>
        <w:t xml:space="preserve"> отходов, обвиняя потребление в климатическом коллапсе: гамбургер как «новый череп», ускоряющий ледниковый регресс.</w:t>
      </w:r>
    </w:p>
    <w:p w:rsidR="00FF06E5" w:rsidRDefault="00FF06E5" w:rsidP="00FF06E5">
      <w:pPr>
        <w:ind w:firstLine="397"/>
        <w:jc w:val="both"/>
        <w:rPr>
          <w:rFonts w:ascii="Times New Roman" w:hAnsi="Times New Roman" w:cs="Times New Roman"/>
        </w:rPr>
      </w:pPr>
      <w:r w:rsidRPr="00FF06E5">
        <w:rPr>
          <w:rFonts w:ascii="Times New Roman" w:hAnsi="Times New Roman" w:cs="Times New Roman"/>
        </w:rPr>
        <w:t>«Vanités Logopède museographique montage»: Локальные артефакты ледников (куропатки, минералы, ветки) на высоте 2500 м в обратной перемотке «обрастают» льдом. Монтаж имитирует музейный экспонат, противопоставляя энтропию (таяние) анаболизму; антиутопия без льдов предлагает хрупкую надежду на регенерацию, подчеркивая искусственность (как брезент на ледниках).</w:t>
      </w:r>
    </w:p>
    <w:p w:rsidR="00FF06E5" w:rsidRDefault="00FF06E5" w:rsidP="00FF06E5">
      <w:pPr>
        <w:ind w:firstLine="397"/>
        <w:jc w:val="both"/>
        <w:rPr>
          <w:rFonts w:ascii="Times New Roman" w:hAnsi="Times New Roman" w:cs="Times New Roman"/>
        </w:rPr>
      </w:pPr>
      <w:r w:rsidRPr="00FF06E5">
        <w:rPr>
          <w:rFonts w:ascii="Times New Roman" w:hAnsi="Times New Roman" w:cs="Times New Roman"/>
        </w:rPr>
        <w:t>Гаро трансформирует vanitas: классика эволюционирует в мусор и природный хаос, репрезентируя уязвимость от личной тщеты к планетарному краху. Динамика видео (</w:t>
      </w:r>
      <w:proofErr w:type="spellStart"/>
      <w:r w:rsidRPr="00FF06E5">
        <w:rPr>
          <w:rFonts w:ascii="Times New Roman" w:hAnsi="Times New Roman" w:cs="Times New Roman"/>
        </w:rPr>
        <w:t>тайминг</w:t>
      </w:r>
      <w:proofErr w:type="spellEnd"/>
      <w:r w:rsidRPr="00FF06E5">
        <w:rPr>
          <w:rFonts w:ascii="Times New Roman" w:hAnsi="Times New Roman" w:cs="Times New Roman"/>
        </w:rPr>
        <w:t>, монтаж) усиливает диалектику разрушение/восстановление, аутентифицированную экспедициями. Работа — мост культур: синтез медиумов обнажает антропогенное давление, балансируя нигилизм с призывом к действию за баланс потребления и сохранения.</w:t>
      </w:r>
    </w:p>
    <w:p w:rsidR="0059491B" w:rsidRDefault="007813F2" w:rsidP="00FF06E5">
      <w:pPr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4DB0AB" wp14:editId="7B7F7678">
            <wp:extent cx="5831840" cy="34962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8"/>
                    <a:stretch/>
                  </pic:blipFill>
                  <pic:spPr bwMode="auto">
                    <a:xfrm>
                      <a:off x="0" y="0"/>
                      <a:ext cx="5831840" cy="349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91B" w:rsidRPr="007813F2" w:rsidRDefault="0059491B" w:rsidP="007813F2">
      <w:pPr>
        <w:ind w:firstLine="39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Б</w:t>
      </w:r>
      <w:r w:rsidRPr="007813F2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</w:rPr>
        <w:t>Гаро</w:t>
      </w:r>
      <w:r w:rsidRPr="007813F2">
        <w:rPr>
          <w:rFonts w:ascii="Times New Roman" w:hAnsi="Times New Roman" w:cs="Times New Roman"/>
          <w:lang w:val="en-US"/>
        </w:rPr>
        <w:t xml:space="preserve">. </w:t>
      </w:r>
      <w:r w:rsidR="00D2367A">
        <w:rPr>
          <w:rFonts w:ascii="Times New Roman" w:hAnsi="Times New Roman" w:cs="Times New Roman"/>
        </w:rPr>
        <w:t>Слева</w:t>
      </w:r>
      <w:r w:rsidR="00D2367A" w:rsidRPr="00D2367A">
        <w:rPr>
          <w:rFonts w:ascii="Times New Roman" w:hAnsi="Times New Roman" w:cs="Times New Roman"/>
          <w:lang w:val="en-US"/>
        </w:rPr>
        <w:t xml:space="preserve"> </w:t>
      </w:r>
      <w:r w:rsidR="00D2367A">
        <w:rPr>
          <w:rFonts w:ascii="Times New Roman" w:hAnsi="Times New Roman" w:cs="Times New Roman"/>
        </w:rPr>
        <w:t>направо</w:t>
      </w:r>
      <w:r w:rsidR="00D2367A" w:rsidRPr="00D2367A">
        <w:rPr>
          <w:rFonts w:ascii="Times New Roman" w:hAnsi="Times New Roman" w:cs="Times New Roman"/>
          <w:lang w:val="en-US"/>
        </w:rPr>
        <w:t xml:space="preserve"> - «Vanités Classique», «Vanités Contemporaine» и «Vanités Logopède museographique montage. </w:t>
      </w:r>
      <w:r w:rsidR="007813F2">
        <w:rPr>
          <w:rFonts w:ascii="Times New Roman" w:hAnsi="Times New Roman" w:cs="Times New Roman"/>
        </w:rPr>
        <w:t>Первый</w:t>
      </w:r>
      <w:r w:rsidR="00D2367A" w:rsidRPr="007813F2">
        <w:rPr>
          <w:rFonts w:ascii="Times New Roman" w:hAnsi="Times New Roman" w:cs="Times New Roman"/>
          <w:lang w:val="en-US"/>
        </w:rPr>
        <w:t xml:space="preserve"> </w:t>
      </w:r>
      <w:r w:rsidR="00D2367A">
        <w:rPr>
          <w:rFonts w:ascii="Times New Roman" w:hAnsi="Times New Roman" w:cs="Times New Roman"/>
        </w:rPr>
        <w:t>и</w:t>
      </w:r>
      <w:r w:rsidR="00D2367A" w:rsidRPr="007813F2">
        <w:rPr>
          <w:rFonts w:ascii="Times New Roman" w:hAnsi="Times New Roman" w:cs="Times New Roman"/>
          <w:lang w:val="en-US"/>
        </w:rPr>
        <w:t xml:space="preserve"> </w:t>
      </w:r>
      <w:r w:rsidR="00D2367A">
        <w:rPr>
          <w:rFonts w:ascii="Times New Roman" w:hAnsi="Times New Roman" w:cs="Times New Roman"/>
        </w:rPr>
        <w:t>последний</w:t>
      </w:r>
      <w:r w:rsidR="00D2367A" w:rsidRPr="007813F2">
        <w:rPr>
          <w:rFonts w:ascii="Times New Roman" w:hAnsi="Times New Roman" w:cs="Times New Roman"/>
          <w:lang w:val="en-US"/>
        </w:rPr>
        <w:t xml:space="preserve"> </w:t>
      </w:r>
      <w:r w:rsidR="00D2367A">
        <w:rPr>
          <w:rFonts w:ascii="Times New Roman" w:hAnsi="Times New Roman" w:cs="Times New Roman"/>
        </w:rPr>
        <w:t>кадр</w:t>
      </w:r>
      <w:r w:rsidR="00D2367A" w:rsidRPr="007813F2">
        <w:rPr>
          <w:rFonts w:ascii="Times New Roman" w:hAnsi="Times New Roman" w:cs="Times New Roman"/>
          <w:lang w:val="en-US"/>
        </w:rPr>
        <w:t xml:space="preserve"> </w:t>
      </w:r>
      <w:r w:rsidR="00D2367A">
        <w:rPr>
          <w:rFonts w:ascii="Times New Roman" w:hAnsi="Times New Roman" w:cs="Times New Roman"/>
        </w:rPr>
        <w:t>видео</w:t>
      </w:r>
      <w:r w:rsidR="00D2367A" w:rsidRPr="007813F2">
        <w:rPr>
          <w:rFonts w:ascii="Times New Roman" w:hAnsi="Times New Roman" w:cs="Times New Roman"/>
          <w:lang w:val="en-US"/>
        </w:rPr>
        <w:t>-</w:t>
      </w:r>
      <w:r w:rsidR="00D2367A">
        <w:rPr>
          <w:rFonts w:ascii="Times New Roman" w:hAnsi="Times New Roman" w:cs="Times New Roman"/>
        </w:rPr>
        <w:t>арта</w:t>
      </w:r>
      <w:r w:rsidR="00D2367A" w:rsidRPr="007813F2">
        <w:rPr>
          <w:rFonts w:ascii="Times New Roman" w:hAnsi="Times New Roman" w:cs="Times New Roman"/>
          <w:lang w:val="en-US"/>
        </w:rPr>
        <w:t>.</w:t>
      </w:r>
    </w:p>
    <w:p w:rsidR="00D2367A" w:rsidRPr="007813F2" w:rsidRDefault="00D2367A" w:rsidP="00FF06E5">
      <w:pPr>
        <w:ind w:firstLine="397"/>
        <w:jc w:val="both"/>
        <w:rPr>
          <w:rFonts w:ascii="Times New Roman" w:hAnsi="Times New Roman" w:cs="Times New Roman"/>
          <w:lang w:val="en-US"/>
        </w:rPr>
      </w:pPr>
    </w:p>
    <w:p w:rsidR="0059491B" w:rsidRPr="007813F2" w:rsidRDefault="0059491B" w:rsidP="00FF06E5">
      <w:pPr>
        <w:ind w:firstLine="397"/>
        <w:jc w:val="both"/>
        <w:rPr>
          <w:rFonts w:ascii="Times New Roman" w:hAnsi="Times New Roman" w:cs="Times New Roman"/>
          <w:b/>
          <w:bCs/>
          <w:lang w:val="en-US"/>
        </w:rPr>
      </w:pPr>
      <w:r w:rsidRPr="0059491B">
        <w:rPr>
          <w:rFonts w:ascii="Times New Roman" w:hAnsi="Times New Roman" w:cs="Times New Roman"/>
          <w:b/>
          <w:bCs/>
        </w:rPr>
        <w:t>Литература</w:t>
      </w:r>
      <w:r w:rsidRPr="007813F2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59491B" w:rsidRPr="0059491B" w:rsidRDefault="0059491B" w:rsidP="0059491B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 w:rsidRPr="0059491B">
        <w:rPr>
          <w:rFonts w:ascii="Times New Roman" w:hAnsi="Times New Roman" w:cs="Times New Roman"/>
        </w:rPr>
        <w:t>Тарасов Ю.А. «</w:t>
      </w:r>
      <w:r w:rsidRPr="0059491B">
        <w:rPr>
          <w:rFonts w:ascii="Times New Roman" w:hAnsi="Times New Roman" w:cs="Times New Roman"/>
          <w:lang w:val="en-US"/>
        </w:rPr>
        <w:t>Vanitas</w:t>
      </w:r>
      <w:r w:rsidRPr="0059491B">
        <w:rPr>
          <w:rFonts w:ascii="Times New Roman" w:hAnsi="Times New Roman" w:cs="Times New Roman"/>
        </w:rPr>
        <w:t>» и «</w:t>
      </w:r>
      <w:r w:rsidRPr="0059491B">
        <w:rPr>
          <w:rFonts w:ascii="Times New Roman" w:hAnsi="Times New Roman" w:cs="Times New Roman"/>
          <w:lang w:val="en-US"/>
        </w:rPr>
        <w:t>memento</w:t>
      </w:r>
      <w:r w:rsidRPr="0059491B">
        <w:rPr>
          <w:rFonts w:ascii="Times New Roman" w:hAnsi="Times New Roman" w:cs="Times New Roman"/>
        </w:rPr>
        <w:t xml:space="preserve"> </w:t>
      </w:r>
      <w:r w:rsidRPr="0059491B">
        <w:rPr>
          <w:rFonts w:ascii="Times New Roman" w:hAnsi="Times New Roman" w:cs="Times New Roman"/>
          <w:lang w:val="en-US"/>
        </w:rPr>
        <w:t>mori</w:t>
      </w:r>
      <w:r w:rsidRPr="0059491B">
        <w:rPr>
          <w:rFonts w:ascii="Times New Roman" w:hAnsi="Times New Roman" w:cs="Times New Roman"/>
        </w:rPr>
        <w:t xml:space="preserve">» в голландской живописи </w:t>
      </w:r>
      <w:r w:rsidRPr="0059491B">
        <w:rPr>
          <w:rFonts w:ascii="Times New Roman" w:hAnsi="Times New Roman" w:cs="Times New Roman"/>
          <w:lang w:val="en-US"/>
        </w:rPr>
        <w:t>XVII</w:t>
      </w:r>
      <w:r w:rsidRPr="0059491B">
        <w:rPr>
          <w:rFonts w:ascii="Times New Roman" w:hAnsi="Times New Roman" w:cs="Times New Roman"/>
        </w:rPr>
        <w:t xml:space="preserve"> века // Голландский натюрморт </w:t>
      </w:r>
      <w:r w:rsidRPr="0059491B">
        <w:rPr>
          <w:rFonts w:ascii="Times New Roman" w:hAnsi="Times New Roman" w:cs="Times New Roman"/>
          <w:lang w:val="en-US"/>
        </w:rPr>
        <w:t>XVII</w:t>
      </w:r>
      <w:r w:rsidRPr="0059491B">
        <w:rPr>
          <w:rFonts w:ascii="Times New Roman" w:hAnsi="Times New Roman" w:cs="Times New Roman"/>
        </w:rPr>
        <w:t xml:space="preserve"> века. – СПб.: Издательство С.-Петербургского университета, 2004. – С. 66—78.</w:t>
      </w:r>
    </w:p>
    <w:p w:rsidR="0059491B" w:rsidRPr="0059491B" w:rsidRDefault="0059491B" w:rsidP="0059491B">
      <w:pPr>
        <w:pStyle w:val="a6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59491B">
        <w:rPr>
          <w:rFonts w:ascii="Times New Roman" w:hAnsi="Times New Roman" w:cs="Times New Roman"/>
          <w:lang w:val="en-US"/>
        </w:rPr>
        <w:t>Hall, J. Dictionary of Subjects and Symbols in Art. – London: John Murray, 1974. – 349</w:t>
      </w:r>
    </w:p>
    <w:p w:rsidR="0059491B" w:rsidRPr="0059491B" w:rsidRDefault="0059491B" w:rsidP="0059491B">
      <w:pPr>
        <w:ind w:firstLine="39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3</w:t>
      </w:r>
      <w:r w:rsidRPr="0059491B">
        <w:rPr>
          <w:rFonts w:ascii="Times New Roman" w:hAnsi="Times New Roman" w:cs="Times New Roman"/>
          <w:lang w:val="en-US"/>
        </w:rPr>
        <w:t>.</w:t>
      </w:r>
      <w:r w:rsidRPr="0059491B">
        <w:rPr>
          <w:rFonts w:ascii="Times New Roman" w:hAnsi="Times New Roman" w:cs="Times New Roman"/>
          <w:lang w:val="en-US"/>
        </w:rPr>
        <w:tab/>
        <w:t>Garo B. Garo Deflagration / B. Garo. – Zurich, 2017. –  432p.</w:t>
      </w:r>
    </w:p>
    <w:p w:rsidR="0059491B" w:rsidRPr="0059491B" w:rsidRDefault="0059491B" w:rsidP="0059491B">
      <w:pPr>
        <w:ind w:firstLine="397"/>
        <w:rPr>
          <w:rFonts w:ascii="Times New Roman" w:hAnsi="Times New Roman" w:cs="Times New Roman"/>
        </w:rPr>
      </w:pPr>
      <w:r w:rsidRPr="0059491B">
        <w:rPr>
          <w:rFonts w:ascii="Times New Roman" w:hAnsi="Times New Roman" w:cs="Times New Roman"/>
        </w:rPr>
        <w:t>4.</w:t>
      </w:r>
      <w:r w:rsidRPr="0059491B">
        <w:rPr>
          <w:rFonts w:ascii="Times New Roman" w:hAnsi="Times New Roman" w:cs="Times New Roman"/>
        </w:rPr>
        <w:tab/>
        <w:t>Интервью с Б. Гаро от 19 ноября 2019 года.</w:t>
      </w:r>
    </w:p>
    <w:p w:rsidR="0059491B" w:rsidRPr="0059491B" w:rsidRDefault="0059491B" w:rsidP="0059491B">
      <w:pPr>
        <w:ind w:firstLine="397"/>
        <w:jc w:val="both"/>
        <w:rPr>
          <w:rFonts w:ascii="Times New Roman" w:hAnsi="Times New Roman" w:cs="Times New Roman"/>
        </w:rPr>
      </w:pPr>
    </w:p>
    <w:p w:rsidR="00FF06E5" w:rsidRPr="0059491B" w:rsidRDefault="00FF06E5" w:rsidP="00FF06E5">
      <w:pPr>
        <w:jc w:val="center"/>
        <w:rPr>
          <w:rFonts w:ascii="Times New Roman" w:hAnsi="Times New Roman" w:cs="Times New Roman"/>
        </w:rPr>
      </w:pPr>
    </w:p>
    <w:sectPr w:rsidR="00FF06E5" w:rsidRPr="0059491B" w:rsidSect="00FF06E5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B74F5"/>
    <w:multiLevelType w:val="hybridMultilevel"/>
    <w:tmpl w:val="6D9EA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4056DE"/>
    <w:multiLevelType w:val="hybridMultilevel"/>
    <w:tmpl w:val="222C764C"/>
    <w:lvl w:ilvl="0" w:tplc="72721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6E5"/>
    <w:rsid w:val="0003401D"/>
    <w:rsid w:val="002D2829"/>
    <w:rsid w:val="003B21B1"/>
    <w:rsid w:val="00511D3E"/>
    <w:rsid w:val="0059491B"/>
    <w:rsid w:val="007813F2"/>
    <w:rsid w:val="008570C1"/>
    <w:rsid w:val="009B5663"/>
    <w:rsid w:val="009E472B"/>
    <w:rsid w:val="00D2367A"/>
    <w:rsid w:val="00F814DF"/>
    <w:rsid w:val="00FC556D"/>
    <w:rsid w:val="00FF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7DAF90"/>
  <w15:chartTrackingRefBased/>
  <w15:docId w15:val="{E6D8B42B-9727-D64A-9586-EF4E23BED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УГИ"/>
    <w:basedOn w:val="a"/>
    <w:qFormat/>
    <w:rsid w:val="00F814DF"/>
    <w:pPr>
      <w:spacing w:line="36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paragraph" w:styleId="4">
    <w:name w:val="toc 4"/>
    <w:basedOn w:val="a3"/>
    <w:next w:val="a3"/>
    <w:autoRedefine/>
    <w:uiPriority w:val="39"/>
    <w:semiHidden/>
    <w:unhideWhenUsed/>
    <w:qFormat/>
    <w:rsid w:val="00FC556D"/>
    <w:rPr>
      <w:rFonts w:cstheme="minorHAnsi"/>
      <w:szCs w:val="22"/>
    </w:rPr>
  </w:style>
  <w:style w:type="character" w:styleId="a4">
    <w:name w:val="Hyperlink"/>
    <w:basedOn w:val="a0"/>
    <w:uiPriority w:val="99"/>
    <w:unhideWhenUsed/>
    <w:rsid w:val="00FF06E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F06E5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5949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90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kate_ost@inbox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Островская Е. А.</dc:creator>
  <cp:keywords/>
  <dc:description/>
  <cp:lastModifiedBy>Островская Е. А.</cp:lastModifiedBy>
  <cp:revision>4</cp:revision>
  <dcterms:created xsi:type="dcterms:W3CDTF">2026-03-03T11:27:00Z</dcterms:created>
  <dcterms:modified xsi:type="dcterms:W3CDTF">2026-05-09T09:17:00Z</dcterms:modified>
</cp:coreProperties>
</file>