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30F8" w14:textId="306BE694" w:rsidR="00C35DCB" w:rsidRPr="0044405C" w:rsidRDefault="000F7525" w:rsidP="004440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4405C">
        <w:rPr>
          <w:rFonts w:ascii="Times New Roman" w:hAnsi="Times New Roman" w:cs="Times New Roman"/>
          <w:b/>
          <w:bCs/>
        </w:rPr>
        <w:t>Семантика тональностей композиций И. С. Баха в фильмах Андрея Тарковского</w:t>
      </w:r>
    </w:p>
    <w:p w14:paraId="06578FD5" w14:textId="00A5BAFF" w:rsidR="00740EA6" w:rsidRPr="0044405C" w:rsidRDefault="00740EA6" w:rsidP="004440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4405C">
        <w:rPr>
          <w:rFonts w:ascii="Times New Roman" w:hAnsi="Times New Roman" w:cs="Times New Roman"/>
          <w:b/>
          <w:bCs/>
          <w:i/>
          <w:iCs/>
        </w:rPr>
        <w:t>Ледяев Семён Андреевич</w:t>
      </w:r>
    </w:p>
    <w:p w14:paraId="2E4CEFBE" w14:textId="420258E7" w:rsidR="00740EA6" w:rsidRPr="0044405C" w:rsidRDefault="00740EA6" w:rsidP="0044405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4405C">
        <w:rPr>
          <w:rFonts w:ascii="Times New Roman" w:hAnsi="Times New Roman" w:cs="Times New Roman"/>
          <w:i/>
          <w:iCs/>
        </w:rPr>
        <w:t>Студент</w:t>
      </w:r>
    </w:p>
    <w:p w14:paraId="3FF7DF18" w14:textId="532EC16A" w:rsidR="00740EA6" w:rsidRPr="0044405C" w:rsidRDefault="00740EA6" w:rsidP="0044405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4405C">
        <w:rPr>
          <w:rFonts w:ascii="Times New Roman" w:hAnsi="Times New Roman" w:cs="Times New Roman"/>
          <w:i/>
          <w:iCs/>
        </w:rPr>
        <w:t>Государственный гуманитарно-технологический университет, факультет иностранных языков, Орехово-Зуево, Россия</w:t>
      </w:r>
    </w:p>
    <w:p w14:paraId="6FCBAD92" w14:textId="6C7F68A7" w:rsidR="00740EA6" w:rsidRPr="0044405C" w:rsidRDefault="00181FF1" w:rsidP="0044405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hyperlink r:id="rId6" w:history="1">
        <w:r w:rsidRPr="0044405C">
          <w:rPr>
            <w:rStyle w:val="ac"/>
            <w:rFonts w:ascii="Times New Roman" w:hAnsi="Times New Roman" w:cs="Times New Roman"/>
            <w:i/>
            <w:iCs/>
            <w:lang w:val="en-GB"/>
          </w:rPr>
          <w:t>dream</w:t>
        </w:r>
        <w:r w:rsidRPr="0044405C">
          <w:rPr>
            <w:rStyle w:val="ac"/>
            <w:rFonts w:ascii="Times New Roman" w:hAnsi="Times New Roman" w:cs="Times New Roman"/>
            <w:i/>
            <w:iCs/>
          </w:rPr>
          <w:t>-</w:t>
        </w:r>
        <w:r w:rsidRPr="0044405C">
          <w:rPr>
            <w:rStyle w:val="ac"/>
            <w:rFonts w:ascii="Times New Roman" w:hAnsi="Times New Roman" w:cs="Times New Roman"/>
            <w:i/>
            <w:iCs/>
            <w:lang w:val="en-GB"/>
          </w:rPr>
          <w:t>demons</w:t>
        </w:r>
        <w:r w:rsidRPr="0044405C">
          <w:rPr>
            <w:rStyle w:val="ac"/>
            <w:rFonts w:ascii="Times New Roman" w:hAnsi="Times New Roman" w:cs="Times New Roman"/>
            <w:i/>
            <w:iCs/>
          </w:rPr>
          <w:t>@</w:t>
        </w:r>
        <w:proofErr w:type="spellStart"/>
        <w:r w:rsidRPr="0044405C">
          <w:rPr>
            <w:rStyle w:val="ac"/>
            <w:rFonts w:ascii="Times New Roman" w:hAnsi="Times New Roman" w:cs="Times New Roman"/>
            <w:i/>
            <w:iCs/>
            <w:lang w:val="en-GB"/>
          </w:rPr>
          <w:t>yandex</w:t>
        </w:r>
        <w:proofErr w:type="spellEnd"/>
        <w:r w:rsidRPr="0044405C">
          <w:rPr>
            <w:rStyle w:val="ac"/>
            <w:rFonts w:ascii="Times New Roman" w:hAnsi="Times New Roman" w:cs="Times New Roman"/>
            <w:i/>
            <w:iCs/>
          </w:rPr>
          <w:t>.</w:t>
        </w:r>
        <w:proofErr w:type="spellStart"/>
        <w:r w:rsidRPr="0044405C">
          <w:rPr>
            <w:rStyle w:val="ac"/>
            <w:rFonts w:ascii="Times New Roman" w:hAnsi="Times New Roman" w:cs="Times New Roman"/>
            <w:i/>
            <w:iCs/>
            <w:lang w:val="en-GB"/>
          </w:rPr>
          <w:t>ru</w:t>
        </w:r>
        <w:proofErr w:type="spellEnd"/>
      </w:hyperlink>
    </w:p>
    <w:p w14:paraId="3E2F5B41" w14:textId="593D8960" w:rsidR="0070230B" w:rsidRPr="0044405C" w:rsidRDefault="00BF536C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 xml:space="preserve">Фильмы Андрея Тарковского являются многоуровневыми семиотическими системами, подвергаемыми множеству герменевтических истолкований. </w:t>
      </w:r>
      <w:r w:rsidR="00401E4E" w:rsidRPr="0044405C">
        <w:rPr>
          <w:rFonts w:ascii="Times New Roman" w:hAnsi="Times New Roman" w:cs="Times New Roman"/>
        </w:rPr>
        <w:t>В</w:t>
      </w:r>
      <w:r w:rsidRPr="0044405C">
        <w:rPr>
          <w:rFonts w:ascii="Times New Roman" w:hAnsi="Times New Roman" w:cs="Times New Roman"/>
        </w:rPr>
        <w:t xml:space="preserve"> рамках данного исследования </w:t>
      </w:r>
      <w:r w:rsidR="0070230B" w:rsidRPr="0044405C">
        <w:rPr>
          <w:rFonts w:ascii="Times New Roman" w:hAnsi="Times New Roman" w:cs="Times New Roman"/>
        </w:rPr>
        <w:t>было</w:t>
      </w:r>
      <w:r w:rsidRPr="0044405C">
        <w:rPr>
          <w:rFonts w:ascii="Times New Roman" w:hAnsi="Times New Roman" w:cs="Times New Roman"/>
        </w:rPr>
        <w:t xml:space="preserve"> рассмотр</w:t>
      </w:r>
      <w:r w:rsidR="0070230B" w:rsidRPr="0044405C">
        <w:rPr>
          <w:rFonts w:ascii="Times New Roman" w:hAnsi="Times New Roman" w:cs="Times New Roman"/>
        </w:rPr>
        <w:t>ено</w:t>
      </w:r>
      <w:r w:rsidRPr="0044405C">
        <w:rPr>
          <w:rFonts w:ascii="Times New Roman" w:hAnsi="Times New Roman" w:cs="Times New Roman"/>
        </w:rPr>
        <w:t xml:space="preserve"> использование режиссёром произведений немецкого композитора эпохи барокко Иоганна Себастьяна Баха в фильмах «Солярис» (1972), «Зеркало» (1974), «Сталкер» (1979) и «Жертвоприношение» (1986).</w:t>
      </w:r>
      <w:r w:rsidR="00401E4E" w:rsidRPr="0044405C">
        <w:rPr>
          <w:rFonts w:ascii="Times New Roman" w:hAnsi="Times New Roman" w:cs="Times New Roman"/>
        </w:rPr>
        <w:t xml:space="preserve"> Цель работы – у</w:t>
      </w:r>
      <w:r w:rsidRPr="0044405C">
        <w:rPr>
          <w:rFonts w:ascii="Times New Roman" w:hAnsi="Times New Roman" w:cs="Times New Roman"/>
        </w:rPr>
        <w:t>становить соответствие между семантикой тональностей использованных композиций и идейно-художественным своеобразием этих кинокартин. Основные задачи заключа</w:t>
      </w:r>
      <w:r w:rsidR="00401E4E" w:rsidRPr="0044405C">
        <w:rPr>
          <w:rFonts w:ascii="Times New Roman" w:hAnsi="Times New Roman" w:cs="Times New Roman"/>
        </w:rPr>
        <w:t>ются</w:t>
      </w:r>
      <w:r w:rsidRPr="0044405C">
        <w:rPr>
          <w:rFonts w:ascii="Times New Roman" w:hAnsi="Times New Roman" w:cs="Times New Roman"/>
        </w:rPr>
        <w:t xml:space="preserve"> в проведении семиотического анализа звукового пространства; изучении смысловых образов, играющих ключевую роль в отражении и дополнении субъективного состояния персонажей. </w:t>
      </w:r>
      <w:r w:rsidR="00401E4E" w:rsidRPr="0044405C">
        <w:rPr>
          <w:rFonts w:ascii="Times New Roman" w:hAnsi="Times New Roman" w:cs="Times New Roman"/>
        </w:rPr>
        <w:t>Также в</w:t>
      </w:r>
      <w:r w:rsidRPr="0044405C">
        <w:rPr>
          <w:rFonts w:ascii="Times New Roman" w:hAnsi="Times New Roman" w:cs="Times New Roman"/>
        </w:rPr>
        <w:t>нимание уделя</w:t>
      </w:r>
      <w:r w:rsidR="00401E4E" w:rsidRPr="0044405C">
        <w:rPr>
          <w:rFonts w:ascii="Times New Roman" w:hAnsi="Times New Roman" w:cs="Times New Roman"/>
        </w:rPr>
        <w:t>ется</w:t>
      </w:r>
      <w:r w:rsidRPr="0044405C">
        <w:rPr>
          <w:rFonts w:ascii="Times New Roman" w:hAnsi="Times New Roman" w:cs="Times New Roman"/>
        </w:rPr>
        <w:t xml:space="preserve"> некоторым художественным образам, имеющим особое символическое значение</w:t>
      </w:r>
      <w:r w:rsidR="002479C5" w:rsidRPr="0044405C">
        <w:rPr>
          <w:rFonts w:ascii="Times New Roman" w:hAnsi="Times New Roman" w:cs="Times New Roman"/>
        </w:rPr>
        <w:t>.</w:t>
      </w:r>
      <w:r w:rsidRPr="0044405C">
        <w:rPr>
          <w:rFonts w:ascii="Times New Roman" w:hAnsi="Times New Roman" w:cs="Times New Roman"/>
        </w:rPr>
        <w:t xml:space="preserve"> </w:t>
      </w:r>
    </w:p>
    <w:p w14:paraId="192225AD" w14:textId="2D5D58EA" w:rsidR="0070230B" w:rsidRPr="0044405C" w:rsidRDefault="0070230B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Т</w:t>
      </w:r>
      <w:r w:rsidR="00BF536C" w:rsidRPr="0044405C">
        <w:rPr>
          <w:rFonts w:ascii="Times New Roman" w:hAnsi="Times New Roman" w:cs="Times New Roman"/>
        </w:rPr>
        <w:t>еоретической баз</w:t>
      </w:r>
      <w:r w:rsidRPr="0044405C">
        <w:rPr>
          <w:rFonts w:ascii="Times New Roman" w:hAnsi="Times New Roman" w:cs="Times New Roman"/>
        </w:rPr>
        <w:t>ой</w:t>
      </w:r>
      <w:r w:rsidR="00BF536C" w:rsidRPr="0044405C">
        <w:rPr>
          <w:rFonts w:ascii="Times New Roman" w:hAnsi="Times New Roman" w:cs="Times New Roman"/>
        </w:rPr>
        <w:t xml:space="preserve"> исследования музыкальных тонов </w:t>
      </w:r>
      <w:r w:rsidRPr="0044405C">
        <w:rPr>
          <w:rFonts w:ascii="Times New Roman" w:hAnsi="Times New Roman" w:cs="Times New Roman"/>
        </w:rPr>
        <w:t>являлся</w:t>
      </w:r>
      <w:r w:rsidR="00BF536C" w:rsidRPr="0044405C">
        <w:rPr>
          <w:rFonts w:ascii="Times New Roman" w:hAnsi="Times New Roman" w:cs="Times New Roman"/>
        </w:rPr>
        <w:t xml:space="preserve"> труд «Идеи к музыкальной эстетике» (нем. «</w:t>
      </w:r>
      <w:proofErr w:type="spellStart"/>
      <w:r w:rsidR="00BF536C" w:rsidRPr="0044405C">
        <w:rPr>
          <w:rFonts w:ascii="Times New Roman" w:hAnsi="Times New Roman" w:cs="Times New Roman"/>
        </w:rPr>
        <w:t>Ideen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zu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einer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Ästhetik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der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Tonkunst</w:t>
      </w:r>
      <w:proofErr w:type="spellEnd"/>
      <w:r w:rsidR="00BF536C" w:rsidRPr="0044405C">
        <w:rPr>
          <w:rFonts w:ascii="Times New Roman" w:hAnsi="Times New Roman" w:cs="Times New Roman"/>
        </w:rPr>
        <w:t xml:space="preserve">») немецкого теоретика искусства Кристиана </w:t>
      </w:r>
      <w:proofErr w:type="spellStart"/>
      <w:r w:rsidR="00BF536C" w:rsidRPr="0044405C">
        <w:rPr>
          <w:rFonts w:ascii="Times New Roman" w:hAnsi="Times New Roman" w:cs="Times New Roman"/>
        </w:rPr>
        <w:t>Шубарта</w:t>
      </w:r>
      <w:proofErr w:type="spellEnd"/>
      <w:r w:rsidR="00BF536C" w:rsidRPr="0044405C">
        <w:rPr>
          <w:rFonts w:ascii="Times New Roman" w:hAnsi="Times New Roman" w:cs="Times New Roman"/>
        </w:rPr>
        <w:t xml:space="preserve"> (1739–1791). В данной монографии автор связывает с каждой тональностью эмоциональный </w:t>
      </w:r>
      <w:r w:rsidR="00697C62" w:rsidRPr="0044405C">
        <w:rPr>
          <w:rFonts w:ascii="Times New Roman" w:hAnsi="Times New Roman" w:cs="Times New Roman"/>
        </w:rPr>
        <w:t>комплекс, в</w:t>
      </w:r>
      <w:r w:rsidR="00BF536C" w:rsidRPr="0044405C">
        <w:rPr>
          <w:rFonts w:ascii="Times New Roman" w:hAnsi="Times New Roman" w:cs="Times New Roman"/>
        </w:rPr>
        <w:t xml:space="preserve"> трактовке</w:t>
      </w:r>
      <w:r w:rsidR="00697C62" w:rsidRPr="0044405C">
        <w:rPr>
          <w:rFonts w:ascii="Times New Roman" w:hAnsi="Times New Roman" w:cs="Times New Roman"/>
        </w:rPr>
        <w:t xml:space="preserve"> которого</w:t>
      </w:r>
      <w:r w:rsidR="00BF536C" w:rsidRPr="0044405C">
        <w:rPr>
          <w:rFonts w:ascii="Times New Roman" w:hAnsi="Times New Roman" w:cs="Times New Roman"/>
        </w:rPr>
        <w:t xml:space="preserve"> прослеживаются следы </w:t>
      </w:r>
      <w:proofErr w:type="spellStart"/>
      <w:r w:rsidR="00BF536C" w:rsidRPr="0044405C">
        <w:rPr>
          <w:rFonts w:ascii="Times New Roman" w:hAnsi="Times New Roman" w:cs="Times New Roman"/>
        </w:rPr>
        <w:t>предромантического</w:t>
      </w:r>
      <w:proofErr w:type="spellEnd"/>
      <w:r w:rsidR="00BF536C" w:rsidRPr="0044405C">
        <w:rPr>
          <w:rFonts w:ascii="Times New Roman" w:hAnsi="Times New Roman" w:cs="Times New Roman"/>
        </w:rPr>
        <w:t xml:space="preserve"> </w:t>
      </w:r>
      <w:proofErr w:type="spellStart"/>
      <w:r w:rsidR="00BF536C" w:rsidRPr="0044405C">
        <w:rPr>
          <w:rFonts w:ascii="Times New Roman" w:hAnsi="Times New Roman" w:cs="Times New Roman"/>
        </w:rPr>
        <w:t>кладбищенско</w:t>
      </w:r>
      <w:proofErr w:type="spellEnd"/>
      <w:r w:rsidR="00BF536C" w:rsidRPr="0044405C">
        <w:rPr>
          <w:rFonts w:ascii="Times New Roman" w:hAnsi="Times New Roman" w:cs="Times New Roman"/>
        </w:rPr>
        <w:t>-мистического настроения барокко.</w:t>
      </w:r>
    </w:p>
    <w:p w14:paraId="72C0D595" w14:textId="2B4B0708" w:rsidR="00842479" w:rsidRPr="0044405C" w:rsidRDefault="0070230B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В качестве первого примера была рассмотрена работа режиссёра со звуком в фильме «</w:t>
      </w:r>
      <w:r w:rsidRPr="0044405C">
        <w:rPr>
          <w:rFonts w:ascii="Times New Roman" w:hAnsi="Times New Roman" w:cs="Times New Roman"/>
          <w:i/>
          <w:iCs/>
        </w:rPr>
        <w:t>Солярис</w:t>
      </w:r>
      <w:r w:rsidRPr="0044405C">
        <w:rPr>
          <w:rFonts w:ascii="Times New Roman" w:hAnsi="Times New Roman" w:cs="Times New Roman"/>
        </w:rPr>
        <w:t xml:space="preserve">» (1972). Картина повествует нам историю Криса Кельвина, отправляющегося на полузаброшенную станцию, зависшую недалеко от таинственной планеты-океана Солярис. </w:t>
      </w:r>
      <w:r w:rsidR="00C8197B" w:rsidRPr="0044405C">
        <w:rPr>
          <w:rFonts w:ascii="Times New Roman" w:hAnsi="Times New Roman" w:cs="Times New Roman"/>
        </w:rPr>
        <w:t>В данном фильме Андрей Тарковский использует лишь одно произведение Баха.</w:t>
      </w:r>
    </w:p>
    <w:p w14:paraId="7181631B" w14:textId="4D53FBA0" w:rsidR="00842479" w:rsidRPr="0044405C" w:rsidRDefault="00842479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 xml:space="preserve">Страсти, охватившие космический корабль, как нельзя лучше гармонируют с похоронными композициями барокко. В «Солярисе» мы можем услышать фа-минорную хоральную прелюдию И. С. Баха «Взываю к тебе, Господи» (нем. </w:t>
      </w:r>
      <w:proofErr w:type="spellStart"/>
      <w:r w:rsidRPr="0044405C">
        <w:rPr>
          <w:rFonts w:ascii="Times New Roman" w:hAnsi="Times New Roman" w:cs="Times New Roman"/>
        </w:rPr>
        <w:t>Ich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ruf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zu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dir</w:t>
      </w:r>
      <w:proofErr w:type="spellEnd"/>
      <w:r w:rsidRPr="0044405C">
        <w:rPr>
          <w:rFonts w:ascii="Times New Roman" w:hAnsi="Times New Roman" w:cs="Times New Roman"/>
        </w:rPr>
        <w:t xml:space="preserve">, </w:t>
      </w:r>
      <w:proofErr w:type="spellStart"/>
      <w:r w:rsidRPr="0044405C">
        <w:rPr>
          <w:rFonts w:ascii="Times New Roman" w:hAnsi="Times New Roman" w:cs="Times New Roman"/>
        </w:rPr>
        <w:t>Herr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Jesu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Christ</w:t>
      </w:r>
      <w:proofErr w:type="spellEnd"/>
      <w:r w:rsidRPr="0044405C">
        <w:rPr>
          <w:rFonts w:ascii="Times New Roman" w:hAnsi="Times New Roman" w:cs="Times New Roman"/>
        </w:rPr>
        <w:t>). Традиционно фа-минор представляет собой гнетущую тональность, ассоциирующуюся с глубокой скорбью, плачем, тянущей к могиле тоской [1, с. 378]. Данное семантическое поле охватывает</w:t>
      </w:r>
      <w:r w:rsidR="00D12170" w:rsidRPr="0044405C">
        <w:rPr>
          <w:rFonts w:ascii="Times New Roman" w:hAnsi="Times New Roman" w:cs="Times New Roman"/>
        </w:rPr>
        <w:t xml:space="preserve"> ряд</w:t>
      </w:r>
      <w:r w:rsidRPr="0044405C">
        <w:rPr>
          <w:rFonts w:ascii="Times New Roman" w:hAnsi="Times New Roman" w:cs="Times New Roman"/>
        </w:rPr>
        <w:t xml:space="preserve"> основных тем фильма. Прелюдия звучит несколько раз, как правило, для иллюстрации тоски Криса по дому. Музыке удаётся </w:t>
      </w:r>
      <w:r w:rsidR="00B52753" w:rsidRPr="0044405C">
        <w:rPr>
          <w:rFonts w:ascii="Times New Roman" w:hAnsi="Times New Roman" w:cs="Times New Roman"/>
        </w:rPr>
        <w:t>передать</w:t>
      </w:r>
      <w:r w:rsidRPr="0044405C">
        <w:rPr>
          <w:rFonts w:ascii="Times New Roman" w:hAnsi="Times New Roman" w:cs="Times New Roman"/>
        </w:rPr>
        <w:t xml:space="preserve"> атмосферу</w:t>
      </w:r>
      <w:r w:rsidR="00B52753" w:rsidRPr="0044405C">
        <w:rPr>
          <w:rFonts w:ascii="Times New Roman" w:hAnsi="Times New Roman" w:cs="Times New Roman"/>
        </w:rPr>
        <w:t xml:space="preserve"> отчаяния</w:t>
      </w:r>
      <w:r w:rsidRPr="0044405C">
        <w:rPr>
          <w:rFonts w:ascii="Times New Roman" w:hAnsi="Times New Roman" w:cs="Times New Roman"/>
        </w:rPr>
        <w:t>, отражающую внутренний мир героев, описать чувство отчуждения, не покидающее Криса. Заметим, что музыкальная композиция соответствует не только эмоциональному фону Кельвина, но и</w:t>
      </w:r>
      <w:r w:rsidR="00394AE5" w:rsidRPr="0044405C">
        <w:rPr>
          <w:rFonts w:ascii="Times New Roman" w:hAnsi="Times New Roman" w:cs="Times New Roman"/>
        </w:rPr>
        <w:t xml:space="preserve"> раскрывает</w:t>
      </w:r>
      <w:r w:rsidRPr="0044405C">
        <w:rPr>
          <w:rFonts w:ascii="Times New Roman" w:hAnsi="Times New Roman" w:cs="Times New Roman"/>
        </w:rPr>
        <w:t xml:space="preserve"> «лимбо», состояние между жизнью и смертью, </w:t>
      </w:r>
      <w:r w:rsidR="00457496" w:rsidRPr="0044405C">
        <w:rPr>
          <w:rFonts w:ascii="Times New Roman" w:hAnsi="Times New Roman" w:cs="Times New Roman"/>
        </w:rPr>
        <w:t>присущее</w:t>
      </w:r>
      <w:r w:rsidRPr="0044405C">
        <w:rPr>
          <w:rFonts w:ascii="Times New Roman" w:hAnsi="Times New Roman" w:cs="Times New Roman"/>
        </w:rPr>
        <w:t xml:space="preserve"> призраку Хари. </w:t>
      </w:r>
    </w:p>
    <w:p w14:paraId="00D4C2AE" w14:textId="6940A520" w:rsidR="00842479" w:rsidRPr="0044405C" w:rsidRDefault="00C33830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Следующий по хронологии ф</w:t>
      </w:r>
      <w:r w:rsidR="00842479" w:rsidRPr="0044405C">
        <w:rPr>
          <w:rFonts w:ascii="Times New Roman" w:hAnsi="Times New Roman" w:cs="Times New Roman"/>
        </w:rPr>
        <w:t>ильм</w:t>
      </w:r>
      <w:r w:rsidR="00394AE5" w:rsidRPr="0044405C">
        <w:rPr>
          <w:rFonts w:ascii="Times New Roman" w:hAnsi="Times New Roman" w:cs="Times New Roman"/>
        </w:rPr>
        <w:t>,</w:t>
      </w:r>
      <w:r w:rsidR="00AB5978" w:rsidRPr="0044405C">
        <w:rPr>
          <w:rFonts w:ascii="Times New Roman" w:hAnsi="Times New Roman" w:cs="Times New Roman"/>
        </w:rPr>
        <w:t xml:space="preserve"> «</w:t>
      </w:r>
      <w:r w:rsidR="00AB5978" w:rsidRPr="0044405C">
        <w:rPr>
          <w:rFonts w:ascii="Times New Roman" w:hAnsi="Times New Roman" w:cs="Times New Roman"/>
          <w:i/>
          <w:iCs/>
        </w:rPr>
        <w:t>Зеркало</w:t>
      </w:r>
      <w:r w:rsidR="00AB5978" w:rsidRPr="0044405C">
        <w:rPr>
          <w:rFonts w:ascii="Times New Roman" w:hAnsi="Times New Roman" w:cs="Times New Roman"/>
        </w:rPr>
        <w:t>» (1975)</w:t>
      </w:r>
      <w:r w:rsidR="00394AE5" w:rsidRPr="0044405C">
        <w:rPr>
          <w:rFonts w:ascii="Times New Roman" w:hAnsi="Times New Roman" w:cs="Times New Roman"/>
        </w:rPr>
        <w:t>,</w:t>
      </w:r>
      <w:r w:rsidR="00842479" w:rsidRPr="0044405C">
        <w:rPr>
          <w:rFonts w:ascii="Times New Roman" w:hAnsi="Times New Roman" w:cs="Times New Roman"/>
        </w:rPr>
        <w:t xml:space="preserve"> открывается кадрами из прошлого. Мать Алёши сидит на ограде и всматривается вдаль. Состояние героини иллюстрируется ля-минорной хоральной прелюдией Иоганна Себастьяна Баха «Старый год ушёл» (нем. </w:t>
      </w:r>
      <w:r w:rsidR="00842479" w:rsidRPr="0044405C">
        <w:rPr>
          <w:rFonts w:ascii="Times New Roman" w:hAnsi="Times New Roman" w:cs="Times New Roman"/>
          <w:lang w:val="de-DE"/>
        </w:rPr>
        <w:t>Das</w:t>
      </w:r>
      <w:r w:rsidR="00842479" w:rsidRPr="0044405C">
        <w:rPr>
          <w:rFonts w:ascii="Times New Roman" w:hAnsi="Times New Roman" w:cs="Times New Roman"/>
        </w:rPr>
        <w:t xml:space="preserve"> </w:t>
      </w:r>
      <w:r w:rsidR="00842479" w:rsidRPr="0044405C">
        <w:rPr>
          <w:rFonts w:ascii="Times New Roman" w:hAnsi="Times New Roman" w:cs="Times New Roman"/>
          <w:lang w:val="de-DE"/>
        </w:rPr>
        <w:t>alte</w:t>
      </w:r>
      <w:r w:rsidR="00842479" w:rsidRPr="0044405C">
        <w:rPr>
          <w:rFonts w:ascii="Times New Roman" w:hAnsi="Times New Roman" w:cs="Times New Roman"/>
        </w:rPr>
        <w:t xml:space="preserve"> </w:t>
      </w:r>
      <w:r w:rsidR="00842479" w:rsidRPr="0044405C">
        <w:rPr>
          <w:rFonts w:ascii="Times New Roman" w:hAnsi="Times New Roman" w:cs="Times New Roman"/>
          <w:lang w:val="de-DE"/>
        </w:rPr>
        <w:t>Jahr</w:t>
      </w:r>
      <w:r w:rsidR="00842479" w:rsidRPr="0044405C">
        <w:rPr>
          <w:rFonts w:ascii="Times New Roman" w:hAnsi="Times New Roman" w:cs="Times New Roman"/>
        </w:rPr>
        <w:t xml:space="preserve"> </w:t>
      </w:r>
      <w:r w:rsidR="00842479" w:rsidRPr="0044405C">
        <w:rPr>
          <w:rFonts w:ascii="Times New Roman" w:hAnsi="Times New Roman" w:cs="Times New Roman"/>
          <w:lang w:val="de-DE"/>
        </w:rPr>
        <w:t>vergangen</w:t>
      </w:r>
      <w:r w:rsidR="00842479" w:rsidRPr="0044405C">
        <w:rPr>
          <w:rFonts w:ascii="Times New Roman" w:hAnsi="Times New Roman" w:cs="Times New Roman"/>
        </w:rPr>
        <w:t xml:space="preserve"> </w:t>
      </w:r>
      <w:r w:rsidR="00842479" w:rsidRPr="0044405C">
        <w:rPr>
          <w:rFonts w:ascii="Times New Roman" w:hAnsi="Times New Roman" w:cs="Times New Roman"/>
          <w:lang w:val="de-DE"/>
        </w:rPr>
        <w:t>ist</w:t>
      </w:r>
      <w:r w:rsidR="00842479" w:rsidRPr="0044405C">
        <w:rPr>
          <w:rFonts w:ascii="Times New Roman" w:hAnsi="Times New Roman" w:cs="Times New Roman"/>
        </w:rPr>
        <w:t xml:space="preserve">). </w:t>
      </w:r>
      <w:r w:rsidR="001C10DD" w:rsidRPr="0044405C">
        <w:rPr>
          <w:rFonts w:ascii="Times New Roman" w:hAnsi="Times New Roman" w:cs="Times New Roman"/>
        </w:rPr>
        <w:t xml:space="preserve">Природа тональности ля-минор двойственна. С одной стороны, она, как и фа-минор, ассоциируется со Страстями Христовыми, описывая печаль и скорбь. С другой стороны, Кристиан </w:t>
      </w:r>
      <w:proofErr w:type="spellStart"/>
      <w:r w:rsidR="001C10DD" w:rsidRPr="0044405C">
        <w:rPr>
          <w:rFonts w:ascii="Times New Roman" w:hAnsi="Times New Roman" w:cs="Times New Roman"/>
        </w:rPr>
        <w:t>Шубарт</w:t>
      </w:r>
      <w:proofErr w:type="spellEnd"/>
      <w:r w:rsidR="001C10DD" w:rsidRPr="0044405C">
        <w:rPr>
          <w:rFonts w:ascii="Times New Roman" w:hAnsi="Times New Roman" w:cs="Times New Roman"/>
        </w:rPr>
        <w:t xml:space="preserve"> связывает данный тон с темами благочестивой женственности и мягкости характера [1, с. 377]. Учитывая идейно-художественные особенности кинокартины, можно отметить, что каждая из двух возможных интерпретаций тональности имеет место быть. </w:t>
      </w:r>
      <w:r w:rsidR="002078B6" w:rsidRPr="0044405C">
        <w:rPr>
          <w:rFonts w:ascii="Times New Roman" w:hAnsi="Times New Roman" w:cs="Times New Roman"/>
        </w:rPr>
        <w:t>Мария, вероятно,</w:t>
      </w:r>
      <w:r w:rsidR="001C10DD" w:rsidRPr="0044405C">
        <w:rPr>
          <w:rFonts w:ascii="Times New Roman" w:hAnsi="Times New Roman" w:cs="Times New Roman"/>
        </w:rPr>
        <w:t xml:space="preserve"> может размышлять о скоротечности времени. Факт отсутствия супруга в доме и её тоска по нему очевидна, ещё один год прошёл в одиночестве.</w:t>
      </w:r>
    </w:p>
    <w:p w14:paraId="7EF35A93" w14:textId="57FE495D" w:rsidR="00480A9E" w:rsidRPr="0044405C" w:rsidRDefault="00334D79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lastRenderedPageBreak/>
        <w:t>Следующим лейтмотивом</w:t>
      </w:r>
      <w:r w:rsidR="00982162" w:rsidRPr="0044405C">
        <w:rPr>
          <w:rFonts w:ascii="Times New Roman" w:hAnsi="Times New Roman" w:cs="Times New Roman"/>
        </w:rPr>
        <w:t xml:space="preserve"> фильма</w:t>
      </w:r>
      <w:r w:rsidRPr="0044405C">
        <w:rPr>
          <w:rFonts w:ascii="Times New Roman" w:hAnsi="Times New Roman" w:cs="Times New Roman"/>
        </w:rPr>
        <w:t xml:space="preserve"> </w:t>
      </w:r>
      <w:r w:rsidR="00982162" w:rsidRPr="0044405C">
        <w:rPr>
          <w:rFonts w:ascii="Times New Roman" w:hAnsi="Times New Roman" w:cs="Times New Roman"/>
        </w:rPr>
        <w:t>является</w:t>
      </w:r>
      <w:r w:rsidRPr="0044405C">
        <w:rPr>
          <w:rFonts w:ascii="Times New Roman" w:hAnsi="Times New Roman" w:cs="Times New Roman"/>
        </w:rPr>
        <w:t xml:space="preserve"> проблема «отцов и детей». Так, наиболее яркое воспоминание Алексея связано с возвращением отца.</w:t>
      </w:r>
      <w:r w:rsidR="007935C1" w:rsidRPr="0044405C">
        <w:rPr>
          <w:rFonts w:ascii="Times New Roman" w:hAnsi="Times New Roman" w:cs="Times New Roman"/>
        </w:rPr>
        <w:t xml:space="preserve"> В данном эпизоде Андрей Тарковский использует духовную ораторию из «Страстей по Матфею» Баха, точнее, 73 номер</w:t>
      </w:r>
      <w:r w:rsidR="00231151" w:rsidRPr="0044405C">
        <w:rPr>
          <w:rFonts w:ascii="Times New Roman" w:hAnsi="Times New Roman" w:cs="Times New Roman"/>
        </w:rPr>
        <w:t>, речитатив евангелиста, произнесённый после смерти Иисуса Христа.</w:t>
      </w:r>
    </w:p>
    <w:p w14:paraId="5DD0D92E" w14:textId="0CCBB5B6" w:rsidR="00480A9E" w:rsidRPr="0044405C" w:rsidRDefault="00480A9E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 xml:space="preserve">Тональность оратории </w:t>
      </w:r>
      <w:r w:rsidR="00B52753" w:rsidRPr="0044405C">
        <w:rPr>
          <w:rFonts w:ascii="Times New Roman" w:hAnsi="Times New Roman" w:cs="Times New Roman"/>
        </w:rPr>
        <w:t>изменчива</w:t>
      </w:r>
      <w:r w:rsidRPr="0044405C">
        <w:rPr>
          <w:rFonts w:ascii="Times New Roman" w:hAnsi="Times New Roman" w:cs="Times New Roman"/>
        </w:rPr>
        <w:t xml:space="preserve">: </w:t>
      </w:r>
      <w:r w:rsidR="00394AE5" w:rsidRPr="0044405C">
        <w:rPr>
          <w:rFonts w:ascii="Times New Roman" w:hAnsi="Times New Roman" w:cs="Times New Roman"/>
        </w:rPr>
        <w:t xml:space="preserve">здесь мы </w:t>
      </w:r>
      <w:r w:rsidR="00B52753" w:rsidRPr="0044405C">
        <w:rPr>
          <w:rFonts w:ascii="Times New Roman" w:hAnsi="Times New Roman" w:cs="Times New Roman"/>
        </w:rPr>
        <w:t>наблюдаем</w:t>
      </w:r>
      <w:r w:rsidRPr="0044405C">
        <w:rPr>
          <w:rFonts w:ascii="Times New Roman" w:hAnsi="Times New Roman" w:cs="Times New Roman"/>
        </w:rPr>
        <w:t xml:space="preserve"> переход от до-мажора в ля-бемоль мажор. Детская чистая радость переходит в настроение разложения и могильного тона ля-бемоль мажора. Действительно, война, разделяющая семьи, забирающая жизни, не может гарантировать постоянного пребывания главы семейства с домашними.</w:t>
      </w:r>
    </w:p>
    <w:p w14:paraId="5B7AC518" w14:textId="2C941C41" w:rsidR="009E53EF" w:rsidRPr="0044405C" w:rsidRDefault="009E53EF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 xml:space="preserve">В заключительной сцене фильма режиссёр использует соль-минорный вступительный хор «Страстей по Иоанну» (нем. </w:t>
      </w:r>
      <w:proofErr w:type="spellStart"/>
      <w:r w:rsidRPr="0044405C">
        <w:rPr>
          <w:rFonts w:ascii="Times New Roman" w:hAnsi="Times New Roman" w:cs="Times New Roman"/>
        </w:rPr>
        <w:t>Johannes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proofErr w:type="spellStart"/>
      <w:r w:rsidRPr="0044405C">
        <w:rPr>
          <w:rFonts w:ascii="Times New Roman" w:hAnsi="Times New Roman" w:cs="Times New Roman"/>
        </w:rPr>
        <w:t>Passion</w:t>
      </w:r>
      <w:proofErr w:type="spellEnd"/>
      <w:r w:rsidRPr="0044405C">
        <w:rPr>
          <w:rFonts w:ascii="Times New Roman" w:hAnsi="Times New Roman" w:cs="Times New Roman"/>
        </w:rPr>
        <w:t xml:space="preserve">) И. С. Баха. Первый номер носит название «Господи, Господь наш! Твоя слава» (нем. </w:t>
      </w:r>
      <w:r w:rsidRPr="0044405C">
        <w:rPr>
          <w:rFonts w:ascii="Times New Roman" w:hAnsi="Times New Roman" w:cs="Times New Roman"/>
          <w:lang w:val="de-DE"/>
        </w:rPr>
        <w:t>Herr</w:t>
      </w:r>
      <w:r w:rsidRPr="0044405C">
        <w:rPr>
          <w:rFonts w:ascii="Times New Roman" w:hAnsi="Times New Roman" w:cs="Times New Roman"/>
        </w:rPr>
        <w:t xml:space="preserve">, </w:t>
      </w:r>
      <w:r w:rsidRPr="0044405C">
        <w:rPr>
          <w:rFonts w:ascii="Times New Roman" w:hAnsi="Times New Roman" w:cs="Times New Roman"/>
          <w:lang w:val="de-DE"/>
        </w:rPr>
        <w:t>unser</w:t>
      </w:r>
      <w:r w:rsidRPr="0044405C">
        <w:rPr>
          <w:rFonts w:ascii="Times New Roman" w:hAnsi="Times New Roman" w:cs="Times New Roman"/>
        </w:rPr>
        <w:t xml:space="preserve"> </w:t>
      </w:r>
      <w:r w:rsidRPr="0044405C">
        <w:rPr>
          <w:rFonts w:ascii="Times New Roman" w:hAnsi="Times New Roman" w:cs="Times New Roman"/>
          <w:lang w:val="de-DE"/>
        </w:rPr>
        <w:t>Herrscher</w:t>
      </w:r>
      <w:r w:rsidRPr="0044405C">
        <w:rPr>
          <w:rFonts w:ascii="Times New Roman" w:hAnsi="Times New Roman" w:cs="Times New Roman"/>
        </w:rPr>
        <w:t xml:space="preserve">, </w:t>
      </w:r>
      <w:r w:rsidRPr="0044405C">
        <w:rPr>
          <w:rFonts w:ascii="Times New Roman" w:hAnsi="Times New Roman" w:cs="Times New Roman"/>
          <w:lang w:val="de-DE"/>
        </w:rPr>
        <w:t>dessen</w:t>
      </w:r>
      <w:r w:rsidRPr="0044405C">
        <w:rPr>
          <w:rFonts w:ascii="Times New Roman" w:hAnsi="Times New Roman" w:cs="Times New Roman"/>
        </w:rPr>
        <w:t xml:space="preserve"> </w:t>
      </w:r>
      <w:r w:rsidRPr="0044405C">
        <w:rPr>
          <w:rFonts w:ascii="Times New Roman" w:hAnsi="Times New Roman" w:cs="Times New Roman"/>
          <w:lang w:val="de-DE"/>
        </w:rPr>
        <w:t>Ruhm</w:t>
      </w:r>
      <w:r w:rsidRPr="0044405C">
        <w:rPr>
          <w:rFonts w:ascii="Times New Roman" w:hAnsi="Times New Roman" w:cs="Times New Roman"/>
        </w:rPr>
        <w:t>). Его тональная картина иллюстрирует печаль, скорбь, обиду и несбывшиеся мечты [1, с. 377]. Так, общая мелодичность вступительного хора подчёркивает трагичность и неотвратимость человеческой судьбы. Мария страдает, ведь она так и не смогла помириться с сыном, по крайней мере этого не произошло на словах.</w:t>
      </w:r>
    </w:p>
    <w:p w14:paraId="1DA1052B" w14:textId="77777777" w:rsidR="00401E4E" w:rsidRPr="0044405C" w:rsidRDefault="009774E5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Далее был рассмотрен 47 номер из Страстей по Матфею, ари</w:t>
      </w:r>
      <w:r w:rsidR="00DD3DCD" w:rsidRPr="0044405C">
        <w:rPr>
          <w:rFonts w:ascii="Times New Roman" w:hAnsi="Times New Roman" w:cs="Times New Roman"/>
        </w:rPr>
        <w:t>я</w:t>
      </w:r>
      <w:r w:rsidRPr="0044405C">
        <w:rPr>
          <w:rFonts w:ascii="Times New Roman" w:hAnsi="Times New Roman" w:cs="Times New Roman"/>
        </w:rPr>
        <w:t xml:space="preserve"> «Смилуйся!» (нем. </w:t>
      </w:r>
      <w:proofErr w:type="spellStart"/>
      <w:r w:rsidRPr="0044405C">
        <w:rPr>
          <w:rFonts w:ascii="Times New Roman" w:hAnsi="Times New Roman" w:cs="Times New Roman"/>
          <w:lang w:val="en-US"/>
        </w:rPr>
        <w:t>Erbarme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r w:rsidRPr="0044405C">
        <w:rPr>
          <w:rFonts w:ascii="Times New Roman" w:hAnsi="Times New Roman" w:cs="Times New Roman"/>
          <w:lang w:val="en-US"/>
        </w:rPr>
        <w:t>dich</w:t>
      </w:r>
      <w:r w:rsidRPr="0044405C">
        <w:rPr>
          <w:rFonts w:ascii="Times New Roman" w:hAnsi="Times New Roman" w:cs="Times New Roman"/>
        </w:rPr>
        <w:t>). Эта си-минорная оратория звучит в двух последних фильмах Тарковского: «Сталкер» (1979) и «Жертвоприношение» (1986)</w:t>
      </w:r>
      <w:r w:rsidR="00401E4E" w:rsidRPr="0044405C">
        <w:rPr>
          <w:rFonts w:ascii="Times New Roman" w:hAnsi="Times New Roman" w:cs="Times New Roman"/>
        </w:rPr>
        <w:t>.</w:t>
      </w:r>
    </w:p>
    <w:p w14:paraId="3BCC8EBE" w14:textId="77777777" w:rsidR="00401E4E" w:rsidRPr="0044405C" w:rsidRDefault="009E7307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Ария «</w:t>
      </w:r>
      <w:proofErr w:type="spellStart"/>
      <w:r w:rsidRPr="0044405C">
        <w:rPr>
          <w:rFonts w:ascii="Times New Roman" w:hAnsi="Times New Roman" w:cs="Times New Roman"/>
          <w:lang w:val="en-US"/>
        </w:rPr>
        <w:t>Erbarme</w:t>
      </w:r>
      <w:proofErr w:type="spellEnd"/>
      <w:r w:rsidRPr="0044405C">
        <w:rPr>
          <w:rFonts w:ascii="Times New Roman" w:hAnsi="Times New Roman" w:cs="Times New Roman"/>
        </w:rPr>
        <w:t xml:space="preserve"> </w:t>
      </w:r>
      <w:r w:rsidRPr="0044405C">
        <w:rPr>
          <w:rFonts w:ascii="Times New Roman" w:hAnsi="Times New Roman" w:cs="Times New Roman"/>
          <w:lang w:val="en-US"/>
        </w:rPr>
        <w:t>Dich</w:t>
      </w:r>
      <w:r w:rsidRPr="0044405C">
        <w:rPr>
          <w:rFonts w:ascii="Times New Roman" w:hAnsi="Times New Roman" w:cs="Times New Roman"/>
        </w:rPr>
        <w:t>» занимает едва ли заметное место</w:t>
      </w:r>
      <w:r w:rsidR="003C374B" w:rsidRPr="0044405C">
        <w:rPr>
          <w:rFonts w:ascii="Times New Roman" w:hAnsi="Times New Roman" w:cs="Times New Roman"/>
        </w:rPr>
        <w:t xml:space="preserve"> в фильме «</w:t>
      </w:r>
      <w:r w:rsidR="003C374B" w:rsidRPr="0044405C">
        <w:rPr>
          <w:rFonts w:ascii="Times New Roman" w:hAnsi="Times New Roman" w:cs="Times New Roman"/>
          <w:i/>
          <w:iCs/>
        </w:rPr>
        <w:t>Сталкер</w:t>
      </w:r>
      <w:r w:rsidR="003C374B" w:rsidRPr="0044405C">
        <w:rPr>
          <w:rFonts w:ascii="Times New Roman" w:hAnsi="Times New Roman" w:cs="Times New Roman"/>
        </w:rPr>
        <w:t>»</w:t>
      </w:r>
      <w:r w:rsidRPr="0044405C">
        <w:rPr>
          <w:rFonts w:ascii="Times New Roman" w:hAnsi="Times New Roman" w:cs="Times New Roman"/>
        </w:rPr>
        <w:t xml:space="preserve">, скрыта от непосредственного восприятия. Она звучит из уст Писателя, который насвистывает её, притом делает это в свободной манере, выбирая мотивы, лучше других сохранённые в памяти. Кристиан </w:t>
      </w:r>
      <w:proofErr w:type="spellStart"/>
      <w:r w:rsidRPr="0044405C">
        <w:rPr>
          <w:rFonts w:ascii="Times New Roman" w:hAnsi="Times New Roman" w:cs="Times New Roman"/>
        </w:rPr>
        <w:t>Шубарт</w:t>
      </w:r>
      <w:proofErr w:type="spellEnd"/>
      <w:r w:rsidRPr="0044405C">
        <w:rPr>
          <w:rFonts w:ascii="Times New Roman" w:hAnsi="Times New Roman" w:cs="Times New Roman"/>
        </w:rPr>
        <w:t xml:space="preserve"> даёт следующий комментарий относительно семантики тона: «Си минор находится на грани терпения, безмолвного ожидания своей участи и преданности божественному замыслу, поэтому жалоба (лирического героя) так нежна и не переходит в оскорбительное ворчание или рыдание…» [1, с. 379–380].</w:t>
      </w:r>
    </w:p>
    <w:p w14:paraId="736DB9D4" w14:textId="617735EC" w:rsidR="00401E4E" w:rsidRPr="0044405C" w:rsidRDefault="003C374B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Упомянутая музыкальная композиция описывает раскаяние Апостола Петра. Пилигримы по пути к комнате не раз ссылаются на фигуру этого Святого. Писатель, критикуя «ползучий эмпиризм» Профессора, говорит: «Чудо вне эмпирики. Вспомните, как чуть не утонул Святой Пётр». Герои обращаются к теме предательства, поскольку и сами, силясь избрать наикратчайший маршрут, язвят на</w:t>
      </w:r>
      <w:r w:rsidR="00394AE5" w:rsidRPr="0044405C">
        <w:rPr>
          <w:rFonts w:ascii="Times New Roman" w:hAnsi="Times New Roman" w:cs="Times New Roman"/>
        </w:rPr>
        <w:t>д</w:t>
      </w:r>
      <w:r w:rsidRPr="0044405C">
        <w:rPr>
          <w:rFonts w:ascii="Times New Roman" w:hAnsi="Times New Roman" w:cs="Times New Roman"/>
        </w:rPr>
        <w:t xml:space="preserve"> попытк</w:t>
      </w:r>
      <w:r w:rsidR="00394AE5" w:rsidRPr="0044405C">
        <w:rPr>
          <w:rFonts w:ascii="Times New Roman" w:hAnsi="Times New Roman" w:cs="Times New Roman"/>
        </w:rPr>
        <w:t>ами</w:t>
      </w:r>
      <w:r w:rsidRPr="0044405C">
        <w:rPr>
          <w:rFonts w:ascii="Times New Roman" w:hAnsi="Times New Roman" w:cs="Times New Roman"/>
        </w:rPr>
        <w:t xml:space="preserve"> Сталкера вразумить их.</w:t>
      </w:r>
    </w:p>
    <w:p w14:paraId="60C45028" w14:textId="446BA243" w:rsidR="00BD10CD" w:rsidRPr="0044405C" w:rsidRDefault="00BD10CD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>Наконец, арию «</w:t>
      </w:r>
      <w:r w:rsidRPr="0044405C">
        <w:rPr>
          <w:rFonts w:ascii="Times New Roman" w:hAnsi="Times New Roman" w:cs="Times New Roman"/>
          <w:lang w:val="de-DE"/>
        </w:rPr>
        <w:t>Erbarme</w:t>
      </w:r>
      <w:r w:rsidRPr="0044405C">
        <w:rPr>
          <w:rFonts w:ascii="Times New Roman" w:hAnsi="Times New Roman" w:cs="Times New Roman"/>
        </w:rPr>
        <w:t xml:space="preserve"> </w:t>
      </w:r>
      <w:r w:rsidRPr="0044405C">
        <w:rPr>
          <w:rFonts w:ascii="Times New Roman" w:hAnsi="Times New Roman" w:cs="Times New Roman"/>
          <w:lang w:val="de-DE"/>
        </w:rPr>
        <w:t>Dich</w:t>
      </w:r>
      <w:r w:rsidRPr="0044405C">
        <w:rPr>
          <w:rFonts w:ascii="Times New Roman" w:hAnsi="Times New Roman" w:cs="Times New Roman"/>
        </w:rPr>
        <w:t>» можно услышать в последнем фильме Андрея Тарковского «</w:t>
      </w:r>
      <w:r w:rsidRPr="0044405C">
        <w:rPr>
          <w:rFonts w:ascii="Times New Roman" w:hAnsi="Times New Roman" w:cs="Times New Roman"/>
          <w:i/>
          <w:iCs/>
        </w:rPr>
        <w:t>Жертвоприношение</w:t>
      </w:r>
      <w:r w:rsidRPr="0044405C">
        <w:rPr>
          <w:rFonts w:ascii="Times New Roman" w:hAnsi="Times New Roman" w:cs="Times New Roman"/>
        </w:rPr>
        <w:t xml:space="preserve">» (швед. </w:t>
      </w:r>
      <w:r w:rsidRPr="0044405C">
        <w:rPr>
          <w:rFonts w:ascii="Times New Roman" w:hAnsi="Times New Roman" w:cs="Times New Roman"/>
          <w:lang w:val="en-US"/>
        </w:rPr>
        <w:t>Offret</w:t>
      </w:r>
      <w:r w:rsidRPr="0044405C">
        <w:rPr>
          <w:rFonts w:ascii="Times New Roman" w:hAnsi="Times New Roman" w:cs="Times New Roman"/>
        </w:rPr>
        <w:t xml:space="preserve">) (1986). Фрагмент из «Страстей по Матфею» окольцовывает композицию фильма. </w:t>
      </w:r>
      <w:r w:rsidR="005B0287" w:rsidRPr="0044405C">
        <w:rPr>
          <w:rFonts w:ascii="Times New Roman" w:hAnsi="Times New Roman" w:cs="Times New Roman"/>
        </w:rPr>
        <w:t>С</w:t>
      </w:r>
      <w:r w:rsidRPr="0044405C">
        <w:rPr>
          <w:rFonts w:ascii="Times New Roman" w:hAnsi="Times New Roman" w:cs="Times New Roman"/>
        </w:rPr>
        <w:t xml:space="preserve">тоит отметить очевидные совпадения с идейно-художественными особенностями фильма. Действительно, Александр символизирует образ Христа, совершившего жертву во благо Человечества. После случившегося </w:t>
      </w:r>
      <w:r w:rsidR="00BF4226" w:rsidRPr="0044405C">
        <w:rPr>
          <w:rFonts w:ascii="Times New Roman" w:hAnsi="Times New Roman" w:cs="Times New Roman"/>
        </w:rPr>
        <w:t>мужчина</w:t>
      </w:r>
      <w:r w:rsidRPr="0044405C">
        <w:rPr>
          <w:rFonts w:ascii="Times New Roman" w:hAnsi="Times New Roman" w:cs="Times New Roman"/>
        </w:rPr>
        <w:t xml:space="preserve"> испытывает состояние аффекта, но в то же время он смирен</w:t>
      </w:r>
      <w:r w:rsidR="00394AE5" w:rsidRPr="0044405C">
        <w:rPr>
          <w:rFonts w:ascii="Times New Roman" w:hAnsi="Times New Roman" w:cs="Times New Roman"/>
        </w:rPr>
        <w:t>но</w:t>
      </w:r>
      <w:r w:rsidRPr="0044405C">
        <w:rPr>
          <w:rFonts w:ascii="Times New Roman" w:hAnsi="Times New Roman" w:cs="Times New Roman"/>
        </w:rPr>
        <w:t xml:space="preserve"> принима</w:t>
      </w:r>
      <w:r w:rsidR="00394AE5" w:rsidRPr="0044405C">
        <w:rPr>
          <w:rFonts w:ascii="Times New Roman" w:hAnsi="Times New Roman" w:cs="Times New Roman"/>
        </w:rPr>
        <w:t>ет</w:t>
      </w:r>
      <w:r w:rsidRPr="0044405C">
        <w:rPr>
          <w:rFonts w:ascii="Times New Roman" w:hAnsi="Times New Roman" w:cs="Times New Roman"/>
        </w:rPr>
        <w:t xml:space="preserve"> любой исход дальнейших событий.</w:t>
      </w:r>
    </w:p>
    <w:p w14:paraId="7FCB2BC5" w14:textId="07A3FA95" w:rsidR="00366AE6" w:rsidRPr="0044405C" w:rsidRDefault="00366AE6" w:rsidP="004440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44405C">
        <w:rPr>
          <w:rFonts w:ascii="Times New Roman" w:hAnsi="Times New Roman" w:cs="Times New Roman"/>
        </w:rPr>
        <w:t xml:space="preserve">Подводя итог, стоит отметить, </w:t>
      </w:r>
      <w:r w:rsidR="00394AE5" w:rsidRPr="0044405C">
        <w:rPr>
          <w:rFonts w:ascii="Times New Roman" w:hAnsi="Times New Roman" w:cs="Times New Roman"/>
        </w:rPr>
        <w:t>что фактически произведение искусства считается законченным только тогда, когда находит своего интерпретатора. П</w:t>
      </w:r>
      <w:r w:rsidR="008F2107" w:rsidRPr="0044405C">
        <w:rPr>
          <w:rFonts w:ascii="Times New Roman" w:hAnsi="Times New Roman" w:cs="Times New Roman"/>
        </w:rPr>
        <w:t>одробное изучение</w:t>
      </w:r>
      <w:r w:rsidRPr="0044405C">
        <w:rPr>
          <w:rFonts w:ascii="Times New Roman" w:hAnsi="Times New Roman" w:cs="Times New Roman"/>
        </w:rPr>
        <w:t xml:space="preserve"> семантическ</w:t>
      </w:r>
      <w:r w:rsidR="008F2107" w:rsidRPr="0044405C">
        <w:rPr>
          <w:rFonts w:ascii="Times New Roman" w:hAnsi="Times New Roman" w:cs="Times New Roman"/>
        </w:rPr>
        <w:t>ой</w:t>
      </w:r>
      <w:r w:rsidRPr="0044405C">
        <w:rPr>
          <w:rFonts w:ascii="Times New Roman" w:hAnsi="Times New Roman" w:cs="Times New Roman"/>
        </w:rPr>
        <w:t xml:space="preserve"> структур</w:t>
      </w:r>
      <w:r w:rsidR="008F2107" w:rsidRPr="0044405C">
        <w:rPr>
          <w:rFonts w:ascii="Times New Roman" w:hAnsi="Times New Roman" w:cs="Times New Roman"/>
        </w:rPr>
        <w:t>ы</w:t>
      </w:r>
      <w:r w:rsidRPr="0044405C">
        <w:rPr>
          <w:rFonts w:ascii="Times New Roman" w:hAnsi="Times New Roman" w:cs="Times New Roman"/>
        </w:rPr>
        <w:t xml:space="preserve">, считывание каждого отдельного знака помогает нам более детально раскрыть смысл, который Тарковский заложил в свои фильмы. </w:t>
      </w:r>
    </w:p>
    <w:p w14:paraId="4643027B" w14:textId="385F18C8" w:rsidR="00403033" w:rsidRPr="0044405C" w:rsidRDefault="00403033" w:rsidP="004440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4405C">
        <w:rPr>
          <w:rFonts w:ascii="Times New Roman" w:hAnsi="Times New Roman" w:cs="Times New Roman"/>
          <w:b/>
          <w:bCs/>
        </w:rPr>
        <w:t>Источники и литература</w:t>
      </w:r>
    </w:p>
    <w:p w14:paraId="7E116E2E" w14:textId="195361E0" w:rsidR="00BD1006" w:rsidRPr="0044405C" w:rsidRDefault="00BD1006" w:rsidP="0044405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de-DE"/>
        </w:rPr>
      </w:pPr>
      <w:r w:rsidRPr="0044405C">
        <w:rPr>
          <w:rFonts w:ascii="Times New Roman" w:hAnsi="Times New Roman" w:cs="Times New Roman"/>
          <w:lang w:val="de-DE"/>
        </w:rPr>
        <w:t xml:space="preserve">Christian Friedrich Daniel Schubart. Ideen zu einer Ästhetik der Tonkunst. </w:t>
      </w:r>
      <w:r w:rsidRPr="0044405C">
        <w:rPr>
          <w:rFonts w:ascii="Times New Roman" w:eastAsia="Times New Roman" w:hAnsi="Times New Roman" w:cs="Times New Roman"/>
          <w:lang w:val="de-DE"/>
        </w:rPr>
        <w:t xml:space="preserve">– </w:t>
      </w:r>
      <w:proofErr w:type="gramStart"/>
      <w:r w:rsidRPr="0044405C">
        <w:rPr>
          <w:rFonts w:ascii="Times New Roman" w:eastAsia="Times New Roman" w:hAnsi="Times New Roman" w:cs="Times New Roman"/>
          <w:lang w:val="de-DE"/>
        </w:rPr>
        <w:t>Wein :</w:t>
      </w:r>
      <w:proofErr w:type="gramEnd"/>
      <w:r w:rsidRPr="0044405C">
        <w:rPr>
          <w:rFonts w:ascii="Times New Roman" w:eastAsia="Times New Roman" w:hAnsi="Times New Roman" w:cs="Times New Roman"/>
          <w:lang w:val="de-DE"/>
        </w:rPr>
        <w:t xml:space="preserve"> Bey J. V. Degen</w:t>
      </w:r>
      <w:proofErr w:type="gramStart"/>
      <w:r w:rsidRPr="0044405C">
        <w:rPr>
          <w:rFonts w:ascii="Times New Roman" w:eastAsia="Times New Roman" w:hAnsi="Times New Roman" w:cs="Times New Roman"/>
          <w:lang w:val="de-DE"/>
        </w:rPr>
        <w:t>. :</w:t>
      </w:r>
      <w:proofErr w:type="gramEnd"/>
      <w:r w:rsidRPr="0044405C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4405C">
        <w:rPr>
          <w:rFonts w:ascii="Times New Roman" w:eastAsia="Times New Roman" w:hAnsi="Times New Roman" w:cs="Times New Roman"/>
          <w:lang w:val="de-DE"/>
        </w:rPr>
        <w:t>Bibliotheca</w:t>
      </w:r>
      <w:proofErr w:type="spellEnd"/>
      <w:r w:rsidRPr="0044405C">
        <w:rPr>
          <w:rFonts w:ascii="Times New Roman" w:eastAsia="Times New Roman" w:hAnsi="Times New Roman" w:cs="Times New Roman"/>
          <w:lang w:val="de-DE"/>
        </w:rPr>
        <w:t xml:space="preserve"> Regia </w:t>
      </w:r>
      <w:proofErr w:type="spellStart"/>
      <w:r w:rsidRPr="0044405C">
        <w:rPr>
          <w:rFonts w:ascii="Times New Roman" w:eastAsia="Times New Roman" w:hAnsi="Times New Roman" w:cs="Times New Roman"/>
          <w:lang w:val="de-DE"/>
        </w:rPr>
        <w:t>Monacensis</w:t>
      </w:r>
      <w:proofErr w:type="spellEnd"/>
      <w:r w:rsidRPr="0044405C">
        <w:rPr>
          <w:rFonts w:ascii="Times New Roman" w:eastAsia="Times New Roman" w:hAnsi="Times New Roman" w:cs="Times New Roman"/>
          <w:lang w:val="de-DE"/>
        </w:rPr>
        <w:t>, 1806. – 385 s.</w:t>
      </w:r>
    </w:p>
    <w:sectPr w:rsidR="00BD1006" w:rsidRPr="0044405C" w:rsidSect="00AB47D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A6E05"/>
    <w:multiLevelType w:val="hybridMultilevel"/>
    <w:tmpl w:val="468268D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1F1550"/>
    <w:multiLevelType w:val="hybridMultilevel"/>
    <w:tmpl w:val="A94A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18986">
    <w:abstractNumId w:val="1"/>
  </w:num>
  <w:num w:numId="2" w16cid:durableId="172794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B6"/>
    <w:rsid w:val="00001C14"/>
    <w:rsid w:val="000F7525"/>
    <w:rsid w:val="0010000B"/>
    <w:rsid w:val="001008E0"/>
    <w:rsid w:val="0016451A"/>
    <w:rsid w:val="00181FF1"/>
    <w:rsid w:val="001C10DD"/>
    <w:rsid w:val="002078B6"/>
    <w:rsid w:val="00231151"/>
    <w:rsid w:val="002445C8"/>
    <w:rsid w:val="002479C5"/>
    <w:rsid w:val="00263260"/>
    <w:rsid w:val="002B6E46"/>
    <w:rsid w:val="002C74A8"/>
    <w:rsid w:val="0030143C"/>
    <w:rsid w:val="003223AA"/>
    <w:rsid w:val="00334D79"/>
    <w:rsid w:val="00366AE6"/>
    <w:rsid w:val="00374183"/>
    <w:rsid w:val="00394AE5"/>
    <w:rsid w:val="00395103"/>
    <w:rsid w:val="003C374B"/>
    <w:rsid w:val="00401E4E"/>
    <w:rsid w:val="00403033"/>
    <w:rsid w:val="0044405C"/>
    <w:rsid w:val="00457496"/>
    <w:rsid w:val="004726F5"/>
    <w:rsid w:val="00480A9E"/>
    <w:rsid w:val="004B5EB6"/>
    <w:rsid w:val="004C279E"/>
    <w:rsid w:val="005629E7"/>
    <w:rsid w:val="00596036"/>
    <w:rsid w:val="005B0287"/>
    <w:rsid w:val="006010DE"/>
    <w:rsid w:val="00644688"/>
    <w:rsid w:val="00674812"/>
    <w:rsid w:val="00697C62"/>
    <w:rsid w:val="0070230B"/>
    <w:rsid w:val="007320FD"/>
    <w:rsid w:val="00740EA6"/>
    <w:rsid w:val="00746ABD"/>
    <w:rsid w:val="00764D89"/>
    <w:rsid w:val="00772426"/>
    <w:rsid w:val="007935C1"/>
    <w:rsid w:val="007A4A7E"/>
    <w:rsid w:val="00817CA5"/>
    <w:rsid w:val="00842479"/>
    <w:rsid w:val="008D3CE0"/>
    <w:rsid w:val="008F2107"/>
    <w:rsid w:val="00936473"/>
    <w:rsid w:val="009774E5"/>
    <w:rsid w:val="00982162"/>
    <w:rsid w:val="009930F9"/>
    <w:rsid w:val="00997B87"/>
    <w:rsid w:val="009A1BC6"/>
    <w:rsid w:val="009E2611"/>
    <w:rsid w:val="009E53EF"/>
    <w:rsid w:val="009E7307"/>
    <w:rsid w:val="00A17056"/>
    <w:rsid w:val="00A211DB"/>
    <w:rsid w:val="00A80331"/>
    <w:rsid w:val="00A969CC"/>
    <w:rsid w:val="00AB47D5"/>
    <w:rsid w:val="00AB5978"/>
    <w:rsid w:val="00AC7AD7"/>
    <w:rsid w:val="00B00A46"/>
    <w:rsid w:val="00B52753"/>
    <w:rsid w:val="00B859D5"/>
    <w:rsid w:val="00B870C7"/>
    <w:rsid w:val="00BD1006"/>
    <w:rsid w:val="00BD10CD"/>
    <w:rsid w:val="00BF4226"/>
    <w:rsid w:val="00BF536C"/>
    <w:rsid w:val="00C33830"/>
    <w:rsid w:val="00C35DCB"/>
    <w:rsid w:val="00C769C7"/>
    <w:rsid w:val="00C8197B"/>
    <w:rsid w:val="00C838B7"/>
    <w:rsid w:val="00CF6028"/>
    <w:rsid w:val="00D12170"/>
    <w:rsid w:val="00D91E5B"/>
    <w:rsid w:val="00DD3DCD"/>
    <w:rsid w:val="00DD5C62"/>
    <w:rsid w:val="00DE7D36"/>
    <w:rsid w:val="00EF110D"/>
    <w:rsid w:val="00F76194"/>
    <w:rsid w:val="00F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4DDA"/>
  <w15:chartTrackingRefBased/>
  <w15:docId w15:val="{3A563609-A057-40EC-8244-E0FB8B73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E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E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E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1FF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am-demon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F727-E629-4197-BC9A-0A299751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Рыбка</dc:creator>
  <cp:keywords/>
  <dc:description/>
  <cp:lastModifiedBy>Валерий Рыбка</cp:lastModifiedBy>
  <cp:revision>79</cp:revision>
  <dcterms:created xsi:type="dcterms:W3CDTF">2026-02-12T04:32:00Z</dcterms:created>
  <dcterms:modified xsi:type="dcterms:W3CDTF">2026-05-08T12:56:00Z</dcterms:modified>
</cp:coreProperties>
</file>