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985" w:rsidRDefault="000C7985" w:rsidP="000C7985">
      <w:pPr>
        <w:spacing w:after="0" w:line="240" w:lineRule="auto"/>
        <w:jc w:val="center"/>
        <w:rPr>
          <w:rFonts w:ascii="Times New Roman" w:hAnsi="Times New Roman" w:cs="Times New Roman"/>
          <w:b/>
          <w:bCs/>
        </w:rPr>
      </w:pPr>
      <w:r>
        <w:rPr>
          <w:rFonts w:ascii="Times New Roman" w:hAnsi="Times New Roman" w:cs="Times New Roman"/>
          <w:b/>
          <w:bCs/>
        </w:rPr>
        <w:t>Стратегии конструктивной критики перевода документального нарратива (на материале книги митрополита Тихона (</w:t>
      </w:r>
      <w:proofErr w:type="spellStart"/>
      <w:r>
        <w:rPr>
          <w:rFonts w:ascii="Times New Roman" w:hAnsi="Times New Roman" w:cs="Times New Roman"/>
          <w:b/>
          <w:bCs/>
        </w:rPr>
        <w:t>Шевкунова</w:t>
      </w:r>
      <w:proofErr w:type="spellEnd"/>
      <w:r>
        <w:rPr>
          <w:rFonts w:ascii="Times New Roman" w:hAnsi="Times New Roman" w:cs="Times New Roman"/>
          <w:b/>
          <w:bCs/>
        </w:rPr>
        <w:t>) «’</w:t>
      </w:r>
      <w:proofErr w:type="spellStart"/>
      <w:r>
        <w:rPr>
          <w:rFonts w:ascii="Times New Roman" w:hAnsi="Times New Roman" w:cs="Times New Roman"/>
          <w:b/>
          <w:bCs/>
        </w:rPr>
        <w:t>Несвятые</w:t>
      </w:r>
      <w:proofErr w:type="spellEnd"/>
      <w:r>
        <w:rPr>
          <w:rFonts w:ascii="Times New Roman" w:hAnsi="Times New Roman" w:cs="Times New Roman"/>
          <w:b/>
          <w:bCs/>
        </w:rPr>
        <w:t xml:space="preserve"> святые’ и другие рассказы»)</w:t>
      </w:r>
    </w:p>
    <w:p w:rsidR="000C7985" w:rsidRDefault="000C7985" w:rsidP="000C7985">
      <w:pPr>
        <w:spacing w:after="0" w:line="240" w:lineRule="auto"/>
        <w:jc w:val="center"/>
        <w:rPr>
          <w:rFonts w:ascii="Times New Roman" w:hAnsi="Times New Roman" w:cs="Times New Roman"/>
          <w:b/>
          <w:bCs/>
          <w:i/>
          <w:iCs/>
        </w:rPr>
      </w:pPr>
      <w:r>
        <w:rPr>
          <w:rFonts w:ascii="Times New Roman" w:hAnsi="Times New Roman" w:cs="Times New Roman"/>
          <w:b/>
          <w:bCs/>
          <w:i/>
          <w:iCs/>
        </w:rPr>
        <w:t>Трушина Анастасия Сергеевна</w:t>
      </w:r>
    </w:p>
    <w:p w:rsidR="000C7985" w:rsidRDefault="000C7985" w:rsidP="000C7985">
      <w:pPr>
        <w:spacing w:after="0" w:line="240" w:lineRule="auto"/>
        <w:jc w:val="center"/>
        <w:rPr>
          <w:rFonts w:ascii="Times New Roman" w:hAnsi="Times New Roman" w:cs="Times New Roman"/>
          <w:i/>
          <w:iCs/>
        </w:rPr>
      </w:pPr>
      <w:r>
        <w:rPr>
          <w:rFonts w:ascii="Times New Roman" w:hAnsi="Times New Roman" w:cs="Times New Roman"/>
          <w:i/>
          <w:iCs/>
        </w:rPr>
        <w:t>аспирант, преподаватель</w:t>
      </w:r>
    </w:p>
    <w:p w:rsidR="000C7985" w:rsidRDefault="000C7985" w:rsidP="000C7985">
      <w:pPr>
        <w:spacing w:after="0" w:line="240" w:lineRule="auto"/>
        <w:jc w:val="center"/>
        <w:rPr>
          <w:rFonts w:ascii="Times New Roman" w:hAnsi="Times New Roman" w:cs="Times New Roman"/>
          <w:i/>
          <w:iCs/>
        </w:rPr>
      </w:pPr>
      <w:r>
        <w:rPr>
          <w:rFonts w:ascii="Times New Roman" w:hAnsi="Times New Roman" w:cs="Times New Roman"/>
          <w:i/>
          <w:iCs/>
        </w:rPr>
        <w:t>Московский государственный университет имени М.В. Ломоносова,</w:t>
      </w:r>
    </w:p>
    <w:p w:rsidR="000C7985" w:rsidRDefault="000C7985" w:rsidP="000C7985">
      <w:pPr>
        <w:spacing w:after="0" w:line="240" w:lineRule="auto"/>
        <w:jc w:val="center"/>
        <w:rPr>
          <w:rFonts w:ascii="Times New Roman" w:hAnsi="Times New Roman" w:cs="Times New Roman"/>
          <w:i/>
          <w:iCs/>
        </w:rPr>
      </w:pPr>
      <w:r>
        <w:rPr>
          <w:rFonts w:ascii="Times New Roman" w:hAnsi="Times New Roman" w:cs="Times New Roman"/>
          <w:i/>
          <w:iCs/>
        </w:rPr>
        <w:t>факультет иностранных языков и регионоведения, Москва, Россия</w:t>
      </w:r>
    </w:p>
    <w:p w:rsidR="000C7985" w:rsidRDefault="000C7985" w:rsidP="000C7985">
      <w:pPr>
        <w:spacing w:after="0" w:line="240" w:lineRule="auto"/>
        <w:jc w:val="center"/>
        <w:rPr>
          <w:rFonts w:ascii="Times New Roman" w:hAnsi="Times New Roman" w:cs="Times New Roman"/>
          <w:i/>
          <w:iCs/>
        </w:rPr>
      </w:pPr>
      <w:r>
        <w:rPr>
          <w:rFonts w:ascii="Times New Roman" w:hAnsi="Times New Roman" w:cs="Times New Roman"/>
          <w:i/>
          <w:iCs/>
        </w:rPr>
        <w:t>anastasiiatrushina23@gmail.com</w:t>
      </w:r>
    </w:p>
    <w:p w:rsidR="000C7985" w:rsidRDefault="000C7985" w:rsidP="000C7985">
      <w:pPr>
        <w:spacing w:after="0" w:line="240" w:lineRule="auto"/>
        <w:ind w:firstLine="397"/>
        <w:jc w:val="both"/>
        <w:rPr>
          <w:rFonts w:ascii="Times New Roman" w:hAnsi="Times New Roman" w:cs="Times New Roman"/>
        </w:rPr>
      </w:pPr>
      <w:r>
        <w:rPr>
          <w:rFonts w:ascii="Times New Roman" w:hAnsi="Times New Roman" w:cs="Times New Roman"/>
        </w:rPr>
        <w:t>Книга митрополита Тихона (</w:t>
      </w:r>
      <w:proofErr w:type="spellStart"/>
      <w:r>
        <w:rPr>
          <w:rFonts w:ascii="Times New Roman" w:hAnsi="Times New Roman" w:cs="Times New Roman"/>
        </w:rPr>
        <w:t>Шевкунова</w:t>
      </w:r>
      <w:proofErr w:type="spellEnd"/>
      <w:r w:rsidRPr="00462AC5">
        <w:rPr>
          <w:rFonts w:ascii="Times New Roman" w:hAnsi="Times New Roman" w:cs="Times New Roman"/>
        </w:rPr>
        <w:t xml:space="preserve">) </w:t>
      </w:r>
      <w:r w:rsidRPr="00462AC5">
        <w:rPr>
          <w:rFonts w:ascii="Times New Roman" w:hAnsi="Times New Roman" w:cs="Times New Roman" w:hint="cs"/>
        </w:rPr>
        <w:t>«’</w:t>
      </w:r>
      <w:proofErr w:type="spellStart"/>
      <w:r w:rsidRPr="00462AC5">
        <w:rPr>
          <w:rFonts w:ascii="Times New Roman" w:hAnsi="Times New Roman" w:cs="Times New Roman" w:hint="cs"/>
        </w:rPr>
        <w:t>Несвятые</w:t>
      </w:r>
      <w:proofErr w:type="spellEnd"/>
      <w:r w:rsidRPr="00462AC5">
        <w:rPr>
          <w:rFonts w:ascii="Times New Roman" w:hAnsi="Times New Roman" w:cs="Times New Roman"/>
        </w:rPr>
        <w:t xml:space="preserve"> </w:t>
      </w:r>
      <w:r w:rsidRPr="00462AC5">
        <w:rPr>
          <w:rFonts w:ascii="Times New Roman" w:hAnsi="Times New Roman" w:cs="Times New Roman" w:hint="cs"/>
        </w:rPr>
        <w:t>святые’</w:t>
      </w:r>
      <w:r w:rsidRPr="00462AC5">
        <w:rPr>
          <w:rFonts w:ascii="Times New Roman" w:hAnsi="Times New Roman" w:cs="Times New Roman"/>
        </w:rPr>
        <w:t xml:space="preserve"> </w:t>
      </w:r>
      <w:r w:rsidRPr="00462AC5">
        <w:rPr>
          <w:rFonts w:ascii="Times New Roman" w:hAnsi="Times New Roman" w:cs="Times New Roman" w:hint="cs"/>
        </w:rPr>
        <w:t>и</w:t>
      </w:r>
      <w:r w:rsidRPr="00462AC5">
        <w:rPr>
          <w:rFonts w:ascii="Times New Roman" w:hAnsi="Times New Roman" w:cs="Times New Roman"/>
        </w:rPr>
        <w:t xml:space="preserve"> </w:t>
      </w:r>
      <w:r w:rsidRPr="00462AC5">
        <w:rPr>
          <w:rFonts w:ascii="Times New Roman" w:hAnsi="Times New Roman" w:cs="Times New Roman" w:hint="cs"/>
        </w:rPr>
        <w:t>другие</w:t>
      </w:r>
      <w:r w:rsidRPr="00462AC5">
        <w:rPr>
          <w:rFonts w:ascii="Times New Roman" w:hAnsi="Times New Roman" w:cs="Times New Roman"/>
        </w:rPr>
        <w:t xml:space="preserve"> </w:t>
      </w:r>
      <w:r w:rsidRPr="00462AC5">
        <w:rPr>
          <w:rFonts w:ascii="Times New Roman" w:hAnsi="Times New Roman" w:cs="Times New Roman" w:hint="cs"/>
        </w:rPr>
        <w:t>рассказы»</w:t>
      </w:r>
      <w:r w:rsidRPr="00462AC5">
        <w:rPr>
          <w:rFonts w:ascii="Times New Roman" w:hAnsi="Times New Roman" w:cs="Times New Roman"/>
        </w:rPr>
        <w:t xml:space="preserve"> </w:t>
      </w:r>
      <w:r>
        <w:rPr>
          <w:rFonts w:ascii="Times New Roman" w:hAnsi="Times New Roman" w:cs="Times New Roman"/>
        </w:rPr>
        <w:t>представляет собой произведение, которое можно охарактеризовать как документальный нарратив. Его особенность состоит в том, что автор-</w:t>
      </w:r>
      <w:proofErr w:type="spellStart"/>
      <w:r>
        <w:rPr>
          <w:rFonts w:ascii="Times New Roman" w:hAnsi="Times New Roman" w:cs="Times New Roman"/>
        </w:rPr>
        <w:t>нарратор</w:t>
      </w:r>
      <w:proofErr w:type="spellEnd"/>
      <w:r>
        <w:rPr>
          <w:rFonts w:ascii="Times New Roman" w:hAnsi="Times New Roman" w:cs="Times New Roman"/>
        </w:rPr>
        <w:t xml:space="preserve"> обращается к документальным источникам и реальным событиям из своей жизни, при этом пропуская их через призму собственного восприятия и художественно их интерпретируя. Сама книга состоит из отдельных рассказов, и каждый из них по отдельности – маленькая проповедь. Произведение было переведено на многие иностранные языки, в том числе на английский и немецкий.</w:t>
      </w:r>
    </w:p>
    <w:p w:rsidR="000C7985" w:rsidRDefault="000C7985" w:rsidP="000C7985">
      <w:pPr>
        <w:spacing w:after="0" w:line="240" w:lineRule="auto"/>
        <w:ind w:firstLine="397"/>
        <w:jc w:val="both"/>
        <w:rPr>
          <w:rFonts w:ascii="Times New Roman" w:hAnsi="Times New Roman" w:cs="Times New Roman"/>
        </w:rPr>
      </w:pPr>
      <w:r>
        <w:rPr>
          <w:rFonts w:ascii="Times New Roman" w:hAnsi="Times New Roman" w:cs="Times New Roman"/>
        </w:rPr>
        <w:t xml:space="preserve">Приступая к работе с текстом, переводчики, как правило, определяют переводческую стратегию на основе характеристик текста и авторской интенции, которую необходимо понять и интерпретировать. Стратегия – это ориентированное на цель когнитивное поведение, в большей или меньшей степени осознанный план решения конкретных переводческих проблем, связанных с выполнением полученного переводческого задания </w:t>
      </w:r>
      <w:r>
        <w:rPr>
          <w:rFonts w:ascii="Times New Roman" w:eastAsia="Droid Sans" w:hAnsi="Times New Roman" w:cs="Times New Roman"/>
        </w:rPr>
        <w:t>(«</w:t>
      </w:r>
      <w:proofErr w:type="spellStart"/>
      <w:r>
        <w:rPr>
          <w:rFonts w:ascii="Times New Roman" w:eastAsia="Droid Sans" w:hAnsi="Times New Roman" w:cs="Times New Roman"/>
        </w:rPr>
        <w:t>zielorientiertes</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kognitives</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Verhalten</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einen</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mehr</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oder</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minder</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bewussten</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Plan</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zur</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Lösung</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der</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konkreten</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Übersetzungsprobleme</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die</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der</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zu</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bearbeitende</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Auftrag</w:t>
      </w:r>
      <w:proofErr w:type="spellEnd"/>
      <w:r>
        <w:rPr>
          <w:rFonts w:ascii="Times New Roman" w:eastAsia="Droid Sans" w:hAnsi="Times New Roman" w:cs="Times New Roman"/>
        </w:rPr>
        <w:t>…</w:t>
      </w:r>
      <w:r w:rsidRPr="00631853">
        <w:rPr>
          <w:rFonts w:ascii="Times New Roman" w:eastAsia="Droid Sans" w:hAnsi="Times New Roman" w:cs="Times New Roman"/>
        </w:rPr>
        <w:t xml:space="preserve"> </w:t>
      </w:r>
      <w:proofErr w:type="spellStart"/>
      <w:r>
        <w:rPr>
          <w:rFonts w:ascii="Times New Roman" w:eastAsia="Droid Sans" w:hAnsi="Times New Roman" w:cs="Times New Roman"/>
        </w:rPr>
        <w:t>mit</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sich</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bringt</w:t>
      </w:r>
      <w:proofErr w:type="spellEnd"/>
      <w:r>
        <w:rPr>
          <w:rFonts w:ascii="Times New Roman" w:eastAsia="Droid Sans" w:hAnsi="Times New Roman" w:cs="Times New Roman"/>
        </w:rPr>
        <w:t xml:space="preserve">)» [3, </w:t>
      </w:r>
      <w:r w:rsidRPr="00462AC5">
        <w:rPr>
          <w:rFonts w:ascii="Times New Roman" w:eastAsia="Droid Sans" w:hAnsi="Times New Roman" w:cs="Times New Roman"/>
        </w:rPr>
        <w:t>66</w:t>
      </w:r>
      <w:r>
        <w:rPr>
          <w:rFonts w:ascii="Times New Roman" w:eastAsia="Droid Sans" w:hAnsi="Times New Roman" w:cs="Times New Roman"/>
        </w:rPr>
        <w:t xml:space="preserve">].  </w:t>
      </w:r>
      <w:r>
        <w:rPr>
          <w:rFonts w:ascii="Times New Roman" w:hAnsi="Times New Roman" w:cs="Times New Roman"/>
        </w:rPr>
        <w:t xml:space="preserve"> </w:t>
      </w:r>
    </w:p>
    <w:p w:rsidR="000C7985" w:rsidRDefault="000C7985" w:rsidP="000C7985">
      <w:pPr>
        <w:spacing w:after="0" w:line="240" w:lineRule="auto"/>
        <w:ind w:firstLine="397"/>
        <w:jc w:val="both"/>
        <w:rPr>
          <w:rFonts w:ascii="Times New Roman" w:hAnsi="Times New Roman" w:cs="Times New Roman"/>
        </w:rPr>
      </w:pPr>
      <w:r>
        <w:rPr>
          <w:rFonts w:ascii="Times New Roman" w:hAnsi="Times New Roman" w:cs="Times New Roman"/>
        </w:rPr>
        <w:t xml:space="preserve">Среди переводческих стратегий выделяют макро- и </w:t>
      </w:r>
      <w:proofErr w:type="spellStart"/>
      <w:r>
        <w:rPr>
          <w:rFonts w:ascii="Times New Roman" w:hAnsi="Times New Roman" w:cs="Times New Roman"/>
        </w:rPr>
        <w:t>микростратегии</w:t>
      </w:r>
      <w:proofErr w:type="spellEnd"/>
      <w:r>
        <w:rPr>
          <w:rFonts w:ascii="Times New Roman" w:hAnsi="Times New Roman" w:cs="Times New Roman"/>
        </w:rPr>
        <w:t xml:space="preserve">. Под </w:t>
      </w:r>
      <w:proofErr w:type="spellStart"/>
      <w:r>
        <w:rPr>
          <w:rFonts w:ascii="Times New Roman" w:hAnsi="Times New Roman" w:cs="Times New Roman"/>
        </w:rPr>
        <w:t>макростратегиями</w:t>
      </w:r>
      <w:proofErr w:type="spellEnd"/>
      <w:r>
        <w:rPr>
          <w:rFonts w:ascii="Times New Roman" w:hAnsi="Times New Roman" w:cs="Times New Roman"/>
        </w:rPr>
        <w:t xml:space="preserve"> понимается общий подход к работе с текстом, в том время как </w:t>
      </w:r>
      <w:proofErr w:type="spellStart"/>
      <w:r>
        <w:rPr>
          <w:rFonts w:ascii="Times New Roman" w:hAnsi="Times New Roman" w:cs="Times New Roman"/>
        </w:rPr>
        <w:t>микростратегии</w:t>
      </w:r>
      <w:proofErr w:type="spellEnd"/>
      <w:r>
        <w:rPr>
          <w:rFonts w:ascii="Times New Roman" w:hAnsi="Times New Roman" w:cs="Times New Roman"/>
        </w:rPr>
        <w:t xml:space="preserve"> подразумевают решение каждой отдельно взятой задачи, с который сталкивается переводчик. </w:t>
      </w:r>
      <w:proofErr w:type="spellStart"/>
      <w:r>
        <w:rPr>
          <w:rFonts w:ascii="Times New Roman" w:hAnsi="Times New Roman" w:cs="Times New Roman"/>
        </w:rPr>
        <w:t>Макростратегией</w:t>
      </w:r>
      <w:proofErr w:type="spellEnd"/>
      <w:r>
        <w:rPr>
          <w:rFonts w:ascii="Times New Roman" w:hAnsi="Times New Roman" w:cs="Times New Roman"/>
        </w:rPr>
        <w:t xml:space="preserve"> в данном случае мы считаем передачу образа автора, фигура которого в литературе креативного нон-фикшн находится на переднем плане. </w:t>
      </w:r>
      <w:proofErr w:type="spellStart"/>
      <w:r>
        <w:rPr>
          <w:rFonts w:ascii="Times New Roman" w:hAnsi="Times New Roman" w:cs="Times New Roman"/>
        </w:rPr>
        <w:t>Микростратегиями</w:t>
      </w:r>
      <w:proofErr w:type="spellEnd"/>
      <w:r>
        <w:rPr>
          <w:rFonts w:ascii="Times New Roman" w:hAnsi="Times New Roman" w:cs="Times New Roman"/>
        </w:rPr>
        <w:t xml:space="preserve"> в переводе этого текста являются проповеднические интенции каждого рассказа.</w:t>
      </w:r>
    </w:p>
    <w:p w:rsidR="000C7985" w:rsidRDefault="000C7985" w:rsidP="000C7985">
      <w:pPr>
        <w:spacing w:after="0" w:line="240" w:lineRule="auto"/>
        <w:ind w:firstLine="397"/>
        <w:jc w:val="both"/>
        <w:rPr>
          <w:rFonts w:ascii="Times New Roman" w:eastAsia="Droid Sans" w:hAnsi="Times New Roman" w:cs="Times New Roman"/>
        </w:rPr>
      </w:pPr>
      <w:r>
        <w:rPr>
          <w:rFonts w:ascii="Times New Roman" w:hAnsi="Times New Roman" w:cs="Times New Roman"/>
        </w:rPr>
        <w:t xml:space="preserve">Оценивать выбор переводческой стратегии и успешность её применения необходимо с позиций переводческой критики, которая представляет собой оценку </w:t>
      </w:r>
      <w:r>
        <w:rPr>
          <w:rFonts w:ascii="Times New Roman" w:eastAsia="Droid Sans" w:hAnsi="Times New Roman" w:cs="Times New Roman"/>
        </w:rPr>
        <w:t>перевода «с точки зрения обоснованности и необходимости переводческих преобразований системы смыслов, заключённых в оригинальном речевом произведении» [1, 6–13].</w:t>
      </w:r>
    </w:p>
    <w:p w:rsidR="000C7985" w:rsidRPr="00FA70E7" w:rsidRDefault="000C7985" w:rsidP="000C7985">
      <w:pPr>
        <w:spacing w:after="0" w:line="240" w:lineRule="auto"/>
        <w:ind w:firstLine="397"/>
        <w:jc w:val="both"/>
        <w:rPr>
          <w:rFonts w:ascii="Times New Roman" w:hAnsi="Times New Roman" w:cs="Times New Roman"/>
        </w:rPr>
      </w:pPr>
      <w:r>
        <w:rPr>
          <w:rFonts w:ascii="Times New Roman" w:hAnsi="Times New Roman" w:cs="Times New Roman"/>
        </w:rPr>
        <w:t>Рассмотрим реализацию переводческой стратегии на примере передачи названия книги. Автор озаглавил её «</w:t>
      </w:r>
      <w:proofErr w:type="spellStart"/>
      <w:r>
        <w:rPr>
          <w:rFonts w:ascii="Times New Roman" w:hAnsi="Times New Roman" w:cs="Times New Roman"/>
        </w:rPr>
        <w:t>Несвятые</w:t>
      </w:r>
      <w:proofErr w:type="spellEnd"/>
      <w:r>
        <w:rPr>
          <w:rFonts w:ascii="Times New Roman" w:hAnsi="Times New Roman" w:cs="Times New Roman"/>
        </w:rPr>
        <w:t xml:space="preserve"> святые», так же, как </w:t>
      </w:r>
      <w:r w:rsidRPr="00F574D0">
        <w:rPr>
          <w:rFonts w:ascii="Times New Roman" w:hAnsi="Times New Roman" w:cs="Times New Roman"/>
          <w:color w:val="000099"/>
        </w:rPr>
        <w:t>и</w:t>
      </w:r>
      <w:r>
        <w:rPr>
          <w:rFonts w:ascii="Times New Roman" w:hAnsi="Times New Roman" w:cs="Times New Roman"/>
        </w:rPr>
        <w:t xml:space="preserve"> заключительный рассказ, объяснив это так: </w:t>
      </w:r>
      <w:r w:rsidRPr="002B2CF0">
        <w:rPr>
          <w:rFonts w:ascii="Times New Roman" w:hAnsi="Times New Roman" w:cs="Times New Roman"/>
        </w:rPr>
        <w:t>«Я назвал эту последнюю главу «</w:t>
      </w:r>
      <w:proofErr w:type="spellStart"/>
      <w:r w:rsidRPr="002B2CF0">
        <w:rPr>
          <w:rFonts w:ascii="Times New Roman" w:hAnsi="Times New Roman" w:cs="Times New Roman"/>
        </w:rPr>
        <w:t>Несвятые</w:t>
      </w:r>
      <w:proofErr w:type="spellEnd"/>
      <w:r w:rsidRPr="002B2CF0">
        <w:rPr>
          <w:rFonts w:ascii="Times New Roman" w:hAnsi="Times New Roman" w:cs="Times New Roman"/>
        </w:rPr>
        <w:t xml:space="preserve"> святые». Хотя </w:t>
      </w:r>
      <w:r>
        <w:rPr>
          <w:rFonts w:ascii="Times New Roman" w:hAnsi="Times New Roman" w:cs="Times New Roman"/>
        </w:rPr>
        <w:t xml:space="preserve">мои друзья – обычные люди. </w:t>
      </w:r>
      <w:r w:rsidRPr="00757E29">
        <w:rPr>
          <w:rFonts w:ascii="Times New Roman" w:hAnsi="Times New Roman" w:cs="Times New Roman"/>
          <w:color w:val="000000" w:themeColor="text1"/>
        </w:rPr>
        <w:t xml:space="preserve">Таких много в нашей Церкви… Но вот, </w:t>
      </w:r>
      <w:r>
        <w:rPr>
          <w:rFonts w:ascii="Times New Roman" w:hAnsi="Times New Roman" w:cs="Times New Roman"/>
        </w:rPr>
        <w:t>в конце Божественной литургии, когда великое Таинство уже свершилось и Святые Дары стоят в алтаре на престоле, священник возглашает: «Святая – святым!» ... Оказывается, несмотря на все свои немощи и грехи, люди, составляющие земную Церковь</w:t>
      </w:r>
      <w:r w:rsidRPr="00FA70E7">
        <w:rPr>
          <w:rFonts w:ascii="Times New Roman" w:hAnsi="Times New Roman" w:cs="Times New Roman"/>
        </w:rPr>
        <w:t xml:space="preserve">, </w:t>
      </w:r>
      <w:r>
        <w:rPr>
          <w:rFonts w:ascii="Times New Roman" w:hAnsi="Times New Roman" w:cs="Times New Roman"/>
        </w:rPr>
        <w:t>для</w:t>
      </w:r>
      <w:r w:rsidRPr="00FA70E7">
        <w:rPr>
          <w:rFonts w:ascii="Times New Roman" w:hAnsi="Times New Roman" w:cs="Times New Roman"/>
        </w:rPr>
        <w:t xml:space="preserve"> </w:t>
      </w:r>
      <w:r>
        <w:rPr>
          <w:rFonts w:ascii="Times New Roman" w:hAnsi="Times New Roman" w:cs="Times New Roman"/>
        </w:rPr>
        <w:t>Бога</w:t>
      </w:r>
      <w:r w:rsidRPr="00FA70E7">
        <w:rPr>
          <w:rFonts w:ascii="Times New Roman" w:hAnsi="Times New Roman" w:cs="Times New Roman"/>
        </w:rPr>
        <w:t xml:space="preserve"> – </w:t>
      </w:r>
      <w:r>
        <w:rPr>
          <w:rFonts w:ascii="Times New Roman" w:hAnsi="Times New Roman" w:cs="Times New Roman"/>
        </w:rPr>
        <w:t>святые</w:t>
      </w:r>
      <w:r w:rsidRPr="00FA70E7">
        <w:rPr>
          <w:rFonts w:ascii="Times New Roman" w:hAnsi="Times New Roman" w:cs="Times New Roman"/>
        </w:rPr>
        <w:t>» [2, 634</w:t>
      </w:r>
      <w:r w:rsidRPr="00FA70E7">
        <w:rPr>
          <w:rFonts w:ascii="Times New Roman" w:hAnsi="Times New Roman" w:cs="Times New Roman" w:hint="cs"/>
        </w:rPr>
        <w:t>–</w:t>
      </w:r>
      <w:r w:rsidRPr="00FA70E7">
        <w:rPr>
          <w:rFonts w:ascii="Times New Roman" w:hAnsi="Times New Roman" w:cs="Times New Roman"/>
        </w:rPr>
        <w:t>635].</w:t>
      </w:r>
    </w:p>
    <w:p w:rsidR="000C7985" w:rsidRDefault="000C7985" w:rsidP="000C7985">
      <w:pPr>
        <w:spacing w:after="0" w:line="240" w:lineRule="auto"/>
        <w:ind w:firstLine="397"/>
        <w:jc w:val="both"/>
        <w:rPr>
          <w:rFonts w:ascii="Times New Roman" w:hAnsi="Times New Roman" w:cs="Times New Roman"/>
        </w:rPr>
      </w:pPr>
      <w:r>
        <w:rPr>
          <w:rFonts w:ascii="Times New Roman" w:hAnsi="Times New Roman" w:cs="Times New Roman"/>
        </w:rPr>
        <w:t>На</w:t>
      </w:r>
      <w:r w:rsidRPr="00FA70E7">
        <w:rPr>
          <w:rFonts w:ascii="Times New Roman" w:hAnsi="Times New Roman" w:cs="Times New Roman"/>
        </w:rPr>
        <w:t xml:space="preserve"> </w:t>
      </w:r>
      <w:r>
        <w:rPr>
          <w:rFonts w:ascii="Times New Roman" w:hAnsi="Times New Roman" w:cs="Times New Roman"/>
        </w:rPr>
        <w:t>английский</w:t>
      </w:r>
      <w:r w:rsidRPr="000C7985">
        <w:rPr>
          <w:rFonts w:ascii="Times New Roman" w:hAnsi="Times New Roman" w:cs="Times New Roman"/>
        </w:rPr>
        <w:t xml:space="preserve"> </w:t>
      </w:r>
      <w:r>
        <w:rPr>
          <w:rFonts w:ascii="Times New Roman" w:hAnsi="Times New Roman" w:cs="Times New Roman"/>
        </w:rPr>
        <w:t>язык</w:t>
      </w:r>
      <w:r w:rsidRPr="000C7985">
        <w:rPr>
          <w:rFonts w:ascii="Times New Roman" w:hAnsi="Times New Roman" w:cs="Times New Roman"/>
        </w:rPr>
        <w:t xml:space="preserve"> </w:t>
      </w:r>
      <w:r>
        <w:rPr>
          <w:rFonts w:ascii="Times New Roman" w:hAnsi="Times New Roman" w:cs="Times New Roman"/>
        </w:rPr>
        <w:t>название</w:t>
      </w:r>
      <w:r w:rsidRPr="000C7985">
        <w:rPr>
          <w:rFonts w:ascii="Times New Roman" w:hAnsi="Times New Roman" w:cs="Times New Roman"/>
        </w:rPr>
        <w:t xml:space="preserve"> </w:t>
      </w:r>
      <w:r>
        <w:rPr>
          <w:rFonts w:ascii="Times New Roman" w:hAnsi="Times New Roman" w:cs="Times New Roman"/>
        </w:rPr>
        <w:t>книги</w:t>
      </w:r>
      <w:r w:rsidRPr="000C7985">
        <w:rPr>
          <w:rFonts w:ascii="Times New Roman" w:hAnsi="Times New Roman" w:cs="Times New Roman"/>
        </w:rPr>
        <w:t xml:space="preserve"> </w:t>
      </w:r>
      <w:r>
        <w:rPr>
          <w:rFonts w:ascii="Times New Roman" w:hAnsi="Times New Roman" w:cs="Times New Roman"/>
        </w:rPr>
        <w:t>переведено</w:t>
      </w:r>
      <w:r w:rsidRPr="000C7985">
        <w:rPr>
          <w:rFonts w:ascii="Times New Roman" w:hAnsi="Times New Roman" w:cs="Times New Roman"/>
        </w:rPr>
        <w:t xml:space="preserve"> </w:t>
      </w:r>
      <w:r>
        <w:rPr>
          <w:rFonts w:ascii="Times New Roman" w:hAnsi="Times New Roman" w:cs="Times New Roman"/>
        </w:rPr>
        <w:t>как</w:t>
      </w:r>
      <w:r w:rsidRPr="000C7985">
        <w:rPr>
          <w:rFonts w:ascii="Times New Roman" w:hAnsi="Times New Roman" w:cs="Times New Roman"/>
        </w:rPr>
        <w:t xml:space="preserve"> «</w:t>
      </w:r>
      <w:r w:rsidRPr="00462AC5">
        <w:rPr>
          <w:rFonts w:ascii="Times New Roman" w:hAnsi="Times New Roman" w:cs="Times New Roman"/>
          <w:lang w:val="en-US"/>
        </w:rPr>
        <w:t>Everyday</w:t>
      </w:r>
      <w:r w:rsidRPr="000C7985">
        <w:rPr>
          <w:rFonts w:ascii="Times New Roman" w:hAnsi="Times New Roman" w:cs="Times New Roman"/>
        </w:rPr>
        <w:t xml:space="preserve"> </w:t>
      </w:r>
      <w:r w:rsidRPr="00462AC5">
        <w:rPr>
          <w:rFonts w:ascii="Times New Roman" w:hAnsi="Times New Roman" w:cs="Times New Roman"/>
          <w:lang w:val="en-US"/>
        </w:rPr>
        <w:t>Saints</w:t>
      </w:r>
      <w:r w:rsidRPr="000C7985">
        <w:rPr>
          <w:rFonts w:ascii="Times New Roman" w:hAnsi="Times New Roman" w:cs="Times New Roman"/>
        </w:rPr>
        <w:t xml:space="preserve"> </w:t>
      </w:r>
      <w:r w:rsidRPr="00462AC5">
        <w:rPr>
          <w:rFonts w:ascii="Times New Roman" w:hAnsi="Times New Roman" w:cs="Times New Roman"/>
          <w:lang w:val="en-US"/>
        </w:rPr>
        <w:t>and</w:t>
      </w:r>
      <w:r w:rsidRPr="000C7985">
        <w:rPr>
          <w:rFonts w:ascii="Times New Roman" w:hAnsi="Times New Roman" w:cs="Times New Roman"/>
        </w:rPr>
        <w:t xml:space="preserve"> </w:t>
      </w:r>
      <w:r w:rsidRPr="00462AC5">
        <w:rPr>
          <w:rFonts w:ascii="Times New Roman" w:hAnsi="Times New Roman" w:cs="Times New Roman"/>
          <w:lang w:val="en-US"/>
        </w:rPr>
        <w:t>Other</w:t>
      </w:r>
      <w:r w:rsidRPr="000C7985">
        <w:rPr>
          <w:rFonts w:ascii="Times New Roman" w:hAnsi="Times New Roman" w:cs="Times New Roman"/>
        </w:rPr>
        <w:t xml:space="preserve"> </w:t>
      </w:r>
      <w:r w:rsidRPr="00462AC5">
        <w:rPr>
          <w:rFonts w:ascii="Times New Roman" w:hAnsi="Times New Roman" w:cs="Times New Roman"/>
          <w:lang w:val="en-US"/>
        </w:rPr>
        <w:t>Stories</w:t>
      </w:r>
      <w:r w:rsidRPr="000C7985">
        <w:rPr>
          <w:rFonts w:ascii="Times New Roman" w:hAnsi="Times New Roman" w:cs="Times New Roman"/>
        </w:rPr>
        <w:t xml:space="preserve">», </w:t>
      </w:r>
      <w:r>
        <w:rPr>
          <w:rFonts w:ascii="Times New Roman" w:hAnsi="Times New Roman" w:cs="Times New Roman"/>
        </w:rPr>
        <w:t>последняя</w:t>
      </w:r>
      <w:r w:rsidRPr="000C7985">
        <w:rPr>
          <w:rFonts w:ascii="Times New Roman" w:hAnsi="Times New Roman" w:cs="Times New Roman"/>
        </w:rPr>
        <w:t xml:space="preserve"> </w:t>
      </w:r>
      <w:r>
        <w:rPr>
          <w:rFonts w:ascii="Times New Roman" w:hAnsi="Times New Roman" w:cs="Times New Roman"/>
        </w:rPr>
        <w:t>глава</w:t>
      </w:r>
      <w:r w:rsidRPr="000C7985">
        <w:rPr>
          <w:rFonts w:ascii="Times New Roman" w:hAnsi="Times New Roman" w:cs="Times New Roman"/>
        </w:rPr>
        <w:t xml:space="preserve"> </w:t>
      </w:r>
      <w:r>
        <w:rPr>
          <w:rFonts w:ascii="Times New Roman" w:hAnsi="Times New Roman" w:cs="Times New Roman"/>
        </w:rPr>
        <w:t>книги</w:t>
      </w:r>
      <w:r w:rsidRPr="000C7985">
        <w:rPr>
          <w:rFonts w:ascii="Times New Roman" w:hAnsi="Times New Roman" w:cs="Times New Roman"/>
        </w:rPr>
        <w:t xml:space="preserve">, </w:t>
      </w:r>
      <w:r>
        <w:rPr>
          <w:rFonts w:ascii="Times New Roman" w:hAnsi="Times New Roman" w:cs="Times New Roman"/>
        </w:rPr>
        <w:t>соответственно</w:t>
      </w:r>
      <w:r w:rsidRPr="000C7985">
        <w:rPr>
          <w:rFonts w:ascii="Times New Roman" w:hAnsi="Times New Roman" w:cs="Times New Roman"/>
        </w:rPr>
        <w:t xml:space="preserve">, </w:t>
      </w:r>
      <w:r>
        <w:rPr>
          <w:rFonts w:ascii="Times New Roman" w:hAnsi="Times New Roman" w:cs="Times New Roman"/>
        </w:rPr>
        <w:t>озаглавлена</w:t>
      </w:r>
      <w:r w:rsidRPr="000C7985">
        <w:rPr>
          <w:rFonts w:ascii="Times New Roman" w:hAnsi="Times New Roman" w:cs="Times New Roman"/>
        </w:rPr>
        <w:t xml:space="preserve"> </w:t>
      </w:r>
      <w:r>
        <w:rPr>
          <w:rFonts w:ascii="Times New Roman" w:hAnsi="Times New Roman" w:cs="Times New Roman"/>
        </w:rPr>
        <w:t>как</w:t>
      </w:r>
      <w:r w:rsidRPr="000C7985">
        <w:rPr>
          <w:rFonts w:ascii="Times New Roman" w:hAnsi="Times New Roman" w:cs="Times New Roman"/>
        </w:rPr>
        <w:t xml:space="preserve"> «</w:t>
      </w:r>
      <w:r w:rsidRPr="00462AC5">
        <w:rPr>
          <w:rFonts w:ascii="Times New Roman" w:hAnsi="Times New Roman" w:cs="Times New Roman"/>
          <w:lang w:val="en-US"/>
        </w:rPr>
        <w:t>Everyday</w:t>
      </w:r>
      <w:r w:rsidRPr="000C7985">
        <w:rPr>
          <w:rFonts w:ascii="Times New Roman" w:hAnsi="Times New Roman" w:cs="Times New Roman"/>
        </w:rPr>
        <w:t xml:space="preserve"> </w:t>
      </w:r>
      <w:r w:rsidRPr="00462AC5">
        <w:rPr>
          <w:rFonts w:ascii="Times New Roman" w:hAnsi="Times New Roman" w:cs="Times New Roman"/>
          <w:lang w:val="en-US"/>
        </w:rPr>
        <w:t>Saints</w:t>
      </w:r>
      <w:r w:rsidRPr="000C7985">
        <w:rPr>
          <w:rFonts w:ascii="Times New Roman" w:hAnsi="Times New Roman" w:cs="Times New Roman"/>
        </w:rPr>
        <w:t>»: «</w:t>
      </w:r>
      <w:r w:rsidRPr="00462AC5">
        <w:rPr>
          <w:rFonts w:ascii="Times New Roman" w:hAnsi="Times New Roman" w:cs="Times New Roman"/>
          <w:lang w:val="en-US"/>
        </w:rPr>
        <w:t>I</w:t>
      </w:r>
      <w:r w:rsidRPr="000C7985">
        <w:rPr>
          <w:rFonts w:ascii="Times New Roman" w:hAnsi="Times New Roman" w:cs="Times New Roman"/>
        </w:rPr>
        <w:t xml:space="preserve"> </w:t>
      </w:r>
      <w:r w:rsidRPr="00462AC5">
        <w:rPr>
          <w:rFonts w:ascii="Times New Roman" w:hAnsi="Times New Roman" w:cs="Times New Roman"/>
          <w:lang w:val="en-US"/>
        </w:rPr>
        <w:t>named</w:t>
      </w:r>
      <w:r w:rsidRPr="000C7985">
        <w:rPr>
          <w:rFonts w:ascii="Times New Roman" w:hAnsi="Times New Roman" w:cs="Times New Roman"/>
        </w:rPr>
        <w:t xml:space="preserve"> </w:t>
      </w:r>
      <w:r w:rsidRPr="00462AC5">
        <w:rPr>
          <w:rFonts w:ascii="Times New Roman" w:hAnsi="Times New Roman" w:cs="Times New Roman"/>
          <w:lang w:val="en-US"/>
        </w:rPr>
        <w:t>this</w:t>
      </w:r>
      <w:r w:rsidRPr="000C7985">
        <w:rPr>
          <w:rFonts w:ascii="Times New Roman" w:hAnsi="Times New Roman" w:cs="Times New Roman"/>
        </w:rPr>
        <w:t xml:space="preserve"> </w:t>
      </w:r>
      <w:r w:rsidRPr="00462AC5">
        <w:rPr>
          <w:rFonts w:ascii="Times New Roman" w:hAnsi="Times New Roman" w:cs="Times New Roman"/>
          <w:lang w:val="en-US"/>
        </w:rPr>
        <w:t>last</w:t>
      </w:r>
      <w:r w:rsidRPr="000C7985">
        <w:rPr>
          <w:rFonts w:ascii="Times New Roman" w:hAnsi="Times New Roman" w:cs="Times New Roman"/>
        </w:rPr>
        <w:t xml:space="preserve"> </w:t>
      </w:r>
      <w:r w:rsidRPr="00462AC5">
        <w:rPr>
          <w:rFonts w:ascii="Times New Roman" w:hAnsi="Times New Roman" w:cs="Times New Roman"/>
          <w:lang w:val="en-US"/>
        </w:rPr>
        <w:t>chapter</w:t>
      </w:r>
      <w:r w:rsidRPr="000C7985">
        <w:rPr>
          <w:rFonts w:ascii="Times New Roman" w:hAnsi="Times New Roman" w:cs="Times New Roman"/>
        </w:rPr>
        <w:t xml:space="preserve"> </w:t>
      </w:r>
      <w:r w:rsidRPr="00462AC5">
        <w:rPr>
          <w:rFonts w:ascii="Times New Roman" w:hAnsi="Times New Roman" w:cs="Times New Roman"/>
          <w:lang w:val="en-US"/>
        </w:rPr>
        <w:t>of</w:t>
      </w:r>
      <w:r w:rsidRPr="000C7985">
        <w:rPr>
          <w:rFonts w:ascii="Times New Roman" w:hAnsi="Times New Roman" w:cs="Times New Roman"/>
        </w:rPr>
        <w:t xml:space="preserve"> </w:t>
      </w:r>
      <w:r w:rsidRPr="00462AC5">
        <w:rPr>
          <w:rFonts w:ascii="Times New Roman" w:hAnsi="Times New Roman" w:cs="Times New Roman"/>
          <w:lang w:val="en-US"/>
        </w:rPr>
        <w:t>my</w:t>
      </w:r>
      <w:r w:rsidRPr="000C7985">
        <w:rPr>
          <w:rFonts w:ascii="Times New Roman" w:hAnsi="Times New Roman" w:cs="Times New Roman"/>
        </w:rPr>
        <w:t xml:space="preserve"> </w:t>
      </w:r>
      <w:r w:rsidRPr="00462AC5">
        <w:rPr>
          <w:rFonts w:ascii="Times New Roman" w:hAnsi="Times New Roman" w:cs="Times New Roman"/>
          <w:lang w:val="en-US"/>
        </w:rPr>
        <w:t>book</w:t>
      </w:r>
      <w:r w:rsidRPr="000C7985">
        <w:rPr>
          <w:rFonts w:ascii="Times New Roman" w:hAnsi="Times New Roman" w:cs="Times New Roman"/>
        </w:rPr>
        <w:t xml:space="preserve"> “</w:t>
      </w:r>
      <w:r w:rsidRPr="00462AC5">
        <w:rPr>
          <w:rFonts w:ascii="Times New Roman" w:hAnsi="Times New Roman" w:cs="Times New Roman"/>
          <w:lang w:val="en-US"/>
        </w:rPr>
        <w:t>Everyday</w:t>
      </w:r>
      <w:r w:rsidRPr="000C7985">
        <w:rPr>
          <w:rFonts w:ascii="Times New Roman" w:hAnsi="Times New Roman" w:cs="Times New Roman"/>
        </w:rPr>
        <w:t xml:space="preserve"> </w:t>
      </w:r>
      <w:r w:rsidRPr="00462AC5">
        <w:rPr>
          <w:rFonts w:ascii="Times New Roman" w:hAnsi="Times New Roman" w:cs="Times New Roman"/>
          <w:lang w:val="en-US"/>
        </w:rPr>
        <w:t>Saints</w:t>
      </w:r>
      <w:r w:rsidRPr="000C7985">
        <w:rPr>
          <w:rFonts w:ascii="Times New Roman" w:hAnsi="Times New Roman" w:cs="Times New Roman"/>
        </w:rPr>
        <w:t>”</w:t>
      </w:r>
      <w:r>
        <w:rPr>
          <w:rFonts w:ascii="Times New Roman" w:hAnsi="Times New Roman" w:cs="Times New Roman"/>
        </w:rPr>
        <w:t xml:space="preserve">. </w:t>
      </w:r>
      <w:r w:rsidRPr="000C7985">
        <w:rPr>
          <w:rFonts w:ascii="Times New Roman" w:hAnsi="Times New Roman" w:cs="Times New Roman"/>
          <w:lang w:val="en-US"/>
        </w:rPr>
        <w:t xml:space="preserve">Yet my friends were all ordinary people. There are many like them in our Church... Yet, </w:t>
      </w:r>
      <w:r w:rsidRPr="00462AC5">
        <w:rPr>
          <w:rFonts w:ascii="Times New Roman" w:hAnsi="Times New Roman" w:cs="Times New Roman"/>
          <w:lang w:val="en-US"/>
        </w:rPr>
        <w:t>at the end of the Divine Liturgy, when the great mystery of the Eucharist is finished and the Holy Gifts are placed upon the altar table, the priest proclaims: “Holy things are for the holy</w:t>
      </w:r>
      <w:proofErr w:type="gramStart"/>
      <w:r w:rsidRPr="00462AC5">
        <w:rPr>
          <w:rFonts w:ascii="Times New Roman" w:hAnsi="Times New Roman" w:cs="Times New Roman"/>
          <w:lang w:val="en-US"/>
        </w:rPr>
        <w:t>!”...</w:t>
      </w:r>
      <w:proofErr w:type="gramEnd"/>
      <w:r w:rsidRPr="00C74992">
        <w:rPr>
          <w:rFonts w:ascii="Times New Roman" w:hAnsi="Times New Roman" w:cs="Times New Roman"/>
          <w:lang w:val="en-US"/>
        </w:rPr>
        <w:t xml:space="preserve"> </w:t>
      </w:r>
      <w:r w:rsidRPr="00462AC5">
        <w:rPr>
          <w:rFonts w:ascii="Times New Roman" w:hAnsi="Times New Roman" w:cs="Times New Roman"/>
          <w:lang w:val="en-US"/>
        </w:rPr>
        <w:t>It turns out that in spite of our frailties and sins, we, the people who compose the Church on earth are, to God, also saints» [</w:t>
      </w:r>
      <w:r>
        <w:rPr>
          <w:rFonts w:ascii="Times New Roman" w:hAnsi="Times New Roman" w:cs="Times New Roman"/>
          <w:lang w:val="en-US"/>
        </w:rPr>
        <w:t>5</w:t>
      </w:r>
      <w:r w:rsidRPr="00462AC5">
        <w:rPr>
          <w:rFonts w:ascii="Times New Roman" w:hAnsi="Times New Roman" w:cs="Times New Roman"/>
          <w:lang w:val="en-US"/>
        </w:rPr>
        <w:t xml:space="preserve">, 820]. </w:t>
      </w:r>
      <w:r>
        <w:rPr>
          <w:rFonts w:ascii="Times New Roman" w:hAnsi="Times New Roman" w:cs="Times New Roman"/>
        </w:rPr>
        <w:t xml:space="preserve">Мы видим, что в тексте рассказа используются два эквивалента для передачи русского слова «святой» – </w:t>
      </w:r>
      <w:proofErr w:type="spellStart"/>
      <w:r>
        <w:rPr>
          <w:rFonts w:ascii="Times New Roman" w:hAnsi="Times New Roman" w:cs="Times New Roman"/>
        </w:rPr>
        <w:t>saint</w:t>
      </w:r>
      <w:proofErr w:type="spellEnd"/>
      <w:r>
        <w:rPr>
          <w:rFonts w:ascii="Times New Roman" w:hAnsi="Times New Roman" w:cs="Times New Roman"/>
        </w:rPr>
        <w:t xml:space="preserve"> и </w:t>
      </w:r>
      <w:proofErr w:type="spellStart"/>
      <w:r>
        <w:rPr>
          <w:rFonts w:ascii="Times New Roman" w:hAnsi="Times New Roman" w:cs="Times New Roman"/>
        </w:rPr>
        <w:t>holy</w:t>
      </w:r>
      <w:proofErr w:type="spellEnd"/>
      <w:r>
        <w:rPr>
          <w:rFonts w:ascii="Times New Roman" w:hAnsi="Times New Roman" w:cs="Times New Roman"/>
        </w:rPr>
        <w:t xml:space="preserve">. Прилагательное </w:t>
      </w:r>
      <w:proofErr w:type="spellStart"/>
      <w:r>
        <w:rPr>
          <w:rFonts w:ascii="Times New Roman" w:hAnsi="Times New Roman" w:cs="Times New Roman"/>
        </w:rPr>
        <w:t>saint</w:t>
      </w:r>
      <w:proofErr w:type="spellEnd"/>
      <w:r>
        <w:rPr>
          <w:rFonts w:ascii="Times New Roman" w:hAnsi="Times New Roman" w:cs="Times New Roman"/>
        </w:rPr>
        <w:t xml:space="preserve"> обычно используется для обозначения святых, канонизированных церковью, а </w:t>
      </w:r>
      <w:proofErr w:type="spellStart"/>
      <w:r>
        <w:rPr>
          <w:rFonts w:ascii="Times New Roman" w:hAnsi="Times New Roman" w:cs="Times New Roman"/>
        </w:rPr>
        <w:t>holy</w:t>
      </w:r>
      <w:proofErr w:type="spellEnd"/>
      <w:r>
        <w:rPr>
          <w:rFonts w:ascii="Times New Roman" w:hAnsi="Times New Roman" w:cs="Times New Roman"/>
        </w:rPr>
        <w:t xml:space="preserve"> относится к религии в целом. Сама же фразы «</w:t>
      </w:r>
      <w:proofErr w:type="spellStart"/>
      <w:r>
        <w:rPr>
          <w:rFonts w:ascii="Times New Roman" w:hAnsi="Times New Roman" w:cs="Times New Roman"/>
        </w:rPr>
        <w:t>Holy</w:t>
      </w:r>
      <w:proofErr w:type="spellEnd"/>
      <w:r>
        <w:rPr>
          <w:rFonts w:ascii="Times New Roman" w:hAnsi="Times New Roman" w:cs="Times New Roman"/>
        </w:rPr>
        <w:t xml:space="preserve"> </w:t>
      </w:r>
      <w:proofErr w:type="spellStart"/>
      <w:r>
        <w:rPr>
          <w:rFonts w:ascii="Times New Roman" w:hAnsi="Times New Roman" w:cs="Times New Roman"/>
        </w:rPr>
        <w:t>things</w:t>
      </w:r>
      <w:proofErr w:type="spellEnd"/>
      <w:r>
        <w:rPr>
          <w:rFonts w:ascii="Times New Roman" w:hAnsi="Times New Roman" w:cs="Times New Roman"/>
        </w:rPr>
        <w:t xml:space="preserve"> </w:t>
      </w:r>
      <w:proofErr w:type="spellStart"/>
      <w:r>
        <w:rPr>
          <w:rFonts w:ascii="Times New Roman" w:hAnsi="Times New Roman" w:cs="Times New Roman"/>
        </w:rPr>
        <w:t>are</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holy</w:t>
      </w:r>
      <w:proofErr w:type="spellEnd"/>
      <w:r>
        <w:rPr>
          <w:rFonts w:ascii="Times New Roman" w:hAnsi="Times New Roman" w:cs="Times New Roman"/>
        </w:rPr>
        <w:t>!» в католическом и протестантском богослужении</w:t>
      </w:r>
      <w:r w:rsidRPr="00C74992">
        <w:rPr>
          <w:rFonts w:ascii="Times New Roman" w:hAnsi="Times New Roman" w:cs="Times New Roman"/>
        </w:rPr>
        <w:t xml:space="preserve"> </w:t>
      </w:r>
      <w:r>
        <w:rPr>
          <w:rFonts w:ascii="Times New Roman" w:hAnsi="Times New Roman" w:cs="Times New Roman"/>
        </w:rPr>
        <w:t xml:space="preserve">отсутствует. Это </w:t>
      </w:r>
      <w:r>
        <w:rPr>
          <w:rFonts w:ascii="Times New Roman" w:hAnsi="Times New Roman" w:cs="Times New Roman"/>
        </w:rPr>
        <w:lastRenderedPageBreak/>
        <w:t xml:space="preserve">именно переводная фраза, передача восклицания «Святая – святым», используемого в православии. В переводе этой отдельно взятой фразы не уточняется разница между значениями слов </w:t>
      </w:r>
      <w:proofErr w:type="spellStart"/>
      <w:r>
        <w:rPr>
          <w:rFonts w:ascii="Times New Roman" w:hAnsi="Times New Roman" w:cs="Times New Roman"/>
        </w:rPr>
        <w:t>holy</w:t>
      </w:r>
      <w:proofErr w:type="spellEnd"/>
      <w:r>
        <w:rPr>
          <w:rFonts w:ascii="Times New Roman" w:hAnsi="Times New Roman" w:cs="Times New Roman"/>
        </w:rPr>
        <w:t xml:space="preserve"> и </w:t>
      </w:r>
      <w:proofErr w:type="spellStart"/>
      <w:r>
        <w:rPr>
          <w:rFonts w:ascii="Times New Roman" w:hAnsi="Times New Roman" w:cs="Times New Roman"/>
        </w:rPr>
        <w:t>saint</w:t>
      </w:r>
      <w:proofErr w:type="spellEnd"/>
      <w:r>
        <w:rPr>
          <w:rFonts w:ascii="Times New Roman" w:hAnsi="Times New Roman" w:cs="Times New Roman"/>
        </w:rPr>
        <w:t>. Предположительно, в тексте перевода было бы более верно перевести слово «святой» с помощью одного эквивалента. Таким образом можно было бы сохранить кольцевую композицию, задуманную автором. В этом случае удалось бы успешно реализовать авторскую интенцию и подчеркнуть проповеднический характер книги.</w:t>
      </w:r>
    </w:p>
    <w:p w:rsidR="000C7985" w:rsidRDefault="000C7985" w:rsidP="000C7985">
      <w:pPr>
        <w:spacing w:after="0" w:line="240" w:lineRule="auto"/>
        <w:ind w:firstLine="397"/>
        <w:jc w:val="both"/>
        <w:rPr>
          <w:rFonts w:ascii="Times New Roman" w:hAnsi="Times New Roman" w:cs="Times New Roman"/>
        </w:rPr>
      </w:pPr>
      <w:r>
        <w:rPr>
          <w:rFonts w:ascii="Times New Roman" w:hAnsi="Times New Roman" w:cs="Times New Roman"/>
        </w:rPr>
        <w:t>В немецком переводе видим похожий подход: книга названа «</w:t>
      </w:r>
      <w:proofErr w:type="spellStart"/>
      <w:r>
        <w:rPr>
          <w:rFonts w:ascii="Times New Roman" w:hAnsi="Times New Roman" w:cs="Times New Roman"/>
        </w:rPr>
        <w:t>Heilige</w:t>
      </w:r>
      <w:proofErr w:type="spellEnd"/>
      <w:r>
        <w:rPr>
          <w:rFonts w:ascii="Times New Roman" w:hAnsi="Times New Roman" w:cs="Times New Roman"/>
        </w:rPr>
        <w:t xml:space="preserve"> </w:t>
      </w:r>
      <w:proofErr w:type="spellStart"/>
      <w:r>
        <w:rPr>
          <w:rFonts w:ascii="Times New Roman" w:hAnsi="Times New Roman" w:cs="Times New Roman"/>
        </w:rPr>
        <w:t>des</w:t>
      </w:r>
      <w:proofErr w:type="spellEnd"/>
      <w:r>
        <w:rPr>
          <w:rFonts w:ascii="Times New Roman" w:hAnsi="Times New Roman" w:cs="Times New Roman"/>
        </w:rPr>
        <w:t xml:space="preserve"> </w:t>
      </w:r>
      <w:proofErr w:type="spellStart"/>
      <w:r>
        <w:rPr>
          <w:rFonts w:ascii="Times New Roman" w:hAnsi="Times New Roman" w:cs="Times New Roman"/>
        </w:rPr>
        <w:t>Alltags</w:t>
      </w:r>
      <w:proofErr w:type="spellEnd"/>
      <w:r>
        <w:rPr>
          <w:rFonts w:ascii="Times New Roman" w:hAnsi="Times New Roman" w:cs="Times New Roman"/>
        </w:rPr>
        <w:t>», как и в английском тексте перевода. Однако единообразие с заголовком последней главы не выдерживается: она называется «</w:t>
      </w:r>
      <w:proofErr w:type="spellStart"/>
      <w:r>
        <w:rPr>
          <w:rFonts w:ascii="Times New Roman" w:hAnsi="Times New Roman" w:cs="Times New Roman"/>
        </w:rPr>
        <w:t>Unheilige</w:t>
      </w:r>
      <w:proofErr w:type="spellEnd"/>
      <w:r>
        <w:rPr>
          <w:rFonts w:ascii="Times New Roman" w:hAnsi="Times New Roman" w:cs="Times New Roman"/>
        </w:rPr>
        <w:t xml:space="preserve"> </w:t>
      </w:r>
      <w:proofErr w:type="spellStart"/>
      <w:r>
        <w:rPr>
          <w:rFonts w:ascii="Times New Roman" w:hAnsi="Times New Roman" w:cs="Times New Roman"/>
        </w:rPr>
        <w:t>Heilige</w:t>
      </w:r>
      <w:proofErr w:type="spellEnd"/>
      <w:r>
        <w:rPr>
          <w:rFonts w:ascii="Times New Roman" w:hAnsi="Times New Roman" w:cs="Times New Roman"/>
        </w:rPr>
        <w:t>», что буквально означает «</w:t>
      </w:r>
      <w:proofErr w:type="spellStart"/>
      <w:r>
        <w:rPr>
          <w:rFonts w:ascii="Times New Roman" w:hAnsi="Times New Roman" w:cs="Times New Roman"/>
        </w:rPr>
        <w:t>несвятые</w:t>
      </w:r>
      <w:proofErr w:type="spellEnd"/>
      <w:r>
        <w:rPr>
          <w:rFonts w:ascii="Times New Roman" w:hAnsi="Times New Roman" w:cs="Times New Roman"/>
        </w:rPr>
        <w:t xml:space="preserve"> святые», и в тексте главы используется тот же вариант перевода: «</w:t>
      </w:r>
      <w:proofErr w:type="spellStart"/>
      <w:r>
        <w:rPr>
          <w:rFonts w:ascii="Times New Roman" w:hAnsi="Times New Roman" w:cs="Times New Roman"/>
        </w:rPr>
        <w:t>Der</w:t>
      </w:r>
      <w:proofErr w:type="spellEnd"/>
      <w:r>
        <w:rPr>
          <w:rFonts w:ascii="Times New Roman" w:hAnsi="Times New Roman" w:cs="Times New Roman"/>
        </w:rPr>
        <w:t xml:space="preserve"> </w:t>
      </w:r>
      <w:proofErr w:type="spellStart"/>
      <w:r>
        <w:rPr>
          <w:rFonts w:ascii="Times New Roman" w:hAnsi="Times New Roman" w:cs="Times New Roman"/>
        </w:rPr>
        <w:t>Titel</w:t>
      </w:r>
      <w:proofErr w:type="spellEnd"/>
      <w:r>
        <w:rPr>
          <w:rFonts w:ascii="Times New Roman" w:hAnsi="Times New Roman" w:cs="Times New Roman"/>
        </w:rPr>
        <w:t xml:space="preserve"> </w:t>
      </w:r>
      <w:proofErr w:type="spellStart"/>
      <w:r>
        <w:rPr>
          <w:rFonts w:ascii="Times New Roman" w:hAnsi="Times New Roman" w:cs="Times New Roman"/>
        </w:rPr>
        <w:t>dieses</w:t>
      </w:r>
      <w:proofErr w:type="spellEnd"/>
      <w:r>
        <w:rPr>
          <w:rFonts w:ascii="Times New Roman" w:hAnsi="Times New Roman" w:cs="Times New Roman"/>
        </w:rPr>
        <w:t xml:space="preserve"> </w:t>
      </w:r>
      <w:proofErr w:type="spellStart"/>
      <w:r>
        <w:rPr>
          <w:rFonts w:ascii="Times New Roman" w:hAnsi="Times New Roman" w:cs="Times New Roman"/>
        </w:rPr>
        <w:t>letzten</w:t>
      </w:r>
      <w:proofErr w:type="spellEnd"/>
      <w:r>
        <w:rPr>
          <w:rFonts w:ascii="Times New Roman" w:hAnsi="Times New Roman" w:cs="Times New Roman"/>
        </w:rPr>
        <w:t xml:space="preserve"> </w:t>
      </w:r>
      <w:proofErr w:type="spellStart"/>
      <w:r>
        <w:rPr>
          <w:rFonts w:ascii="Times New Roman" w:hAnsi="Times New Roman" w:cs="Times New Roman"/>
        </w:rPr>
        <w:t>Kapitels</w:t>
      </w:r>
      <w:proofErr w:type="spellEnd"/>
      <w:r>
        <w:rPr>
          <w:rFonts w:ascii="Times New Roman" w:hAnsi="Times New Roman" w:cs="Times New Roman"/>
        </w:rPr>
        <w:t xml:space="preserve"> </w:t>
      </w:r>
      <w:proofErr w:type="spellStart"/>
      <w:r>
        <w:rPr>
          <w:rFonts w:ascii="Times New Roman" w:hAnsi="Times New Roman" w:cs="Times New Roman"/>
        </w:rPr>
        <w:t>lautet</w:t>
      </w:r>
      <w:proofErr w:type="spellEnd"/>
      <w:r>
        <w:rPr>
          <w:rFonts w:ascii="Times New Roman" w:hAnsi="Times New Roman" w:cs="Times New Roman"/>
        </w:rPr>
        <w:t xml:space="preserve"> «</w:t>
      </w:r>
      <w:proofErr w:type="spellStart"/>
      <w:r>
        <w:rPr>
          <w:rFonts w:ascii="Times New Roman" w:hAnsi="Times New Roman" w:cs="Times New Roman"/>
        </w:rPr>
        <w:t>Unheilige</w:t>
      </w:r>
      <w:proofErr w:type="spellEnd"/>
      <w:r>
        <w:rPr>
          <w:rFonts w:ascii="Times New Roman" w:hAnsi="Times New Roman" w:cs="Times New Roman"/>
        </w:rPr>
        <w:t xml:space="preserve"> </w:t>
      </w:r>
      <w:proofErr w:type="spellStart"/>
      <w:r>
        <w:rPr>
          <w:rFonts w:ascii="Times New Roman" w:hAnsi="Times New Roman" w:cs="Times New Roman"/>
        </w:rPr>
        <w:t>Heilige</w:t>
      </w:r>
      <w:proofErr w:type="spellEnd"/>
      <w:r>
        <w:rPr>
          <w:rFonts w:ascii="Times New Roman" w:hAnsi="Times New Roman" w:cs="Times New Roman"/>
        </w:rPr>
        <w:t xml:space="preserve">». </w:t>
      </w:r>
      <w:r w:rsidRPr="000C7985">
        <w:rPr>
          <w:rFonts w:ascii="Times New Roman" w:hAnsi="Times New Roman" w:cs="Times New Roman"/>
          <w:lang w:val="de-DE"/>
        </w:rPr>
        <w:t xml:space="preserve">Meine Freunde sind nämlich gewöhnliche Menschen, von denen es in unserer Kirche viele gibt… Aber am Ende der Göttlichen Liturgie, wenn die Wandlung der Heiligen Gaben schon stattgefunden hat und sie im Altarraum auf dem Altar stehen, ruft der Priester aus: «Das Heilige den </w:t>
      </w:r>
      <w:proofErr w:type="gramStart"/>
      <w:r w:rsidRPr="000C7985">
        <w:rPr>
          <w:rFonts w:ascii="Times New Roman" w:hAnsi="Times New Roman" w:cs="Times New Roman"/>
          <w:lang w:val="de-DE"/>
        </w:rPr>
        <w:t>Heiligen!»</w:t>
      </w:r>
      <w:proofErr w:type="gramEnd"/>
      <w:r w:rsidRPr="000C7985">
        <w:rPr>
          <w:rFonts w:ascii="Times New Roman" w:hAnsi="Times New Roman" w:cs="Times New Roman"/>
          <w:lang w:val="de-DE"/>
        </w:rPr>
        <w:t xml:space="preserve">... </w:t>
      </w:r>
      <w:r w:rsidRPr="00F574D0">
        <w:rPr>
          <w:rFonts w:ascii="Times New Roman" w:hAnsi="Times New Roman" w:cs="Times New Roman"/>
          <w:lang w:val="de-DE"/>
        </w:rPr>
        <w:t xml:space="preserve">Denn es ist so, dass diese Menschen, die die irdische Kirche bilden, ungeachtet all ihrer Schwächen und Sünden für Gott Heilige sind» [4, 557]. </w:t>
      </w:r>
      <w:r>
        <w:rPr>
          <w:rFonts w:ascii="Times New Roman" w:hAnsi="Times New Roman" w:cs="Times New Roman"/>
        </w:rPr>
        <w:t>Представляется, что для сохранения композиционного единства текста было бы лучше сохранить игру слов «</w:t>
      </w:r>
      <w:proofErr w:type="spellStart"/>
      <w:r>
        <w:rPr>
          <w:rFonts w:ascii="Times New Roman" w:hAnsi="Times New Roman" w:cs="Times New Roman"/>
        </w:rPr>
        <w:t>несвятые</w:t>
      </w:r>
      <w:proofErr w:type="spellEnd"/>
      <w:r>
        <w:rPr>
          <w:rFonts w:ascii="Times New Roman" w:hAnsi="Times New Roman" w:cs="Times New Roman"/>
        </w:rPr>
        <w:t xml:space="preserve"> святые», задуманную автором. Тем не менее, в немецком тексте есть только один вариант перевода слова «святые», который и употребляется в ежедневной речи, что упрощает задачу переводчика.</w:t>
      </w:r>
    </w:p>
    <w:p w:rsidR="000C7985" w:rsidRDefault="000C7985" w:rsidP="000C7985">
      <w:pPr>
        <w:spacing w:after="0" w:line="240" w:lineRule="auto"/>
        <w:ind w:firstLine="397"/>
        <w:jc w:val="both"/>
        <w:rPr>
          <w:rFonts w:ascii="Times New Roman" w:hAnsi="Times New Roman" w:cs="Times New Roman"/>
        </w:rPr>
      </w:pPr>
      <w:r>
        <w:rPr>
          <w:rFonts w:ascii="Times New Roman" w:hAnsi="Times New Roman" w:cs="Times New Roman"/>
        </w:rPr>
        <w:t xml:space="preserve">Таким образом, важнейшим этапом в переводе любого текста является выбор переводчиком макро- и </w:t>
      </w:r>
      <w:proofErr w:type="spellStart"/>
      <w:r>
        <w:rPr>
          <w:rFonts w:ascii="Times New Roman" w:hAnsi="Times New Roman" w:cs="Times New Roman"/>
        </w:rPr>
        <w:t>микростратегий</w:t>
      </w:r>
      <w:proofErr w:type="spellEnd"/>
      <w:r>
        <w:rPr>
          <w:rFonts w:ascii="Times New Roman" w:hAnsi="Times New Roman" w:cs="Times New Roman"/>
        </w:rPr>
        <w:t xml:space="preserve">. Для документального нарратива, которым мы считаем произведение </w:t>
      </w:r>
      <w:r w:rsidRPr="00462AC5">
        <w:rPr>
          <w:rFonts w:ascii="Times New Roman" w:hAnsi="Times New Roman" w:cs="Times New Roman" w:hint="cs"/>
        </w:rPr>
        <w:t>митрополита</w:t>
      </w:r>
      <w:r w:rsidRPr="00462AC5">
        <w:rPr>
          <w:rFonts w:ascii="Times New Roman" w:hAnsi="Times New Roman" w:cs="Times New Roman"/>
        </w:rPr>
        <w:t xml:space="preserve"> </w:t>
      </w:r>
      <w:r w:rsidRPr="00462AC5">
        <w:rPr>
          <w:rFonts w:ascii="Times New Roman" w:hAnsi="Times New Roman" w:cs="Times New Roman" w:hint="cs"/>
        </w:rPr>
        <w:t>Тихона</w:t>
      </w:r>
      <w:r w:rsidRPr="00462AC5">
        <w:rPr>
          <w:rFonts w:ascii="Times New Roman" w:hAnsi="Times New Roman" w:cs="Times New Roman"/>
        </w:rPr>
        <w:t xml:space="preserve"> (</w:t>
      </w:r>
      <w:proofErr w:type="spellStart"/>
      <w:r w:rsidRPr="00462AC5">
        <w:rPr>
          <w:rFonts w:ascii="Times New Roman" w:hAnsi="Times New Roman" w:cs="Times New Roman" w:hint="cs"/>
        </w:rPr>
        <w:t>Шевкунова</w:t>
      </w:r>
      <w:proofErr w:type="spellEnd"/>
      <w:r w:rsidRPr="00462AC5">
        <w:rPr>
          <w:rFonts w:ascii="Times New Roman" w:hAnsi="Times New Roman" w:cs="Times New Roman"/>
        </w:rPr>
        <w:t xml:space="preserve">) </w:t>
      </w:r>
      <w:r w:rsidRPr="00462AC5">
        <w:rPr>
          <w:rFonts w:ascii="Times New Roman" w:hAnsi="Times New Roman" w:cs="Times New Roman" w:hint="cs"/>
        </w:rPr>
        <w:t>«’</w:t>
      </w:r>
      <w:proofErr w:type="spellStart"/>
      <w:r w:rsidRPr="00462AC5">
        <w:rPr>
          <w:rFonts w:ascii="Times New Roman" w:hAnsi="Times New Roman" w:cs="Times New Roman" w:hint="cs"/>
        </w:rPr>
        <w:t>Несвятые</w:t>
      </w:r>
      <w:proofErr w:type="spellEnd"/>
      <w:r w:rsidRPr="00462AC5">
        <w:rPr>
          <w:rFonts w:ascii="Times New Roman" w:hAnsi="Times New Roman" w:cs="Times New Roman"/>
        </w:rPr>
        <w:t xml:space="preserve"> </w:t>
      </w:r>
      <w:r w:rsidRPr="00462AC5">
        <w:rPr>
          <w:rFonts w:ascii="Times New Roman" w:hAnsi="Times New Roman" w:cs="Times New Roman" w:hint="cs"/>
        </w:rPr>
        <w:t>святые’</w:t>
      </w:r>
      <w:r w:rsidRPr="00462AC5">
        <w:rPr>
          <w:rFonts w:ascii="Times New Roman" w:hAnsi="Times New Roman" w:cs="Times New Roman"/>
        </w:rPr>
        <w:t xml:space="preserve"> </w:t>
      </w:r>
      <w:r w:rsidRPr="00462AC5">
        <w:rPr>
          <w:rFonts w:ascii="Times New Roman" w:hAnsi="Times New Roman" w:cs="Times New Roman" w:hint="cs"/>
        </w:rPr>
        <w:t>и</w:t>
      </w:r>
      <w:r w:rsidRPr="00462AC5">
        <w:rPr>
          <w:rFonts w:ascii="Times New Roman" w:hAnsi="Times New Roman" w:cs="Times New Roman"/>
        </w:rPr>
        <w:t xml:space="preserve"> </w:t>
      </w:r>
      <w:r w:rsidRPr="00462AC5">
        <w:rPr>
          <w:rFonts w:ascii="Times New Roman" w:hAnsi="Times New Roman" w:cs="Times New Roman" w:hint="cs"/>
        </w:rPr>
        <w:t>другие</w:t>
      </w:r>
      <w:r w:rsidRPr="00462AC5">
        <w:rPr>
          <w:rFonts w:ascii="Times New Roman" w:hAnsi="Times New Roman" w:cs="Times New Roman"/>
        </w:rPr>
        <w:t xml:space="preserve"> </w:t>
      </w:r>
      <w:r w:rsidRPr="00462AC5">
        <w:rPr>
          <w:rFonts w:ascii="Times New Roman" w:hAnsi="Times New Roman" w:cs="Times New Roman" w:hint="cs"/>
        </w:rPr>
        <w:t>рассказы»</w:t>
      </w:r>
      <w:r>
        <w:rPr>
          <w:rFonts w:ascii="Times New Roman" w:hAnsi="Times New Roman" w:cs="Times New Roman"/>
        </w:rPr>
        <w:t xml:space="preserve">, наиболее верная </w:t>
      </w:r>
      <w:proofErr w:type="spellStart"/>
      <w:r>
        <w:rPr>
          <w:rFonts w:ascii="Times New Roman" w:hAnsi="Times New Roman" w:cs="Times New Roman"/>
        </w:rPr>
        <w:t>макростратегия</w:t>
      </w:r>
      <w:proofErr w:type="spellEnd"/>
      <w:r>
        <w:rPr>
          <w:rFonts w:ascii="Times New Roman" w:hAnsi="Times New Roman" w:cs="Times New Roman"/>
        </w:rPr>
        <w:t xml:space="preserve"> – это стратегия передачи образа автора, а </w:t>
      </w:r>
      <w:proofErr w:type="spellStart"/>
      <w:r>
        <w:rPr>
          <w:rFonts w:ascii="Times New Roman" w:hAnsi="Times New Roman" w:cs="Times New Roman"/>
        </w:rPr>
        <w:t>микростратегии</w:t>
      </w:r>
      <w:proofErr w:type="spellEnd"/>
      <w:r>
        <w:rPr>
          <w:rFonts w:ascii="Times New Roman" w:hAnsi="Times New Roman" w:cs="Times New Roman"/>
        </w:rPr>
        <w:t xml:space="preserve"> для успешной реализации авторского замысла – это передача проповеднических интенций, заключённых в каждом рассказе.</w:t>
      </w:r>
    </w:p>
    <w:p w:rsidR="000C7985" w:rsidRDefault="000C7985" w:rsidP="000C7985">
      <w:pPr>
        <w:spacing w:after="0" w:line="240" w:lineRule="auto"/>
        <w:jc w:val="center"/>
        <w:rPr>
          <w:rFonts w:ascii="Times New Roman" w:hAnsi="Times New Roman" w:cs="Times New Roman"/>
          <w:b/>
          <w:bCs/>
        </w:rPr>
      </w:pPr>
      <w:r>
        <w:rPr>
          <w:rFonts w:ascii="Times New Roman" w:hAnsi="Times New Roman" w:cs="Times New Roman"/>
          <w:b/>
          <w:bCs/>
        </w:rPr>
        <w:t>Литература</w:t>
      </w:r>
    </w:p>
    <w:p w:rsidR="000C7985" w:rsidRDefault="000C7985" w:rsidP="000C7985">
      <w:pPr>
        <w:spacing w:after="0" w:line="240" w:lineRule="auto"/>
        <w:ind w:firstLine="397"/>
        <w:jc w:val="both"/>
        <w:rPr>
          <w:rFonts w:ascii="Times New Roman" w:eastAsia="Droid Sans" w:hAnsi="Times New Roman" w:cs="Times New Roman"/>
        </w:rPr>
      </w:pPr>
      <w:r>
        <w:rPr>
          <w:rFonts w:ascii="Times New Roman" w:eastAsia="Droid Sans" w:hAnsi="Times New Roman" w:cs="Times New Roman"/>
        </w:rPr>
        <w:t xml:space="preserve">1. Костикова О.И. Трансформации и деформации как категории переводческой критики: </w:t>
      </w:r>
      <w:proofErr w:type="spellStart"/>
      <w:r>
        <w:rPr>
          <w:rFonts w:ascii="Times New Roman" w:eastAsia="Droid Sans" w:hAnsi="Times New Roman" w:cs="Times New Roman"/>
        </w:rPr>
        <w:t>дис</w:t>
      </w:r>
      <w:proofErr w:type="spellEnd"/>
      <w:r>
        <w:rPr>
          <w:rFonts w:ascii="Times New Roman" w:eastAsia="Droid Sans" w:hAnsi="Times New Roman" w:cs="Times New Roman"/>
        </w:rPr>
        <w:t>. ... кандидата филологических наук. М., 2002.</w:t>
      </w:r>
    </w:p>
    <w:p w:rsidR="000C7985" w:rsidRPr="00F574D0" w:rsidRDefault="000C7985" w:rsidP="000C7985">
      <w:pPr>
        <w:spacing w:after="0" w:line="240" w:lineRule="auto"/>
        <w:ind w:firstLine="397"/>
        <w:jc w:val="both"/>
        <w:rPr>
          <w:rFonts w:ascii="Times New Roman" w:eastAsia="Droid Sans" w:hAnsi="Times New Roman" w:cs="Times New Roman"/>
        </w:rPr>
      </w:pPr>
      <w:r>
        <w:rPr>
          <w:rFonts w:ascii="Times New Roman" w:eastAsia="Droid Sans" w:hAnsi="Times New Roman" w:cs="Times New Roman"/>
        </w:rPr>
        <w:t xml:space="preserve">2. </w:t>
      </w:r>
      <w:proofErr w:type="spellStart"/>
      <w:r>
        <w:rPr>
          <w:rFonts w:ascii="Times New Roman" w:eastAsia="Droid Sans" w:hAnsi="Times New Roman" w:cs="Times New Roman"/>
        </w:rPr>
        <w:t>Шевкунов</w:t>
      </w:r>
      <w:proofErr w:type="spellEnd"/>
      <w:r>
        <w:rPr>
          <w:rFonts w:ascii="Times New Roman" w:eastAsia="Droid Sans" w:hAnsi="Times New Roman" w:cs="Times New Roman"/>
        </w:rPr>
        <w:t>, Архимандрит Тихон. «</w:t>
      </w:r>
      <w:proofErr w:type="spellStart"/>
      <w:r>
        <w:rPr>
          <w:rFonts w:ascii="Times New Roman" w:eastAsia="Droid Sans" w:hAnsi="Times New Roman" w:cs="Times New Roman"/>
        </w:rPr>
        <w:t>Несвятые</w:t>
      </w:r>
      <w:proofErr w:type="spellEnd"/>
      <w:r>
        <w:rPr>
          <w:rFonts w:ascii="Times New Roman" w:eastAsia="Droid Sans" w:hAnsi="Times New Roman" w:cs="Times New Roman"/>
        </w:rPr>
        <w:t xml:space="preserve"> святые» и другие рассказы. 5-е изд., </w:t>
      </w:r>
      <w:proofErr w:type="spellStart"/>
      <w:r>
        <w:rPr>
          <w:rFonts w:ascii="Times New Roman" w:eastAsia="Droid Sans" w:hAnsi="Times New Roman" w:cs="Times New Roman"/>
        </w:rPr>
        <w:t>испр</w:t>
      </w:r>
      <w:proofErr w:type="spellEnd"/>
      <w:r>
        <w:rPr>
          <w:rFonts w:ascii="Times New Roman" w:eastAsia="Droid Sans" w:hAnsi="Times New Roman" w:cs="Times New Roman"/>
        </w:rPr>
        <w:t>. М.: Изд-во Сретенского монастыря; «ОЛМА Медиа Групп», 2012.</w:t>
      </w:r>
    </w:p>
    <w:p w:rsidR="000C7985" w:rsidRPr="00F574D0" w:rsidRDefault="000C7985" w:rsidP="000C7985">
      <w:pPr>
        <w:spacing w:after="0" w:line="240" w:lineRule="auto"/>
        <w:ind w:firstLine="397"/>
        <w:jc w:val="both"/>
        <w:rPr>
          <w:rFonts w:ascii="Times New Roman" w:eastAsia="Droid Sans" w:hAnsi="Times New Roman" w:cs="Times New Roman"/>
          <w:lang w:val="de-DE"/>
        </w:rPr>
      </w:pPr>
      <w:r w:rsidRPr="00F574D0">
        <w:rPr>
          <w:rFonts w:ascii="Times New Roman" w:eastAsia="Droid Sans" w:hAnsi="Times New Roman" w:cs="Times New Roman"/>
        </w:rPr>
        <w:t xml:space="preserve">3. </w:t>
      </w:r>
      <w:r>
        <w:rPr>
          <w:rFonts w:ascii="Times New Roman" w:eastAsia="Droid Sans" w:hAnsi="Times New Roman" w:cs="Times New Roman"/>
          <w:lang w:val="de-DE"/>
        </w:rPr>
        <w:t>Kautz</w:t>
      </w:r>
      <w:r w:rsidRPr="00F574D0">
        <w:rPr>
          <w:rFonts w:ascii="Times New Roman" w:eastAsia="Droid Sans" w:hAnsi="Times New Roman" w:cs="Times New Roman"/>
        </w:rPr>
        <w:t xml:space="preserve"> </w:t>
      </w:r>
      <w:r>
        <w:rPr>
          <w:rFonts w:ascii="Times New Roman" w:eastAsia="Droid Sans" w:hAnsi="Times New Roman" w:cs="Times New Roman"/>
          <w:lang w:val="de-DE"/>
        </w:rPr>
        <w:t>U</w:t>
      </w:r>
      <w:r w:rsidRPr="00F574D0">
        <w:rPr>
          <w:rFonts w:ascii="Times New Roman" w:eastAsia="Droid Sans" w:hAnsi="Times New Roman" w:cs="Times New Roman"/>
        </w:rPr>
        <w:t xml:space="preserve">. </w:t>
      </w:r>
      <w:r>
        <w:rPr>
          <w:rFonts w:ascii="Times New Roman" w:eastAsia="Droid Sans" w:hAnsi="Times New Roman" w:cs="Times New Roman"/>
          <w:lang w:val="de-DE"/>
        </w:rPr>
        <w:t>Handbuch</w:t>
      </w:r>
      <w:r w:rsidRPr="00F574D0">
        <w:rPr>
          <w:rFonts w:ascii="Times New Roman" w:eastAsia="Droid Sans" w:hAnsi="Times New Roman" w:cs="Times New Roman"/>
        </w:rPr>
        <w:t xml:space="preserve"> </w:t>
      </w:r>
      <w:r>
        <w:rPr>
          <w:rFonts w:ascii="Times New Roman" w:eastAsia="Droid Sans" w:hAnsi="Times New Roman" w:cs="Times New Roman"/>
          <w:lang w:val="de-DE"/>
        </w:rPr>
        <w:t>Didaktik</w:t>
      </w:r>
      <w:r w:rsidRPr="00F574D0">
        <w:rPr>
          <w:rFonts w:ascii="Times New Roman" w:eastAsia="Droid Sans" w:hAnsi="Times New Roman" w:cs="Times New Roman"/>
        </w:rPr>
        <w:t xml:space="preserve"> </w:t>
      </w:r>
      <w:r>
        <w:rPr>
          <w:rFonts w:ascii="Times New Roman" w:eastAsia="Droid Sans" w:hAnsi="Times New Roman" w:cs="Times New Roman"/>
          <w:lang w:val="de-DE"/>
        </w:rPr>
        <w:t>des</w:t>
      </w:r>
      <w:r w:rsidRPr="00F574D0">
        <w:rPr>
          <w:rFonts w:ascii="Times New Roman" w:eastAsia="Droid Sans" w:hAnsi="Times New Roman" w:cs="Times New Roman"/>
        </w:rPr>
        <w:t xml:space="preserve"> Ü</w:t>
      </w:r>
      <w:proofErr w:type="spellStart"/>
      <w:r>
        <w:rPr>
          <w:rFonts w:ascii="Times New Roman" w:eastAsia="Droid Sans" w:hAnsi="Times New Roman" w:cs="Times New Roman"/>
          <w:lang w:val="de-DE"/>
        </w:rPr>
        <w:t>bersetzens</w:t>
      </w:r>
      <w:proofErr w:type="spellEnd"/>
      <w:r w:rsidRPr="00F574D0">
        <w:rPr>
          <w:rFonts w:ascii="Times New Roman" w:eastAsia="Droid Sans" w:hAnsi="Times New Roman" w:cs="Times New Roman"/>
        </w:rPr>
        <w:t xml:space="preserve"> </w:t>
      </w:r>
      <w:r>
        <w:rPr>
          <w:rFonts w:ascii="Times New Roman" w:eastAsia="Droid Sans" w:hAnsi="Times New Roman" w:cs="Times New Roman"/>
          <w:lang w:val="de-DE"/>
        </w:rPr>
        <w:t>und</w:t>
      </w:r>
      <w:r w:rsidRPr="00F574D0">
        <w:rPr>
          <w:rFonts w:ascii="Times New Roman" w:eastAsia="Droid Sans" w:hAnsi="Times New Roman" w:cs="Times New Roman"/>
        </w:rPr>
        <w:t xml:space="preserve"> </w:t>
      </w:r>
      <w:r>
        <w:rPr>
          <w:rFonts w:ascii="Times New Roman" w:eastAsia="Droid Sans" w:hAnsi="Times New Roman" w:cs="Times New Roman"/>
          <w:lang w:val="de-DE"/>
        </w:rPr>
        <w:t>Dolmetschens</w:t>
      </w:r>
      <w:r w:rsidRPr="00F574D0">
        <w:rPr>
          <w:rFonts w:ascii="Times New Roman" w:eastAsia="Droid Sans" w:hAnsi="Times New Roman" w:cs="Times New Roman"/>
        </w:rPr>
        <w:t xml:space="preserve">. </w:t>
      </w:r>
      <w:r w:rsidRPr="00F574D0">
        <w:rPr>
          <w:rFonts w:ascii="Times New Roman" w:eastAsia="Droid Sans" w:hAnsi="Times New Roman" w:cs="Times New Roman"/>
          <w:lang w:val="de-DE"/>
        </w:rPr>
        <w:t xml:space="preserve">München: </w:t>
      </w:r>
      <w:proofErr w:type="spellStart"/>
      <w:r w:rsidRPr="00F574D0">
        <w:rPr>
          <w:rFonts w:ascii="Times New Roman" w:eastAsia="Droid Sans" w:hAnsi="Times New Roman" w:cs="Times New Roman"/>
          <w:lang w:val="de-DE"/>
        </w:rPr>
        <w:t>Indicium</w:t>
      </w:r>
      <w:proofErr w:type="spellEnd"/>
      <w:r w:rsidRPr="00F574D0">
        <w:rPr>
          <w:rFonts w:ascii="Times New Roman" w:eastAsia="Droid Sans" w:hAnsi="Times New Roman" w:cs="Times New Roman"/>
          <w:lang w:val="de-DE"/>
        </w:rPr>
        <w:t>, 2002.</w:t>
      </w:r>
    </w:p>
    <w:p w:rsidR="000C7985" w:rsidRPr="00F574D0" w:rsidRDefault="000C7985" w:rsidP="000C7985">
      <w:pPr>
        <w:spacing w:after="0" w:line="240" w:lineRule="auto"/>
        <w:ind w:firstLine="397"/>
        <w:jc w:val="both"/>
        <w:rPr>
          <w:rFonts w:ascii="Times New Roman" w:eastAsia="Droid Sans" w:hAnsi="Times New Roman" w:cs="Times New Roman"/>
          <w:lang w:val="de-DE"/>
        </w:rPr>
      </w:pPr>
      <w:r w:rsidRPr="00F574D0">
        <w:rPr>
          <w:rFonts w:ascii="Times New Roman" w:eastAsia="Droid Sans" w:hAnsi="Times New Roman" w:cs="Times New Roman"/>
          <w:lang w:val="de-DE"/>
        </w:rPr>
        <w:t xml:space="preserve">4. </w:t>
      </w:r>
      <w:proofErr w:type="spellStart"/>
      <w:r w:rsidRPr="00F574D0">
        <w:rPr>
          <w:rFonts w:ascii="Times New Roman" w:eastAsia="Droid Sans" w:hAnsi="Times New Roman" w:cs="Times New Roman"/>
          <w:lang w:val="de-DE"/>
        </w:rPr>
        <w:t>Schewkunow</w:t>
      </w:r>
      <w:proofErr w:type="spellEnd"/>
      <w:r w:rsidRPr="00F574D0">
        <w:rPr>
          <w:rFonts w:ascii="Times New Roman" w:eastAsia="Droid Sans" w:hAnsi="Times New Roman" w:cs="Times New Roman"/>
          <w:lang w:val="de-DE"/>
        </w:rPr>
        <w:t xml:space="preserve">, Bischof </w:t>
      </w:r>
      <w:proofErr w:type="spellStart"/>
      <w:r w:rsidRPr="00F574D0">
        <w:rPr>
          <w:rFonts w:ascii="Times New Roman" w:eastAsia="Droid Sans" w:hAnsi="Times New Roman" w:cs="Times New Roman"/>
          <w:lang w:val="de-DE"/>
        </w:rPr>
        <w:t>Tichon</w:t>
      </w:r>
      <w:proofErr w:type="spellEnd"/>
      <w:r w:rsidRPr="00F574D0">
        <w:rPr>
          <w:rFonts w:ascii="Times New Roman" w:eastAsia="Droid Sans" w:hAnsi="Times New Roman" w:cs="Times New Roman"/>
          <w:lang w:val="de-DE"/>
        </w:rPr>
        <w:t>. Heilige des Alltags. Sankt Ottilien: EOS. 2017.</w:t>
      </w:r>
    </w:p>
    <w:p w:rsidR="000C7985" w:rsidRPr="00462AC5" w:rsidRDefault="000C7985" w:rsidP="000C7985">
      <w:pPr>
        <w:spacing w:after="0" w:line="240" w:lineRule="auto"/>
        <w:ind w:firstLine="397"/>
        <w:jc w:val="both"/>
        <w:rPr>
          <w:rFonts w:ascii="Times New Roman" w:eastAsia="Droid Sans" w:hAnsi="Times New Roman" w:cs="Times New Roman"/>
        </w:rPr>
      </w:pPr>
      <w:r w:rsidRPr="00462AC5">
        <w:rPr>
          <w:rFonts w:ascii="Times New Roman" w:eastAsia="Droid Sans" w:hAnsi="Times New Roman" w:cs="Times New Roman"/>
          <w:lang w:val="en-US"/>
        </w:rPr>
        <w:t xml:space="preserve">5. </w:t>
      </w:r>
      <w:proofErr w:type="spellStart"/>
      <w:r w:rsidRPr="00462AC5">
        <w:rPr>
          <w:rFonts w:ascii="Times New Roman" w:eastAsia="Droid Sans" w:hAnsi="Times New Roman" w:cs="Times New Roman"/>
          <w:lang w:val="en-US"/>
        </w:rPr>
        <w:t>Shevkunov</w:t>
      </w:r>
      <w:proofErr w:type="spellEnd"/>
      <w:r w:rsidRPr="00462AC5">
        <w:rPr>
          <w:rFonts w:ascii="Times New Roman" w:eastAsia="Droid Sans" w:hAnsi="Times New Roman" w:cs="Times New Roman"/>
          <w:lang w:val="en-US"/>
        </w:rPr>
        <w:t xml:space="preserve"> Archimandrite </w:t>
      </w:r>
      <w:proofErr w:type="spellStart"/>
      <w:r w:rsidRPr="00462AC5">
        <w:rPr>
          <w:rFonts w:ascii="Times New Roman" w:eastAsia="Droid Sans" w:hAnsi="Times New Roman" w:cs="Times New Roman"/>
          <w:lang w:val="en-US"/>
        </w:rPr>
        <w:t>Tikhon</w:t>
      </w:r>
      <w:proofErr w:type="spellEnd"/>
      <w:r w:rsidRPr="00462AC5">
        <w:rPr>
          <w:rFonts w:ascii="Times New Roman" w:eastAsia="Droid Sans" w:hAnsi="Times New Roman" w:cs="Times New Roman"/>
          <w:lang w:val="en-US"/>
        </w:rPr>
        <w:t xml:space="preserve">. Everyday Saints and Other Stories. </w:t>
      </w:r>
      <w:r>
        <w:rPr>
          <w:rFonts w:ascii="Times New Roman" w:eastAsia="Droid Sans" w:hAnsi="Times New Roman" w:cs="Times New Roman"/>
        </w:rPr>
        <w:t xml:space="preserve">USA, </w:t>
      </w:r>
      <w:proofErr w:type="spellStart"/>
      <w:r>
        <w:rPr>
          <w:rFonts w:ascii="Times New Roman" w:eastAsia="Droid Sans" w:hAnsi="Times New Roman" w:cs="Times New Roman"/>
        </w:rPr>
        <w:t>Pokrov</w:t>
      </w:r>
      <w:proofErr w:type="spellEnd"/>
      <w:r>
        <w:rPr>
          <w:rFonts w:ascii="Times New Roman" w:eastAsia="Droid Sans" w:hAnsi="Times New Roman" w:cs="Times New Roman"/>
        </w:rPr>
        <w:t xml:space="preserve"> </w:t>
      </w:r>
      <w:proofErr w:type="spellStart"/>
      <w:r>
        <w:rPr>
          <w:rFonts w:ascii="Times New Roman" w:eastAsia="Droid Sans" w:hAnsi="Times New Roman" w:cs="Times New Roman"/>
        </w:rPr>
        <w:t>Publications</w:t>
      </w:r>
      <w:proofErr w:type="spellEnd"/>
      <w:r>
        <w:rPr>
          <w:rFonts w:ascii="Times New Roman" w:eastAsia="Droid Sans" w:hAnsi="Times New Roman" w:cs="Times New Roman"/>
        </w:rPr>
        <w:t>, 2013.</w:t>
      </w:r>
    </w:p>
    <w:p w:rsidR="006F347B" w:rsidRDefault="006F347B">
      <w:bookmarkStart w:id="0" w:name="_GoBack"/>
      <w:bookmarkEnd w:id="0"/>
    </w:p>
    <w:sectPr w:rsidR="006F347B" w:rsidSect="00462AC5">
      <w:pgSz w:w="11906" w:h="16838"/>
      <w:pgMar w:top="1134" w:right="1361" w:bottom="1134" w:left="136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roid Sans">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85"/>
    <w:rsid w:val="000C7985"/>
    <w:rsid w:val="006F34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5EE96-F7A9-4FB6-B2BD-4C23B09E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C7985"/>
    <w:pPr>
      <w:spacing w:line="278" w:lineRule="auto"/>
    </w:pPr>
    <w:rPr>
      <w:rFonts w:ascii="Droid Sans" w:eastAsia="DengXian" w:hAnsi="Droid Sans" w:cs="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5521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Семья</cp:lastModifiedBy>
  <cp:revision>1</cp:revision>
  <dcterms:created xsi:type="dcterms:W3CDTF">2026-03-04T09:17:00Z</dcterms:created>
  <dcterms:modified xsi:type="dcterms:W3CDTF">2026-03-04T09:17:00Z</dcterms:modified>
</cp:coreProperties>
</file>