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3573" w14:textId="77777777" w:rsidR="00DC0AE6" w:rsidRPr="00492AA0" w:rsidRDefault="00DC0AE6" w:rsidP="00DC0A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D52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Лингвокультурологические</w:t>
      </w:r>
      <w:proofErr w:type="spellEnd"/>
      <w:proofErr w:type="gramEnd"/>
      <w:r w:rsidRPr="00D52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трансформационные особенности перевода фильма «Стражи Галактики»: компаративный анализ официального дубляжа и закадрового перевода</w:t>
      </w:r>
    </w:p>
    <w:p w14:paraId="776C2336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Калзан</w:t>
      </w:r>
      <w:proofErr w:type="spellEnd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Сундари</w:t>
      </w:r>
      <w:proofErr w:type="spellEnd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Саяновна</w:t>
      </w:r>
      <w:proofErr w:type="spellEnd"/>
    </w:p>
    <w:p w14:paraId="0A8FD5CB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Студент, 4 курс, группы АН_302</w:t>
      </w:r>
    </w:p>
    <w:p w14:paraId="4B0973EF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Тувинский государственный университет</w:t>
      </w:r>
    </w:p>
    <w:p w14:paraId="44B17197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Филологический факультет, Кызыл, Россия</w:t>
      </w:r>
    </w:p>
    <w:p w14:paraId="665F788F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D5223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5" w:history="1">
        <w:r w:rsidRPr="00D52238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sundari.kalzan@mail.ru</w:t>
        </w:r>
      </w:hyperlink>
    </w:p>
    <w:p w14:paraId="77A0E375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Натпит</w:t>
      </w:r>
      <w:proofErr w:type="spellEnd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Айдысмаа</w:t>
      </w:r>
      <w:proofErr w:type="spellEnd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Андреевна</w:t>
      </w:r>
    </w:p>
    <w:p w14:paraId="7242F3B7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К.филол.н</w:t>
      </w:r>
      <w:proofErr w:type="spellEnd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., доцент кафедры иностранных языков</w:t>
      </w:r>
    </w:p>
    <w:p w14:paraId="0D8CA932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Тувинский государственный университет</w:t>
      </w:r>
    </w:p>
    <w:p w14:paraId="6843A46D" w14:textId="77777777" w:rsidR="00DC0AE6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Филологический факультет, Кызыл, Россия</w:t>
      </w:r>
    </w:p>
    <w:p w14:paraId="0607CB75" w14:textId="77777777" w:rsidR="00DC0AE6" w:rsidRPr="00D52238" w:rsidRDefault="00DC0AE6" w:rsidP="00DC0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e-mail</w:t>
      </w:r>
      <w:proofErr w:type="spellEnd"/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6" w:history="1">
        <w:r w:rsidRPr="00D52238">
          <w:rPr>
            <w:i/>
            <w:lang w:eastAsia="ru-RU"/>
          </w:rPr>
          <w:t>aiemmoon@mail.ru</w:t>
        </w:r>
      </w:hyperlink>
      <w:r w:rsidRPr="00D52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4150385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D5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лингвистике аудиовизуальный перевод (АВП) занимает особое место, так как он находится на стыке вербального, визуального и акустического кодов. Актуальность данного исследования обусловлена необходимостью изучения стратегий адаптации массового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кинотекста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насыщенного специфическим сленгом,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интертекстуальными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связями и идиоматическими выражениями. Объектом исследования выступает фильм «Стражи Галактики» (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Marvel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Studios), предметом — сравнительный анализ переводческих решений в официальном дубляже и многоголосом закадровом переводе.</w:t>
      </w:r>
    </w:p>
    <w:p w14:paraId="6534F21C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Теоретические основы исследования.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проблема АВП заключается в необходимости соблюдения «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фоностенограммы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липсинга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(совпадения артикуляции), что неизбежно ведет к лексическим трансформациям. В работе используются методы сопоставительного анализа, контекстуального анализа и метод классификации переводческих трансформаций по Я.И.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Рецкеру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В.Н. Комиссарову. Особое внимание уделяется понятию «доместикации» (приближения текста к принимающей культуре) и «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форенизации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(сохранения чужеродности оригинала).</w:t>
      </w:r>
    </w:p>
    <w:p w14:paraId="3B39127C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передачи интертекстуальности и культурного кода.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герой кинокартины, Питер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Квилл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носителем культурного кода США 1970–80-х годов. Его речь изобилует метафорами, связанными с поп-культурой того времени. </w:t>
      </w:r>
    </w:p>
    <w:p w14:paraId="1786F19F" w14:textId="77777777" w:rsidR="00DC0AE6" w:rsidRPr="00CB0A15" w:rsidRDefault="00DC0AE6" w:rsidP="00DC0AE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Официальный дубляж</w:t>
      </w:r>
      <w:proofErr w:type="gramStart"/>
      <w:r w:rsidRPr="00CB0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Демонстрирует</w:t>
      </w:r>
      <w:proofErr w:type="gram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тенденцию к функциональной замене. Культурные реалии, малознакомые российскому зрителю, заменяются на более общие понятия или эквиваленты, сохраняющие эмоциональную нагрузку, но теряющие конкретную привязку (например, замена малоизвестных имен актеров на дескриптивные характеристики).</w:t>
      </w:r>
    </w:p>
    <w:p w14:paraId="2EF01AAF" w14:textId="77777777" w:rsidR="00DC0AE6" w:rsidRPr="00CB0A15" w:rsidRDefault="00DC0AE6" w:rsidP="00DC0AE6">
      <w:pPr>
        <w:numPr>
          <w:ilvl w:val="0"/>
          <w:numId w:val="1"/>
        </w:num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Закадровый перевод</w:t>
      </w:r>
      <w:proofErr w:type="gramStart"/>
      <w:r w:rsidRPr="00CB0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</w:t>
      </w:r>
      <w:proofErr w:type="gram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 оригинальные реалии, что требует от зрителя более высокого уровня фоновых знаний, но точнее передает атмосферу и авторский замысел.</w:t>
      </w:r>
    </w:p>
    <w:p w14:paraId="4C3C6EB6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Лингвистический юмор и игра слов.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Юмор в «Стражах Галактики» строится на столкновении речевых стилей. Особый интерес представляет персонаж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Дракс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Разрушитель,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чья лингвистическая особенность — отсутствие понимания метафор и восприятие всего сказанного буквально.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анализа выявлено, что официальный дубляж более успешно справляется с передачей этой комедийной черты за счет использования архаичной лексики и специфического синтаксиса, подчеркивающего «высокий» и одновременно «прямолинейный» стиль речи персонажа. Закадровый перевод в ряде случаев упрощает эти конструкции, что ведет к частичной потере комического эффекта.</w:t>
      </w:r>
    </w:p>
    <w:p w14:paraId="45700C5E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Сравнительный анализ экспрессивной лексики.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Сценарий фильма богат молодежным сленгом и вымышленными ругательствами (неологизмами сеттинга). </w:t>
      </w:r>
    </w:p>
    <w:p w14:paraId="76973A3A" w14:textId="77777777" w:rsidR="00DC0AE6" w:rsidRPr="00CB0A15" w:rsidRDefault="00DC0AE6" w:rsidP="00DC0AE6">
      <w:pPr>
        <w:spacing w:before="100" w:beforeAutospacing="1" w:after="100" w:afterAutospacing="1" w:line="240" w:lineRule="auto"/>
        <w:ind w:left="72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дубляже наблюдается процесс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эвфемизации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острые фразы смягчаются для соответствия возрастной маркировке, что иногда снижает динамику диалога.</w:t>
      </w:r>
    </w:p>
    <w:p w14:paraId="22A1B93C" w14:textId="77777777" w:rsidR="00DC0AE6" w:rsidRPr="00CB0A15" w:rsidRDefault="00DC0AE6" w:rsidP="00DC0AE6">
      <w:pPr>
        <w:spacing w:before="100" w:beforeAutospacing="1" w:after="100" w:afterAutospacing="1" w:line="240" w:lineRule="auto"/>
        <w:ind w:left="72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альтернативных версиях перевода сохраняется исходная грубость, что делает речевой портрет персонажей (</w:t>
      </w:r>
      <w:proofErr w:type="gram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Rocket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Raccoon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более аутентичным, но ограничивает прокатную универсальность текста.</w:t>
      </w:r>
    </w:p>
    <w:p w14:paraId="314BF782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Проблема технического соответствия (</w:t>
      </w:r>
      <w:proofErr w:type="spellStart"/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Липсинг</w:t>
      </w:r>
      <w:proofErr w:type="spellEnd"/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vs</w:t>
      </w:r>
      <w:proofErr w:type="spellEnd"/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Точность).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показал, что в официальном дубляже около 30% лексических единиц подвергаются компрессии или расширению ради попадания в артикуляцию актера на экране. Это приводит к трансформации смысла от «точного значения» к «смысловому вектору». В закадровом переводе, где отсутствует жесткая привязка к мимике, переводчик имеет возможность использовать более точные синонимы, однако это создает когнитивный диссонанс при несовпадении длины оригинальной и русской фразы.</w:t>
      </w:r>
    </w:p>
    <w:p w14:paraId="4A62FF5B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Проведенное исследование позволяет сделать вывод, что выбор между дубляжем и закадровым переводом представляет собой дилемму между «зрелищностью и технической гармонией» и «лингвистической точностью». Официальный дубляж является продуктом глубокой адаптации, где превалирует прагматический аспект перевода — воздействие на зрителя. Закадровый перевод остается более надежным источником для изучения авторского стиля, но проигрывает в художественной целостности аудиовизуального произведения. Тезис подтверждает гипотезу о том, что для полной передачи авторской концепции в условиях АВП требуется поиск баланса между компенсаторными заменами и сохранением уникальных лексических единиц оригинала.</w:t>
      </w:r>
    </w:p>
    <w:p w14:paraId="52EB2AB0" w14:textId="77777777" w:rsidR="00DC0AE6" w:rsidRPr="00CB0A15" w:rsidRDefault="00DC0AE6" w:rsidP="00DC0AE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использованных источников (рекомендация для файла):</w:t>
      </w:r>
    </w:p>
    <w:p w14:paraId="22D1799B" w14:textId="77777777" w:rsidR="00DC0AE6" w:rsidRPr="00D52238" w:rsidRDefault="00DC0AE6" w:rsidP="00DC0AE6">
      <w:pPr>
        <w:numPr>
          <w:ilvl w:val="0"/>
          <w:numId w:val="2"/>
        </w:num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Комиссаров В. Н. Теория перев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(лингвистические аспекты).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Альянс, 2013.</w:t>
      </w:r>
    </w:p>
    <w:p w14:paraId="5932F6B7" w14:textId="77777777" w:rsidR="00DC0AE6" w:rsidRPr="00CB0A15" w:rsidRDefault="00DC0AE6" w:rsidP="00DC0AE6">
      <w:pPr>
        <w:numPr>
          <w:ilvl w:val="0"/>
          <w:numId w:val="2"/>
        </w:num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Рецкер</w:t>
      </w:r>
      <w:proofErr w:type="spellEnd"/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И. Теория перевода и переводческая </w:t>
      </w:r>
      <w:proofErr w:type="gramStart"/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 :</w:t>
      </w:r>
      <w:proofErr w:type="gramEnd"/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Очерки 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гвистической теории перевода. </w:t>
      </w:r>
      <w:proofErr w:type="gramStart"/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отношения, 1974.</w:t>
      </w:r>
      <w:r w:rsidRPr="00D5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 с.</w:t>
      </w:r>
    </w:p>
    <w:p w14:paraId="132FA84B" w14:textId="77777777" w:rsidR="00DC0AE6" w:rsidRPr="00CB0A15" w:rsidRDefault="00DC0AE6" w:rsidP="00DC0AE6">
      <w:pPr>
        <w:numPr>
          <w:ilvl w:val="0"/>
          <w:numId w:val="2"/>
        </w:num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Слышкин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Г., Ефремова М. А.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Кинотекст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(опыт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анализа).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Водолей </w:t>
      </w:r>
      <w:proofErr w:type="spellStart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Publishers</w:t>
      </w:r>
      <w:proofErr w:type="spellEnd"/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</w:t>
      </w:r>
    </w:p>
    <w:p w14:paraId="2177E4FC" w14:textId="2658089C" w:rsidR="00E95D5F" w:rsidRPr="00DC0AE6" w:rsidRDefault="00DC0AE6" w:rsidP="00DC0AE6">
      <w:pPr>
        <w:rPr>
          <w:lang w:val="en-US"/>
        </w:rPr>
      </w:pP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Pr="00D5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r w:rsidRPr="00D5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скрипта</w:t>
      </w:r>
      <w:r w:rsidRPr="00D5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0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</w:t>
      </w:r>
      <w:r w:rsidRPr="00D5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«Guardians of the Galaxy» (Marvel Studios).</w:t>
      </w:r>
    </w:p>
    <w:sectPr w:rsidR="00E95D5F" w:rsidRPr="00DC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553"/>
    <w:multiLevelType w:val="multilevel"/>
    <w:tmpl w:val="E24658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53057"/>
    <w:multiLevelType w:val="multilevel"/>
    <w:tmpl w:val="636A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B2"/>
    <w:rsid w:val="009864B2"/>
    <w:rsid w:val="00DC0AE6"/>
    <w:rsid w:val="00E9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CD37-910B-4386-A269-644EB750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emmoon@mail.ru" TargetMode="External"/><Relationship Id="rId5" Type="http://schemas.openxmlformats.org/officeDocument/2006/relationships/hyperlink" Target="mailto:sundari.kalz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2026-03-08T12:05:00Z</dcterms:created>
  <dcterms:modified xsi:type="dcterms:W3CDTF">2026-03-08T12:05:00Z</dcterms:modified>
</cp:coreProperties>
</file>