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FF" w:rsidRDefault="007634FF" w:rsidP="007634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34FF" w:rsidRPr="00581DFB" w:rsidRDefault="007634FF" w:rsidP="00763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DFB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spellStart"/>
      <w:r w:rsidRPr="00581DFB">
        <w:rPr>
          <w:rFonts w:ascii="Times New Roman" w:hAnsi="Times New Roman" w:cs="Times New Roman"/>
          <w:b/>
          <w:sz w:val="24"/>
          <w:szCs w:val="24"/>
        </w:rPr>
        <w:t>нейросети</w:t>
      </w:r>
      <w:proofErr w:type="spellEnd"/>
      <w:r w:rsidRPr="00581D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DFB">
        <w:rPr>
          <w:rFonts w:ascii="Times New Roman" w:hAnsi="Times New Roman" w:cs="Times New Roman"/>
          <w:b/>
          <w:sz w:val="24"/>
          <w:szCs w:val="24"/>
          <w:lang w:val="en-US"/>
        </w:rPr>
        <w:t>ChatGPT</w:t>
      </w:r>
      <w:proofErr w:type="spellEnd"/>
      <w:r w:rsidRPr="00581DFB">
        <w:rPr>
          <w:rFonts w:ascii="Times New Roman" w:hAnsi="Times New Roman" w:cs="Times New Roman"/>
          <w:b/>
          <w:sz w:val="24"/>
          <w:szCs w:val="24"/>
        </w:rPr>
        <w:t xml:space="preserve"> в обучении студентов написанию эссе на английском языке</w:t>
      </w:r>
    </w:p>
    <w:p w:rsidR="00E22346" w:rsidRPr="00D642BA" w:rsidRDefault="00A27113">
      <w:pPr>
        <w:spacing w:before="219"/>
        <w:ind w:left="22" w:right="21"/>
        <w:jc w:val="center"/>
        <w:rPr>
          <w:rFonts w:ascii="Times New Roman" w:hAnsi="Times New Roman" w:cs="Times New Roman"/>
          <w:b/>
          <w:sz w:val="24"/>
        </w:rPr>
      </w:pPr>
      <w:r w:rsidRPr="00D642BA">
        <w:rPr>
          <w:rFonts w:ascii="Times New Roman" w:hAnsi="Times New Roman" w:cs="Times New Roman"/>
          <w:b/>
          <w:w w:val="90"/>
          <w:sz w:val="24"/>
        </w:rPr>
        <w:t>Научный</w:t>
      </w:r>
      <w:r w:rsidRPr="00D642BA">
        <w:rPr>
          <w:rFonts w:ascii="Times New Roman" w:hAnsi="Times New Roman" w:cs="Times New Roman"/>
          <w:b/>
          <w:spacing w:val="45"/>
          <w:sz w:val="24"/>
        </w:rPr>
        <w:t xml:space="preserve"> </w:t>
      </w:r>
      <w:r w:rsidRPr="00D642BA">
        <w:rPr>
          <w:rFonts w:ascii="Times New Roman" w:hAnsi="Times New Roman" w:cs="Times New Roman"/>
          <w:b/>
          <w:w w:val="90"/>
          <w:sz w:val="24"/>
        </w:rPr>
        <w:t>руководитель</w:t>
      </w:r>
      <w:r w:rsidRPr="00D642BA">
        <w:rPr>
          <w:rFonts w:ascii="Times New Roman" w:hAnsi="Times New Roman" w:cs="Times New Roman"/>
          <w:b/>
          <w:spacing w:val="46"/>
          <w:sz w:val="24"/>
        </w:rPr>
        <w:t xml:space="preserve"> </w:t>
      </w:r>
      <w:r w:rsidRPr="00D642BA">
        <w:rPr>
          <w:rFonts w:ascii="Times New Roman" w:hAnsi="Times New Roman" w:cs="Times New Roman"/>
          <w:b/>
          <w:w w:val="90"/>
          <w:sz w:val="24"/>
        </w:rPr>
        <w:t>–</w:t>
      </w:r>
      <w:r w:rsidRPr="00D642BA">
        <w:rPr>
          <w:rFonts w:ascii="Times New Roman" w:hAnsi="Times New Roman" w:cs="Times New Roman"/>
          <w:b/>
          <w:spacing w:val="45"/>
          <w:sz w:val="24"/>
        </w:rPr>
        <w:t xml:space="preserve"> </w:t>
      </w:r>
      <w:r w:rsidR="007634FF" w:rsidRPr="00D642BA">
        <w:rPr>
          <w:rFonts w:ascii="Times New Roman" w:hAnsi="Times New Roman" w:cs="Times New Roman"/>
          <w:b/>
          <w:w w:val="90"/>
          <w:sz w:val="24"/>
        </w:rPr>
        <w:t xml:space="preserve">Сысоев Павел Викторович </w:t>
      </w:r>
    </w:p>
    <w:p w:rsidR="00E22346" w:rsidRPr="00D642BA" w:rsidRDefault="007634FF">
      <w:pPr>
        <w:spacing w:before="126"/>
        <w:ind w:left="1" w:right="22"/>
        <w:jc w:val="center"/>
        <w:rPr>
          <w:rFonts w:ascii="Times New Roman" w:hAnsi="Times New Roman" w:cs="Times New Roman"/>
          <w:b/>
          <w:i/>
          <w:sz w:val="24"/>
        </w:rPr>
      </w:pPr>
      <w:r w:rsidRPr="00D642BA">
        <w:rPr>
          <w:rFonts w:ascii="Times New Roman" w:hAnsi="Times New Roman" w:cs="Times New Roman"/>
          <w:b/>
          <w:i/>
          <w:w w:val="115"/>
          <w:sz w:val="24"/>
        </w:rPr>
        <w:t xml:space="preserve">Зимин Пётр Сергеевич </w:t>
      </w:r>
    </w:p>
    <w:p w:rsidR="00E22346" w:rsidRPr="00D642BA" w:rsidRDefault="00A27113">
      <w:pPr>
        <w:spacing w:before="13"/>
        <w:ind w:left="13" w:right="21"/>
        <w:jc w:val="center"/>
        <w:rPr>
          <w:rFonts w:ascii="Times New Roman" w:hAnsi="Times New Roman" w:cs="Times New Roman"/>
          <w:i/>
          <w:sz w:val="24"/>
        </w:rPr>
      </w:pPr>
      <w:r w:rsidRPr="00D642BA">
        <w:rPr>
          <w:rFonts w:ascii="Times New Roman" w:hAnsi="Times New Roman" w:cs="Times New Roman"/>
          <w:i/>
          <w:w w:val="105"/>
          <w:sz w:val="24"/>
        </w:rPr>
        <w:t>Студент</w:t>
      </w:r>
      <w:r w:rsidRPr="00D642BA">
        <w:rPr>
          <w:rFonts w:ascii="Times New Roman" w:hAnsi="Times New Roman" w:cs="Times New Roman"/>
          <w:i/>
          <w:spacing w:val="14"/>
          <w:w w:val="105"/>
          <w:sz w:val="24"/>
        </w:rPr>
        <w:t xml:space="preserve"> </w:t>
      </w:r>
      <w:r w:rsidRPr="00D642BA">
        <w:rPr>
          <w:rFonts w:ascii="Times New Roman" w:hAnsi="Times New Roman" w:cs="Times New Roman"/>
          <w:i/>
          <w:spacing w:val="-2"/>
          <w:w w:val="105"/>
          <w:sz w:val="24"/>
        </w:rPr>
        <w:t>(</w:t>
      </w:r>
      <w:r w:rsidR="007634FF" w:rsidRPr="00D642BA">
        <w:rPr>
          <w:rFonts w:ascii="Times New Roman" w:hAnsi="Times New Roman" w:cs="Times New Roman"/>
          <w:i/>
          <w:spacing w:val="-2"/>
          <w:w w:val="105"/>
          <w:sz w:val="24"/>
        </w:rPr>
        <w:t>бакалавр</w:t>
      </w:r>
      <w:r w:rsidRPr="00D642BA">
        <w:rPr>
          <w:rFonts w:ascii="Times New Roman" w:hAnsi="Times New Roman" w:cs="Times New Roman"/>
          <w:i/>
          <w:spacing w:val="-2"/>
          <w:w w:val="105"/>
          <w:sz w:val="24"/>
        </w:rPr>
        <w:t>)</w:t>
      </w:r>
    </w:p>
    <w:p w:rsidR="00E22346" w:rsidRPr="00D642BA" w:rsidRDefault="00A27113">
      <w:pPr>
        <w:pStyle w:val="a3"/>
        <w:spacing w:before="17"/>
        <w:ind w:left="20" w:right="21"/>
        <w:jc w:val="center"/>
        <w:rPr>
          <w:rFonts w:ascii="Times New Roman" w:hAnsi="Times New Roman" w:cs="Times New Roman"/>
        </w:rPr>
      </w:pPr>
      <w:r w:rsidRPr="00D642BA">
        <w:rPr>
          <w:rFonts w:ascii="Times New Roman" w:hAnsi="Times New Roman" w:cs="Times New Roman"/>
          <w:spacing w:val="-8"/>
        </w:rPr>
        <w:t>Тамбовский</w:t>
      </w:r>
      <w:r w:rsidRPr="00D642BA">
        <w:rPr>
          <w:rFonts w:ascii="Times New Roman" w:hAnsi="Times New Roman" w:cs="Times New Roman"/>
          <w:spacing w:val="7"/>
        </w:rPr>
        <w:t xml:space="preserve"> </w:t>
      </w:r>
      <w:r w:rsidRPr="00D642BA">
        <w:rPr>
          <w:rFonts w:ascii="Times New Roman" w:hAnsi="Times New Roman" w:cs="Times New Roman"/>
          <w:spacing w:val="-8"/>
        </w:rPr>
        <w:t>государственный</w:t>
      </w:r>
      <w:r w:rsidRPr="00D642BA">
        <w:rPr>
          <w:rFonts w:ascii="Times New Roman" w:hAnsi="Times New Roman" w:cs="Times New Roman"/>
          <w:spacing w:val="8"/>
        </w:rPr>
        <w:t xml:space="preserve"> </w:t>
      </w:r>
      <w:r w:rsidRPr="00D642BA">
        <w:rPr>
          <w:rFonts w:ascii="Times New Roman" w:hAnsi="Times New Roman" w:cs="Times New Roman"/>
          <w:spacing w:val="-8"/>
        </w:rPr>
        <w:t>университет</w:t>
      </w:r>
      <w:r w:rsidRPr="00D642BA">
        <w:rPr>
          <w:rFonts w:ascii="Times New Roman" w:hAnsi="Times New Roman" w:cs="Times New Roman"/>
          <w:spacing w:val="7"/>
        </w:rPr>
        <w:t xml:space="preserve"> </w:t>
      </w:r>
      <w:r w:rsidRPr="00D642BA">
        <w:rPr>
          <w:rFonts w:ascii="Times New Roman" w:hAnsi="Times New Roman" w:cs="Times New Roman"/>
          <w:spacing w:val="-8"/>
        </w:rPr>
        <w:t>имени</w:t>
      </w:r>
      <w:r w:rsidRPr="00D642BA">
        <w:rPr>
          <w:rFonts w:ascii="Times New Roman" w:hAnsi="Times New Roman" w:cs="Times New Roman"/>
          <w:spacing w:val="8"/>
        </w:rPr>
        <w:t xml:space="preserve"> </w:t>
      </w:r>
      <w:r w:rsidRPr="00D642BA">
        <w:rPr>
          <w:rFonts w:ascii="Times New Roman" w:hAnsi="Times New Roman" w:cs="Times New Roman"/>
          <w:spacing w:val="-8"/>
        </w:rPr>
        <w:t>Г.Р.</w:t>
      </w:r>
      <w:r w:rsidRPr="00D642BA">
        <w:rPr>
          <w:rFonts w:ascii="Times New Roman" w:hAnsi="Times New Roman" w:cs="Times New Roman"/>
          <w:spacing w:val="8"/>
        </w:rPr>
        <w:t xml:space="preserve"> </w:t>
      </w:r>
      <w:r w:rsidRPr="00D642BA">
        <w:rPr>
          <w:rFonts w:ascii="Times New Roman" w:hAnsi="Times New Roman" w:cs="Times New Roman"/>
          <w:spacing w:val="-8"/>
        </w:rPr>
        <w:t>Державина,</w:t>
      </w:r>
      <w:r w:rsidRPr="00D642BA">
        <w:rPr>
          <w:rFonts w:ascii="Times New Roman" w:hAnsi="Times New Roman" w:cs="Times New Roman"/>
          <w:spacing w:val="7"/>
        </w:rPr>
        <w:t xml:space="preserve"> </w:t>
      </w:r>
      <w:r w:rsidRPr="00D642BA">
        <w:rPr>
          <w:rFonts w:ascii="Times New Roman" w:hAnsi="Times New Roman" w:cs="Times New Roman"/>
          <w:spacing w:val="-8"/>
        </w:rPr>
        <w:t>Тамбов,</w:t>
      </w:r>
      <w:r w:rsidRPr="00D642BA">
        <w:rPr>
          <w:rFonts w:ascii="Times New Roman" w:hAnsi="Times New Roman" w:cs="Times New Roman"/>
          <w:spacing w:val="8"/>
        </w:rPr>
        <w:t xml:space="preserve"> </w:t>
      </w:r>
      <w:r w:rsidRPr="00D642BA">
        <w:rPr>
          <w:rFonts w:ascii="Times New Roman" w:hAnsi="Times New Roman" w:cs="Times New Roman"/>
          <w:spacing w:val="-8"/>
        </w:rPr>
        <w:t>Россия</w:t>
      </w:r>
    </w:p>
    <w:p w:rsidR="007634FF" w:rsidRPr="00D642BA" w:rsidRDefault="00A27113">
      <w:pPr>
        <w:spacing w:before="12"/>
        <w:ind w:left="4" w:right="21"/>
        <w:jc w:val="center"/>
        <w:rPr>
          <w:rFonts w:ascii="Times New Roman" w:hAnsi="Times New Roman" w:cs="Times New Roman"/>
          <w:i/>
          <w:spacing w:val="35"/>
          <w:sz w:val="24"/>
        </w:rPr>
      </w:pPr>
      <w:r w:rsidRPr="00D642BA">
        <w:rPr>
          <w:rFonts w:ascii="Times New Roman" w:hAnsi="Times New Roman" w:cs="Times New Roman"/>
          <w:i/>
          <w:sz w:val="24"/>
          <w:lang w:val="en-US"/>
        </w:rPr>
        <w:t>E-mail:</w:t>
      </w:r>
      <w:r w:rsidRPr="00D642BA">
        <w:rPr>
          <w:rFonts w:ascii="Times New Roman" w:hAnsi="Times New Roman" w:cs="Times New Roman"/>
          <w:i/>
          <w:spacing w:val="35"/>
          <w:sz w:val="24"/>
          <w:lang w:val="en-US"/>
        </w:rPr>
        <w:t xml:space="preserve"> </w:t>
      </w:r>
      <w:r w:rsidR="007634FF" w:rsidRPr="00D642BA">
        <w:rPr>
          <w:rFonts w:ascii="Times New Roman" w:hAnsi="Times New Roman" w:cs="Times New Roman"/>
          <w:i/>
          <w:spacing w:val="35"/>
          <w:sz w:val="24"/>
          <w:lang w:val="en-US"/>
        </w:rPr>
        <w:t xml:space="preserve">peter_zimin@vk.com </w:t>
      </w:r>
    </w:p>
    <w:p w:rsidR="00B37C20" w:rsidRPr="00B37C20" w:rsidRDefault="00B37C20">
      <w:pPr>
        <w:spacing w:before="12"/>
        <w:ind w:left="4" w:right="21"/>
        <w:jc w:val="center"/>
        <w:rPr>
          <w:rFonts w:ascii="Times New Roman"/>
          <w:i/>
          <w:spacing w:val="35"/>
          <w:sz w:val="24"/>
        </w:rPr>
      </w:pPr>
    </w:p>
    <w:p w:rsidR="00E22346" w:rsidRPr="00B37C20" w:rsidRDefault="00B37C20" w:rsidP="00B37C20">
      <w:pPr>
        <w:ind w:firstLine="397"/>
        <w:mirrorIndents/>
        <w:rPr>
          <w:rFonts w:ascii="Times New Roman" w:hAnsi="Times New Roman" w:cs="Times New Roman"/>
          <w:i/>
          <w:sz w:val="24"/>
          <w:szCs w:val="24"/>
        </w:rPr>
      </w:pPr>
      <w:r w:rsidRPr="00B37C20">
        <w:rPr>
          <w:rFonts w:ascii="Times New Roman" w:hAnsi="Times New Roman" w:cs="Times New Roman"/>
          <w:sz w:val="24"/>
          <w:szCs w:val="24"/>
        </w:rPr>
        <w:t xml:space="preserve">В условиях стремительного развития технологий искусственного интеллекта и их интеграции в образовательный процесс, возникает острая необходимость в разработке эффективных методик, позволяющих использовать потенциал ИИ для повышения качества обучения. Данная работа посвящена исследованию и описанию инновационной методики применения оценочной и корректирующей обратной связи от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в процессе обучения студентов написанию эссе на английском языке.</w:t>
      </w:r>
      <w:r w:rsidRPr="00B37C20">
        <w:rPr>
          <w:rFonts w:ascii="Times New Roman" w:hAnsi="Times New Roman" w:cs="Times New Roman"/>
          <w:sz w:val="24"/>
          <w:szCs w:val="24"/>
        </w:rPr>
        <w:br/>
        <w:t xml:space="preserve">       Цель исследования заключается в разработке и апробации поэтапной методики использования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для оптимизации процесса формирования навыков письменной речи у студентов.</w:t>
      </w:r>
      <w:r w:rsidRPr="00B37C20">
        <w:rPr>
          <w:rFonts w:ascii="Times New Roman" w:hAnsi="Times New Roman" w:cs="Times New Roman"/>
          <w:sz w:val="24"/>
          <w:szCs w:val="24"/>
        </w:rPr>
        <w:br/>
        <w:t>В статье подробно рассматривается теоретическое обоснование обучения письменной речи как одного из ключевых видов речевой деятельности, его содержание на различных этапах образования – от начальной школы до высшего учебного заведения, а также специфика обучения написанию эссе как важной составляющей академической письменности. Подчеркивается, что обучение письменной речи должно быть поэтапным и учитывать профиль подготовки студентов.</w:t>
      </w:r>
      <w:r w:rsidRPr="00B37C20">
        <w:rPr>
          <w:rFonts w:ascii="Times New Roman" w:hAnsi="Times New Roman" w:cs="Times New Roman"/>
          <w:sz w:val="24"/>
          <w:szCs w:val="24"/>
        </w:rPr>
        <w:br/>
        <w:t>Предлагаемая методика представляет собой восьмиэтапный алгоритм, разработанный на основе исследований в области применения ИИ в образовании. Этот алгоритм включает:</w:t>
      </w:r>
      <w:r w:rsidRPr="00B37C20">
        <w:rPr>
          <w:rFonts w:ascii="Times New Roman" w:hAnsi="Times New Roman" w:cs="Times New Roman"/>
          <w:sz w:val="24"/>
          <w:szCs w:val="24"/>
        </w:rPr>
        <w:br/>
        <w:t>1. Традиционное обучение: Начальное освоение принципов написания эссе в аудитории.</w:t>
      </w:r>
      <w:r w:rsidRPr="00B37C20">
        <w:rPr>
          <w:rFonts w:ascii="Times New Roman" w:hAnsi="Times New Roman" w:cs="Times New Roman"/>
          <w:sz w:val="24"/>
          <w:szCs w:val="24"/>
        </w:rPr>
        <w:br/>
        <w:t>2. Постановка задачи: Преподаватель объясняет цели проекта по взаимодействию с ИИ и критерии оценки эссе.</w:t>
      </w:r>
      <w:r w:rsidRPr="00B37C20">
        <w:rPr>
          <w:rFonts w:ascii="Times New Roman" w:hAnsi="Times New Roman" w:cs="Times New Roman"/>
          <w:sz w:val="24"/>
          <w:szCs w:val="24"/>
        </w:rPr>
        <w:br/>
        <w:t xml:space="preserve">3. Знакомство с ИИ: Студенты осваивают работу с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нейросетью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и получают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промпт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для оценки своих работ.</w:t>
      </w:r>
      <w:r w:rsidRPr="00B37C20">
        <w:rPr>
          <w:rFonts w:ascii="Times New Roman" w:hAnsi="Times New Roman" w:cs="Times New Roman"/>
          <w:sz w:val="24"/>
          <w:szCs w:val="24"/>
        </w:rPr>
        <w:br/>
        <w:t>4. Этическая составляющая: Обсуждение вопросов авторской этики и предотвращения плагиата.</w:t>
      </w:r>
      <w:r w:rsidRPr="00B37C20">
        <w:rPr>
          <w:rFonts w:ascii="Times New Roman" w:hAnsi="Times New Roman" w:cs="Times New Roman"/>
          <w:sz w:val="24"/>
          <w:szCs w:val="24"/>
        </w:rPr>
        <w:br/>
        <w:t xml:space="preserve">5. Первичное написание и оценка ИИ: Студенты создают черновик эссе и получают от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детальную оценочную и корректирующую обратную связь по таким критериям, как структура, грамматика, лексика, логика рассуждений и аргументация (по шкале от 1 до 5).</w:t>
      </w:r>
      <w:r w:rsidRPr="00B37C20">
        <w:rPr>
          <w:rFonts w:ascii="Times New Roman" w:hAnsi="Times New Roman" w:cs="Times New Roman"/>
          <w:sz w:val="24"/>
          <w:szCs w:val="24"/>
        </w:rPr>
        <w:br/>
        <w:t>6. Доработка эссе: Студенты вносят изменения в свою работу, опираясь на рекомендац</w:t>
      </w:r>
      <w:proofErr w:type="gramStart"/>
      <w:r w:rsidRPr="00B37C20">
        <w:rPr>
          <w:rFonts w:ascii="Times New Roman" w:hAnsi="Times New Roman" w:cs="Times New Roman"/>
          <w:sz w:val="24"/>
          <w:szCs w:val="24"/>
        </w:rPr>
        <w:t>ии ИИ</w:t>
      </w:r>
      <w:proofErr w:type="gramEnd"/>
      <w:r w:rsidRPr="00B37C20">
        <w:rPr>
          <w:rFonts w:ascii="Times New Roman" w:hAnsi="Times New Roman" w:cs="Times New Roman"/>
          <w:sz w:val="24"/>
          <w:szCs w:val="24"/>
        </w:rPr>
        <w:t>.</w:t>
      </w:r>
      <w:r w:rsidRPr="00B37C20">
        <w:rPr>
          <w:rFonts w:ascii="Times New Roman" w:hAnsi="Times New Roman" w:cs="Times New Roman"/>
          <w:sz w:val="24"/>
          <w:szCs w:val="24"/>
        </w:rPr>
        <w:br/>
        <w:t>7. Групповое обсуждение: Анализ полученной обратной связи и результатов доработки в малых группах.</w:t>
      </w:r>
      <w:r w:rsidRPr="00B37C20">
        <w:rPr>
          <w:rFonts w:ascii="Times New Roman" w:hAnsi="Times New Roman" w:cs="Times New Roman"/>
          <w:sz w:val="24"/>
          <w:szCs w:val="24"/>
        </w:rPr>
        <w:br/>
        <w:t xml:space="preserve">8. Финальная оценка преподавателем: Преподаватель оценивает итоговые работы и анализирует эффективность взаимодействия студентов с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нейросетью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>.</w:t>
      </w:r>
      <w:r w:rsidRPr="00B37C20">
        <w:rPr>
          <w:rFonts w:ascii="Times New Roman" w:hAnsi="Times New Roman" w:cs="Times New Roman"/>
          <w:sz w:val="24"/>
          <w:szCs w:val="24"/>
        </w:rPr>
        <w:br/>
      </w:r>
      <w:r w:rsidRPr="00B37C20">
        <w:rPr>
          <w:rFonts w:ascii="Times New Roman" w:hAnsi="Times New Roman" w:cs="Times New Roman"/>
          <w:sz w:val="24"/>
          <w:szCs w:val="24"/>
        </w:rPr>
        <w:br/>
        <w:t>Практическая апробация методики продемонстрирована на примере написания студентом эссе на тему "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bigger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consequence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poaching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". В статье </w:t>
      </w:r>
      <w:proofErr w:type="gramStart"/>
      <w:r w:rsidRPr="00B37C20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B37C20">
        <w:rPr>
          <w:rFonts w:ascii="Times New Roman" w:hAnsi="Times New Roman" w:cs="Times New Roman"/>
          <w:sz w:val="24"/>
          <w:szCs w:val="24"/>
        </w:rPr>
        <w:t>:</w:t>
      </w:r>
      <w:r w:rsidRPr="00B37C20">
        <w:rPr>
          <w:rFonts w:ascii="Times New Roman" w:hAnsi="Times New Roman" w:cs="Times New Roman"/>
          <w:sz w:val="24"/>
          <w:szCs w:val="24"/>
        </w:rPr>
        <w:br/>
        <w:t>• Исходный вариант эссе студента.</w:t>
      </w:r>
      <w:r w:rsidRPr="00B37C20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B37C20">
        <w:rPr>
          <w:rFonts w:ascii="Times New Roman" w:hAnsi="Times New Roman" w:cs="Times New Roman"/>
          <w:sz w:val="24"/>
          <w:szCs w:val="24"/>
        </w:rPr>
        <w:t>Подробный</w:t>
      </w:r>
      <w:proofErr w:type="gramEnd"/>
      <w:r w:rsidRPr="00B3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промпт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, заданный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>, с четко определенными критериями оценки.</w:t>
      </w:r>
      <w:r w:rsidRPr="00B37C20">
        <w:rPr>
          <w:rFonts w:ascii="Times New Roman" w:hAnsi="Times New Roman" w:cs="Times New Roman"/>
          <w:sz w:val="24"/>
          <w:szCs w:val="24"/>
        </w:rPr>
        <w:br/>
        <w:t xml:space="preserve">• Первоначальная обратная связь от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>, включающая количественные оценки по каждому критерию и качественные рекомендации по улучшению.</w:t>
      </w:r>
      <w:r w:rsidRPr="00B37C20">
        <w:rPr>
          <w:rFonts w:ascii="Times New Roman" w:hAnsi="Times New Roman" w:cs="Times New Roman"/>
          <w:sz w:val="24"/>
          <w:szCs w:val="24"/>
        </w:rPr>
        <w:br/>
        <w:t>• Доработанный студентом вариант эссе.</w:t>
      </w:r>
      <w:r w:rsidRPr="00B37C20">
        <w:rPr>
          <w:rFonts w:ascii="Times New Roman" w:hAnsi="Times New Roman" w:cs="Times New Roman"/>
          <w:sz w:val="24"/>
          <w:szCs w:val="24"/>
        </w:rPr>
        <w:br/>
        <w:t xml:space="preserve">• Повторная оценка доработанного эссе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нейросетью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>, которая наглядно демонстрирует значительное повышение качества работы по всем параметрам.</w:t>
      </w:r>
      <w:r w:rsidRPr="00B37C20">
        <w:rPr>
          <w:rFonts w:ascii="Times New Roman" w:hAnsi="Times New Roman" w:cs="Times New Roman"/>
          <w:sz w:val="24"/>
          <w:szCs w:val="24"/>
        </w:rPr>
        <w:br/>
      </w:r>
      <w:r w:rsidRPr="00B37C20">
        <w:rPr>
          <w:rFonts w:ascii="Times New Roman" w:hAnsi="Times New Roman" w:cs="Times New Roman"/>
          <w:sz w:val="24"/>
          <w:szCs w:val="24"/>
        </w:rPr>
        <w:br/>
      </w:r>
      <w:r w:rsidRPr="00B37C20">
        <w:rPr>
          <w:rFonts w:ascii="Times New Roman" w:hAnsi="Times New Roman" w:cs="Times New Roman"/>
          <w:sz w:val="24"/>
          <w:szCs w:val="24"/>
        </w:rPr>
        <w:lastRenderedPageBreak/>
        <w:t xml:space="preserve">Выводы исследования показывают, что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 xml:space="preserve"> выступает не как замена преподавателю, а как мощный педагогический ассистент, способный предоставлять оперативную, персонализированную и объективную обратную связь. Такое взаимодействие способствует не только существенному улучшению качества письменных работ студентов, но и углубляет их понимание структуры языка, развивает критическое мышление и навыки </w:t>
      </w:r>
      <w:proofErr w:type="spellStart"/>
      <w:r w:rsidRPr="00B37C20"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 w:rsidRPr="00B37C20">
        <w:rPr>
          <w:rFonts w:ascii="Times New Roman" w:hAnsi="Times New Roman" w:cs="Times New Roman"/>
          <w:sz w:val="24"/>
          <w:szCs w:val="24"/>
        </w:rPr>
        <w:t>, а также повышает мотивацию к самостоятельной работе. Предложенная методика открывает новые возможности для оптимизации процесса обучения письменной речи в условиях современной цифровой образовательной среды.</w:t>
      </w:r>
      <w:hyperlink r:id="rId7"/>
    </w:p>
    <w:p w:rsidR="00D642BA" w:rsidRDefault="00D642BA">
      <w:pPr>
        <w:pStyle w:val="Heading1"/>
        <w:ind w:left="20"/>
        <w:rPr>
          <w:rFonts w:ascii="Times New Roman" w:hAnsi="Times New Roman" w:cs="Times New Roman"/>
          <w:w w:val="90"/>
        </w:rPr>
      </w:pPr>
    </w:p>
    <w:p w:rsidR="00E22346" w:rsidRPr="00D642BA" w:rsidRDefault="008C78FA">
      <w:pPr>
        <w:pStyle w:val="Heading1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90"/>
        </w:rPr>
        <w:t>Л</w:t>
      </w:r>
      <w:r w:rsidR="00A27113" w:rsidRPr="00D642BA">
        <w:rPr>
          <w:rFonts w:ascii="Times New Roman" w:hAnsi="Times New Roman" w:cs="Times New Roman"/>
          <w:spacing w:val="-2"/>
          <w:w w:val="90"/>
        </w:rPr>
        <w:t>итература</w:t>
      </w:r>
    </w:p>
    <w:p w:rsidR="00E22346" w:rsidRPr="00D642BA" w:rsidRDefault="00E22346">
      <w:pPr>
        <w:pStyle w:val="Heading1"/>
        <w:rPr>
          <w:rFonts w:ascii="Times New Roman" w:hAnsi="Times New Roman" w:cs="Times New Roman"/>
        </w:rPr>
      </w:pPr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>Сысоев П.В. Искусственный интеллект в образовании: осведомлённость, готовность и практика применения преподавателями высшей школы технологий искусственного интеллекта в профессиональной деятельности // Высшее образование в России. 2023. Т. 32. № 10. С. 9-33.  DOI: </w:t>
      </w:r>
      <w:hyperlink r:id="rId8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10.31992/0869-3617-2023-32-10-9-33</w:t>
        </w:r>
      </w:hyperlink>
      <w:r w:rsidRPr="00D642BA">
        <w:rPr>
          <w:rFonts w:ascii="Times New Roman" w:hAnsi="Times New Roman" w:cs="Times New Roman"/>
          <w:sz w:val="24"/>
          <w:szCs w:val="24"/>
        </w:rPr>
        <w:t>  EDN: </w:t>
      </w:r>
      <w:hyperlink r:id="rId9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TZYTKM</w:t>
        </w:r>
      </w:hyperlink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>Евстигнеев М.Н. Принципы обучения иностранному языку на основе технологий искусственного интеллекта // Вестник Тамбовского университета. Серия: Гуманитарные науки. 2024. Т. 29. № 2. С. 309-323. 10.20310/1810-0201-2024-29-2- 309-323.  DOI: </w:t>
      </w:r>
      <w:hyperlink r:id="rId10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10.20310/1810-0201-2024-29-2-309-323</w:t>
        </w:r>
      </w:hyperlink>
      <w:r w:rsidRPr="00D642BA">
        <w:rPr>
          <w:rFonts w:ascii="Times New Roman" w:hAnsi="Times New Roman" w:cs="Times New Roman"/>
          <w:sz w:val="24"/>
          <w:szCs w:val="24"/>
        </w:rPr>
        <w:t>  EDN: </w:t>
      </w:r>
      <w:hyperlink r:id="rId11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YGIPMO</w:t>
        </w:r>
      </w:hyperlink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 xml:space="preserve">Сысоев П.В., Филатов Е.М.,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СорокинД.О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>. Обратная связь в обучении иностранному языку: от информационных технологий к искусственному интеллекту // Язык и культура. 2024. № 65. С. 242-261.  DOI: </w:t>
      </w:r>
      <w:hyperlink r:id="rId12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10.17223/19996195/65/11</w:t>
        </w:r>
      </w:hyperlink>
      <w:r w:rsidRPr="00D642BA">
        <w:rPr>
          <w:rFonts w:ascii="Times New Roman" w:hAnsi="Times New Roman" w:cs="Times New Roman"/>
          <w:sz w:val="24"/>
          <w:szCs w:val="24"/>
        </w:rPr>
        <w:t>  EDN: </w:t>
      </w:r>
      <w:hyperlink r:id="rId13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PLZYOV</w:t>
        </w:r>
      </w:hyperlink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 xml:space="preserve">Сысоев П.В. Дидактические свойства и методические функции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 // Перспективы науки и образования. 2024. № 6 (72). С. 672-690.  DOI: </w:t>
      </w:r>
      <w:hyperlink r:id="rId14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10.32744/pse.2024.6.42</w:t>
        </w:r>
      </w:hyperlink>
      <w:r w:rsidRPr="00D642BA">
        <w:rPr>
          <w:rFonts w:ascii="Times New Roman" w:hAnsi="Times New Roman" w:cs="Times New Roman"/>
          <w:sz w:val="24"/>
          <w:szCs w:val="24"/>
        </w:rPr>
        <w:t>  EDN: </w:t>
      </w:r>
      <w:hyperlink r:id="rId15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GGNYFW</w:t>
        </w:r>
      </w:hyperlink>
      <w:r w:rsidRPr="00D642BA">
        <w:rPr>
          <w:rFonts w:ascii="Times New Roman" w:hAnsi="Times New Roman" w:cs="Times New Roman"/>
          <w:sz w:val="24"/>
          <w:szCs w:val="24"/>
        </w:rPr>
        <w:t> </w:t>
      </w:r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 xml:space="preserve">Евстигнеев М.Н.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Twee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 - новый инструментарий для педагога английского языка // Вестник Тамбовского университета. Серия: Гуманитарные науки. 2023. Т. 28, № 6. С. 1428-1442.  DOI: </w:t>
      </w:r>
      <w:hyperlink r:id="rId16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10.20310/1810-0201-2023-28-6-1428-1442</w:t>
        </w:r>
      </w:hyperlink>
      <w:r w:rsidRPr="00D642BA">
        <w:rPr>
          <w:rFonts w:ascii="Times New Roman" w:hAnsi="Times New Roman" w:cs="Times New Roman"/>
          <w:sz w:val="24"/>
          <w:szCs w:val="24"/>
        </w:rPr>
        <w:t>  EDN: </w:t>
      </w:r>
      <w:hyperlink r:id="rId17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HWAJHP</w:t>
        </w:r>
      </w:hyperlink>
      <w:r w:rsidRPr="00D642BA">
        <w:rPr>
          <w:rFonts w:ascii="Times New Roman" w:hAnsi="Times New Roman" w:cs="Times New Roman"/>
          <w:sz w:val="24"/>
          <w:szCs w:val="24"/>
        </w:rPr>
        <w:t> </w:t>
      </w:r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 xml:space="preserve">Сорокин Д.О. Использование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веб-приложения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Character.AI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 для развития умений иноязычного речевого взаимодействия обучающихся // Иностранные языки в школе. 2025. № 2. С. 59-65.  EDN: </w:t>
      </w:r>
      <w:hyperlink r:id="rId18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KPCKOF</w:t>
        </w:r>
      </w:hyperlink>
      <w:r w:rsidRPr="00D642BA">
        <w:rPr>
          <w:rFonts w:ascii="Times New Roman" w:hAnsi="Times New Roman" w:cs="Times New Roman"/>
          <w:sz w:val="24"/>
          <w:szCs w:val="24"/>
        </w:rPr>
        <w:t> </w:t>
      </w:r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>Соловова Е.Н.  Методика обучения иностранным языкам</w:t>
      </w:r>
      <w:proofErr w:type="gramStart"/>
      <w:r w:rsidRPr="00D642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642BA">
        <w:rPr>
          <w:rFonts w:ascii="Times New Roman" w:hAnsi="Times New Roman" w:cs="Times New Roman"/>
          <w:sz w:val="24"/>
          <w:szCs w:val="24"/>
        </w:rPr>
        <w:t xml:space="preserve"> базовый курс : пособие для студентов педагогических вузов и учителей. Москва: АСТ, 2008. </w:t>
      </w:r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 xml:space="preserve">Гальскова Н.Д., Василевич А.П.,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Коряковцева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 Н.Ф., Акимова Н.В. Основы методики обучения иностранным языкам. М.: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, 2017. с 235. </w:t>
      </w:r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 xml:space="preserve">Сысоев П.В.,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Завьялов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 В.В. Обучение иноязычному письменному юридическому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дискурсу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 студентов направления подготовки "Юриспруденция" // Язык и культура. 2018. № 41. С. 308-326.  DOI: </w:t>
      </w:r>
      <w:hyperlink r:id="rId19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10.17223/19996195/41/19</w:t>
        </w:r>
      </w:hyperlink>
      <w:r w:rsidRPr="00D642BA">
        <w:rPr>
          <w:rFonts w:ascii="Times New Roman" w:hAnsi="Times New Roman" w:cs="Times New Roman"/>
          <w:sz w:val="24"/>
          <w:szCs w:val="24"/>
        </w:rPr>
        <w:t>  EDN: </w:t>
      </w:r>
      <w:hyperlink r:id="rId20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XYMCMX</w:t>
        </w:r>
      </w:hyperlink>
      <w:r w:rsidRPr="00D642BA">
        <w:rPr>
          <w:rFonts w:ascii="Times New Roman" w:hAnsi="Times New Roman" w:cs="Times New Roman"/>
          <w:sz w:val="24"/>
          <w:szCs w:val="24"/>
        </w:rPr>
        <w:t> </w:t>
      </w:r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lastRenderedPageBreak/>
        <w:t xml:space="preserve">Сысоев П.В.,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Завьялов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 В.В. Особенности </w:t>
      </w:r>
      <w:proofErr w:type="gramStart"/>
      <w:r w:rsidRPr="00D642BA">
        <w:rPr>
          <w:rFonts w:ascii="Times New Roman" w:hAnsi="Times New Roman" w:cs="Times New Roman"/>
          <w:sz w:val="24"/>
          <w:szCs w:val="24"/>
        </w:rPr>
        <w:t>отбора содержания обучения письменной речи студентов направления</w:t>
      </w:r>
      <w:proofErr w:type="gramEnd"/>
      <w:r w:rsidRPr="00D642BA">
        <w:rPr>
          <w:rFonts w:ascii="Times New Roman" w:hAnsi="Times New Roman" w:cs="Times New Roman"/>
          <w:sz w:val="24"/>
          <w:szCs w:val="24"/>
        </w:rPr>
        <w:t xml:space="preserve"> подготовки "Юриспруденция" // Вестник Московского университета. Серия 19: Лингвистика и межкультурная коммуникация. 2019. № 1. С. 62-72.  EDN: </w:t>
      </w:r>
      <w:hyperlink r:id="rId21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VWBUVC</w:t>
        </w:r>
      </w:hyperlink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>Примерные программы по иностранным языкам. М.: Институт стратегии развития образования, 2021.</w:t>
      </w:r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 xml:space="preserve">Щукин А.Н. Щукин А.Н. Методика преподавания иностранных языков: теория и практика. 3-е изд. М.,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Филоматис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, 2007. 470 </w:t>
      </w:r>
      <w:proofErr w:type="gramStart"/>
      <w:r w:rsidRPr="00D642B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642BA">
        <w:rPr>
          <w:rFonts w:ascii="Times New Roman" w:hAnsi="Times New Roman" w:cs="Times New Roman"/>
          <w:sz w:val="24"/>
          <w:szCs w:val="24"/>
        </w:rPr>
        <w:t>.</w:t>
      </w:r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 xml:space="preserve">Маркова Ю.Ю.  Методика развития умений письменной речи студентов на основе вики-технологии (английский язык, языковой вуз): Автореферат </w:t>
      </w:r>
      <w:proofErr w:type="spellStart"/>
      <w:r w:rsidRPr="00D642B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. … кандидата педагогических наук.  Тамбов, 2012. </w:t>
      </w:r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642BA">
        <w:rPr>
          <w:rFonts w:ascii="Times New Roman" w:hAnsi="Times New Roman" w:cs="Times New Roman"/>
          <w:sz w:val="24"/>
          <w:szCs w:val="24"/>
        </w:rPr>
        <w:t>Кретов</w:t>
      </w:r>
      <w:proofErr w:type="spellEnd"/>
      <w:r w:rsidRPr="00D642BA">
        <w:rPr>
          <w:rFonts w:ascii="Times New Roman" w:hAnsi="Times New Roman" w:cs="Times New Roman"/>
          <w:sz w:val="24"/>
          <w:szCs w:val="24"/>
        </w:rPr>
        <w:t xml:space="preserve"> Д.В. Методическая модель обучения студентов языковых специальностей иноязычному письменному речевому высказыванию на основе метода взаимной оценки // Вестник Тамбовского университета. Серия: Гуманитарные науки. 2022. Т. 27, № 5. С. 1217. DOI 10.20310/1810-0201-2022-27-5-1217-1228.</w:t>
      </w:r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 xml:space="preserve">Сысоев П. В., </w:t>
      </w:r>
      <w:proofErr w:type="gramStart"/>
      <w:r w:rsidRPr="00D642BA">
        <w:rPr>
          <w:rFonts w:ascii="Times New Roman" w:hAnsi="Times New Roman" w:cs="Times New Roman"/>
          <w:sz w:val="24"/>
          <w:szCs w:val="24"/>
        </w:rPr>
        <w:t>Мерзляков</w:t>
      </w:r>
      <w:proofErr w:type="gramEnd"/>
      <w:r w:rsidRPr="00D642BA">
        <w:rPr>
          <w:rFonts w:ascii="Times New Roman" w:hAnsi="Times New Roman" w:cs="Times New Roman"/>
          <w:sz w:val="24"/>
          <w:szCs w:val="24"/>
        </w:rPr>
        <w:t xml:space="preserve"> К. А. Методика обучения письменной речи студентов направления подготовки «Международные отношения» на основе метода рецензирования // Язык и культура. - 2016. - № 2 (34). - С. 195-206.  </w:t>
      </w:r>
    </w:p>
    <w:p w:rsidR="007634FF" w:rsidRPr="00D642BA" w:rsidRDefault="007634FF" w:rsidP="007634FF">
      <w:pPr>
        <w:pStyle w:val="a4"/>
        <w:widowControl/>
        <w:numPr>
          <w:ilvl w:val="0"/>
          <w:numId w:val="2"/>
        </w:numPr>
        <w:autoSpaceDE/>
        <w:autoSpaceDN/>
        <w:spacing w:before="0" w:line="360" w:lineRule="auto"/>
        <w:ind w:left="0" w:righ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642BA">
        <w:rPr>
          <w:rFonts w:ascii="Times New Roman" w:hAnsi="Times New Roman" w:cs="Times New Roman"/>
          <w:sz w:val="24"/>
          <w:szCs w:val="24"/>
        </w:rPr>
        <w:t>Сысоев П.В., Филатов Е.М. Методика обучения студентов написанию иноязычных творческих работ на основе оценочной обратной связи от искусственного интеллекта // Перспективы науки и образования. 2024. № 1 (67). С. 115-135.  DOI: </w:t>
      </w:r>
      <w:hyperlink r:id="rId22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10.32744/pse.2024.1.6</w:t>
        </w:r>
      </w:hyperlink>
      <w:r w:rsidRPr="00D642BA">
        <w:rPr>
          <w:rFonts w:ascii="Times New Roman" w:hAnsi="Times New Roman" w:cs="Times New Roman"/>
          <w:sz w:val="24"/>
          <w:szCs w:val="24"/>
        </w:rPr>
        <w:t>  EDN: </w:t>
      </w:r>
      <w:hyperlink r:id="rId23" w:tgtFrame="_blank" w:history="1">
        <w:r w:rsidRPr="00D642BA">
          <w:rPr>
            <w:rStyle w:val="a9"/>
            <w:rFonts w:ascii="Times New Roman" w:hAnsi="Times New Roman" w:cs="Times New Roman"/>
            <w:sz w:val="24"/>
            <w:szCs w:val="24"/>
          </w:rPr>
          <w:t>TMSTLY</w:t>
        </w:r>
      </w:hyperlink>
    </w:p>
    <w:p w:rsidR="007634FF" w:rsidRPr="00D642BA" w:rsidRDefault="007634FF" w:rsidP="007634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4FF" w:rsidRDefault="007634FF">
      <w:pPr>
        <w:pStyle w:val="Heading1"/>
        <w:sectPr w:rsidR="007634FF">
          <w:headerReference w:type="default" r:id="rId24"/>
          <w:footerReference w:type="default" r:id="rId25"/>
          <w:pgSz w:w="11910" w:h="16840"/>
          <w:pgMar w:top="1040" w:right="425" w:bottom="1040" w:left="1559" w:header="375" w:footer="845" w:gutter="0"/>
          <w:cols w:space="720"/>
        </w:sectPr>
      </w:pPr>
    </w:p>
    <w:p w:rsidR="00E22346" w:rsidRPr="007634FF" w:rsidRDefault="00E22346" w:rsidP="007634FF">
      <w:pPr>
        <w:tabs>
          <w:tab w:val="left" w:pos="724"/>
          <w:tab w:val="left" w:pos="727"/>
        </w:tabs>
        <w:spacing w:before="90" w:line="254" w:lineRule="auto"/>
        <w:rPr>
          <w:sz w:val="24"/>
        </w:rPr>
      </w:pPr>
    </w:p>
    <w:sectPr w:rsidR="00E22346" w:rsidRPr="007634FF" w:rsidSect="00E22346">
      <w:pgSz w:w="11910" w:h="16840"/>
      <w:pgMar w:top="1040" w:right="425" w:bottom="1040" w:left="1559" w:header="375" w:footer="8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113" w:rsidRDefault="00A27113" w:rsidP="00E22346">
      <w:r>
        <w:separator/>
      </w:r>
    </w:p>
  </w:endnote>
  <w:endnote w:type="continuationSeparator" w:id="0">
    <w:p w:rsidR="00A27113" w:rsidRDefault="00A27113" w:rsidP="00E2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46" w:rsidRDefault="00E22346">
    <w:pPr>
      <w:pStyle w:val="a3"/>
      <w:spacing w:line="14" w:lineRule="auto"/>
      <w:ind w:left="0" w:righ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58.1pt;margin-top:788.65pt;width:12.85pt;height:17.1pt;z-index:-15769600;mso-position-horizontal-relative:page;mso-position-vertical-relative:page" filled="f" stroked="f">
          <v:textbox inset="0,0,0,0">
            <w:txbxContent>
              <w:p w:rsidR="00E22346" w:rsidRDefault="00E22346">
                <w:pPr>
                  <w:pStyle w:val="a3"/>
                  <w:spacing w:before="25"/>
                  <w:ind w:left="60" w:right="0"/>
                  <w:jc w:val="left"/>
                </w:pPr>
                <w:r>
                  <w:rPr>
                    <w:spacing w:val="-10"/>
                    <w:w w:val="115"/>
                  </w:rPr>
                  <w:fldChar w:fldCharType="begin"/>
                </w:r>
                <w:r w:rsidR="00A27113">
                  <w:rPr>
                    <w:spacing w:val="-10"/>
                    <w:w w:val="115"/>
                  </w:rPr>
                  <w:instrText xml:space="preserve"> PAGE </w:instrText>
                </w:r>
                <w:r>
                  <w:rPr>
                    <w:spacing w:val="-10"/>
                    <w:w w:val="115"/>
                  </w:rPr>
                  <w:fldChar w:fldCharType="separate"/>
                </w:r>
                <w:r w:rsidR="008C78FA">
                  <w:rPr>
                    <w:noProof/>
                    <w:spacing w:val="-10"/>
                    <w:w w:val="115"/>
                  </w:rPr>
                  <w:t>2</w:t>
                </w:r>
                <w:r>
                  <w:rPr>
                    <w:spacing w:val="-10"/>
                    <w:w w:val="1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113" w:rsidRDefault="00A27113" w:rsidP="00E22346">
      <w:r>
        <w:separator/>
      </w:r>
    </w:p>
  </w:footnote>
  <w:footnote w:type="continuationSeparator" w:id="0">
    <w:p w:rsidR="00A27113" w:rsidRDefault="00A27113" w:rsidP="00E22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46" w:rsidRDefault="00E22346">
    <w:pPr>
      <w:pStyle w:val="a3"/>
      <w:spacing w:line="14" w:lineRule="auto"/>
      <w:ind w:left="0" w:righ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88.2pt;margin-top:17.75pt;width:175.95pt;height:17.05pt;z-index:-15770112;mso-position-horizontal-relative:page;mso-position-vertical-relative:page" filled="f" stroked="f">
          <v:textbox inset="0,0,0,0">
            <w:txbxContent>
              <w:p w:rsidR="00E22346" w:rsidRDefault="00A27113">
                <w:pPr>
                  <w:spacing w:before="20"/>
                  <w:ind w:left="20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Конференция</w:t>
                </w:r>
                <w:r>
                  <w:rPr>
                    <w:rFonts w:ascii="Times New Roman" w:hAnsi="Times New Roman"/>
                    <w:i/>
                    <w:spacing w:val="56"/>
                    <w:w w:val="150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«Ломоносов-</w:t>
                </w:r>
                <w:r w:rsidR="007634FF">
                  <w:rPr>
                    <w:rFonts w:ascii="Times New Roman" w:hAnsi="Times New Roman"/>
                    <w:i/>
                    <w:spacing w:val="-2"/>
                    <w:sz w:val="24"/>
                  </w:rPr>
                  <w:t>202</w:t>
                </w:r>
                <w:r w:rsidR="007634FF">
                  <w:rPr>
                    <w:rFonts w:ascii="Times New Roman" w:hAnsi="Times New Roman"/>
                    <w:i/>
                    <w:spacing w:val="-2"/>
                    <w:sz w:val="24"/>
                    <w:lang w:val="en-US"/>
                  </w:rPr>
                  <w:t>6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54BAE"/>
    <w:multiLevelType w:val="hybridMultilevel"/>
    <w:tmpl w:val="E4309F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C86703"/>
    <w:multiLevelType w:val="hybridMultilevel"/>
    <w:tmpl w:val="465ECFC2"/>
    <w:lvl w:ilvl="0" w:tplc="D138D5C8">
      <w:start w:val="1"/>
      <w:numFmt w:val="decimal"/>
      <w:lvlText w:val="%1)"/>
      <w:lvlJc w:val="left"/>
      <w:pPr>
        <w:ind w:left="727" w:hanging="3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7"/>
        <w:sz w:val="24"/>
        <w:szCs w:val="24"/>
        <w:lang w:val="ru-RU" w:eastAsia="en-US" w:bidi="ar-SA"/>
      </w:rPr>
    </w:lvl>
    <w:lvl w:ilvl="1" w:tplc="E548C1C6">
      <w:numFmt w:val="bullet"/>
      <w:lvlText w:val="•"/>
      <w:lvlJc w:val="left"/>
      <w:pPr>
        <w:ind w:left="1640" w:hanging="326"/>
      </w:pPr>
      <w:rPr>
        <w:rFonts w:hint="default"/>
        <w:lang w:val="ru-RU" w:eastAsia="en-US" w:bidi="ar-SA"/>
      </w:rPr>
    </w:lvl>
    <w:lvl w:ilvl="2" w:tplc="602A8528">
      <w:numFmt w:val="bullet"/>
      <w:lvlText w:val="•"/>
      <w:lvlJc w:val="left"/>
      <w:pPr>
        <w:ind w:left="2560" w:hanging="326"/>
      </w:pPr>
      <w:rPr>
        <w:rFonts w:hint="default"/>
        <w:lang w:val="ru-RU" w:eastAsia="en-US" w:bidi="ar-SA"/>
      </w:rPr>
    </w:lvl>
    <w:lvl w:ilvl="3" w:tplc="F94C650A">
      <w:numFmt w:val="bullet"/>
      <w:lvlText w:val="•"/>
      <w:lvlJc w:val="left"/>
      <w:pPr>
        <w:ind w:left="3480" w:hanging="326"/>
      </w:pPr>
      <w:rPr>
        <w:rFonts w:hint="default"/>
        <w:lang w:val="ru-RU" w:eastAsia="en-US" w:bidi="ar-SA"/>
      </w:rPr>
    </w:lvl>
    <w:lvl w:ilvl="4" w:tplc="B810B9BA">
      <w:numFmt w:val="bullet"/>
      <w:lvlText w:val="•"/>
      <w:lvlJc w:val="left"/>
      <w:pPr>
        <w:ind w:left="4400" w:hanging="326"/>
      </w:pPr>
      <w:rPr>
        <w:rFonts w:hint="default"/>
        <w:lang w:val="ru-RU" w:eastAsia="en-US" w:bidi="ar-SA"/>
      </w:rPr>
    </w:lvl>
    <w:lvl w:ilvl="5" w:tplc="921A5666">
      <w:numFmt w:val="bullet"/>
      <w:lvlText w:val="•"/>
      <w:lvlJc w:val="left"/>
      <w:pPr>
        <w:ind w:left="5320" w:hanging="326"/>
      </w:pPr>
      <w:rPr>
        <w:rFonts w:hint="default"/>
        <w:lang w:val="ru-RU" w:eastAsia="en-US" w:bidi="ar-SA"/>
      </w:rPr>
    </w:lvl>
    <w:lvl w:ilvl="6" w:tplc="0902D202">
      <w:numFmt w:val="bullet"/>
      <w:lvlText w:val="•"/>
      <w:lvlJc w:val="left"/>
      <w:pPr>
        <w:ind w:left="6240" w:hanging="326"/>
      </w:pPr>
      <w:rPr>
        <w:rFonts w:hint="default"/>
        <w:lang w:val="ru-RU" w:eastAsia="en-US" w:bidi="ar-SA"/>
      </w:rPr>
    </w:lvl>
    <w:lvl w:ilvl="7" w:tplc="4EE2844E">
      <w:numFmt w:val="bullet"/>
      <w:lvlText w:val="•"/>
      <w:lvlJc w:val="left"/>
      <w:pPr>
        <w:ind w:left="7161" w:hanging="326"/>
      </w:pPr>
      <w:rPr>
        <w:rFonts w:hint="default"/>
        <w:lang w:val="ru-RU" w:eastAsia="en-US" w:bidi="ar-SA"/>
      </w:rPr>
    </w:lvl>
    <w:lvl w:ilvl="8" w:tplc="3140BF86">
      <w:numFmt w:val="bullet"/>
      <w:lvlText w:val="•"/>
      <w:lvlJc w:val="left"/>
      <w:pPr>
        <w:ind w:left="8081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22346"/>
    <w:rsid w:val="007634FF"/>
    <w:rsid w:val="008C78FA"/>
    <w:rsid w:val="00A27113"/>
    <w:rsid w:val="00B37C20"/>
    <w:rsid w:val="00D642BA"/>
    <w:rsid w:val="00E2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2346"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23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2346"/>
    <w:pPr>
      <w:ind w:left="141" w:right="13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22346"/>
    <w:pPr>
      <w:spacing w:before="212"/>
      <w:ind w:left="22" w:right="21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E22346"/>
    <w:pPr>
      <w:spacing w:before="89"/>
      <w:ind w:left="727" w:right="136" w:hanging="326"/>
      <w:jc w:val="both"/>
    </w:pPr>
  </w:style>
  <w:style w:type="paragraph" w:customStyle="1" w:styleId="TableParagraph">
    <w:name w:val="Table Paragraph"/>
    <w:basedOn w:val="a"/>
    <w:uiPriority w:val="1"/>
    <w:qFormat/>
    <w:rsid w:val="00E22346"/>
  </w:style>
  <w:style w:type="paragraph" w:styleId="a5">
    <w:name w:val="header"/>
    <w:basedOn w:val="a"/>
    <w:link w:val="a6"/>
    <w:uiPriority w:val="99"/>
    <w:semiHidden/>
    <w:unhideWhenUsed/>
    <w:rsid w:val="007634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34FF"/>
    <w:rPr>
      <w:rFonts w:ascii="Georgia" w:eastAsia="Georgia" w:hAnsi="Georgia" w:cs="Georgia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634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34FF"/>
    <w:rPr>
      <w:rFonts w:ascii="Georgia" w:eastAsia="Georgia" w:hAnsi="Georgia" w:cs="Georgia"/>
      <w:lang w:val="ru-RU"/>
    </w:rPr>
  </w:style>
  <w:style w:type="character" w:styleId="a9">
    <w:name w:val="Hyperlink"/>
    <w:basedOn w:val="a0"/>
    <w:uiPriority w:val="99"/>
    <w:unhideWhenUsed/>
    <w:rsid w:val="007634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992/0869-3617-2023-32-10-9-33" TargetMode="External"/><Relationship Id="rId13" Type="http://schemas.openxmlformats.org/officeDocument/2006/relationships/hyperlink" Target="https://elibrary.ru/plzyov" TargetMode="External"/><Relationship Id="rId18" Type="http://schemas.openxmlformats.org/officeDocument/2006/relationships/hyperlink" Target="https://elibrary.ru/kpcko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vwbuvc" TargetMode="External"/><Relationship Id="rId7" Type="http://schemas.openxmlformats.org/officeDocument/2006/relationships/hyperlink" Target="mailto:bulochnikov03@mail.ru" TargetMode="External"/><Relationship Id="rId12" Type="http://schemas.openxmlformats.org/officeDocument/2006/relationships/hyperlink" Target="https://doi.org/10.17223/19996195/65/11" TargetMode="External"/><Relationship Id="rId17" Type="http://schemas.openxmlformats.org/officeDocument/2006/relationships/hyperlink" Target="https://elibrary.ru/hwajhp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20310/1810-0201-2023-28-6-1428-1442" TargetMode="External"/><Relationship Id="rId20" Type="http://schemas.openxmlformats.org/officeDocument/2006/relationships/hyperlink" Target="https://elibrary.ru/xymcm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ygipmo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library.ru/ggnyfw" TargetMode="External"/><Relationship Id="rId23" Type="http://schemas.openxmlformats.org/officeDocument/2006/relationships/hyperlink" Target="https://elibrary.ru/tmstly" TargetMode="External"/><Relationship Id="rId10" Type="http://schemas.openxmlformats.org/officeDocument/2006/relationships/hyperlink" Target="https://doi.org/10.20310/1810-0201-2024-29-2-309-323" TargetMode="External"/><Relationship Id="rId19" Type="http://schemas.openxmlformats.org/officeDocument/2006/relationships/hyperlink" Target="https://doi.org/10.17223/19996195/41/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tzytkm" TargetMode="External"/><Relationship Id="rId14" Type="http://schemas.openxmlformats.org/officeDocument/2006/relationships/hyperlink" Target="https://doi.org/10.32744/pse.2024.6.42" TargetMode="External"/><Relationship Id="rId22" Type="http://schemas.openxmlformats.org/officeDocument/2006/relationships/hyperlink" Target="https://doi.org/10.32744/pse.2024.1.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 Пётр Сергеевич</dc:creator>
  <cp:lastModifiedBy>ziminps</cp:lastModifiedBy>
  <cp:revision>2</cp:revision>
  <dcterms:created xsi:type="dcterms:W3CDTF">2026-02-26T10:40:00Z</dcterms:created>
  <dcterms:modified xsi:type="dcterms:W3CDTF">2026-02-26T10:40:00Z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2026-02-26T00:00:00Z</vt:filetime>
  </property>
  <property fmtid="{D5CDD505-2E9C-101B-9397-08002B2CF9AE}" pid="5" name="PTEX.Fullbanner">
    <vt:lpwstr>This is pdfTeX, Version 3.14159265-2.6-1.40.21 (TeX Live 2020/Debian) kpathsea version 6.3.2</vt:lpwstr>
  </property>
  <property fmtid="{D5CDD505-2E9C-101B-9397-08002B2CF9AE}" pid="6" name="Producer">
    <vt:lpwstr>pdfTeX-1.40.21</vt:lpwstr>
  </property>
</Properties>
</file>