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3D2D" w14:textId="7A1E2500" w:rsidR="00D40A90" w:rsidRPr="002A3A8F" w:rsidRDefault="00C3378E" w:rsidP="00D40A90">
      <w:pPr>
        <w:pStyle w:val="ds-markdown-paragraph"/>
        <w:shd w:val="clear" w:color="auto" w:fill="FFFFFF"/>
        <w:spacing w:before="0" w:beforeAutospacing="0" w:after="0" w:afterAutospacing="0"/>
        <w:jc w:val="center"/>
        <w:rPr>
          <w:color w:val="0F1115"/>
        </w:rPr>
      </w:pPr>
      <w:r w:rsidRPr="002A3A8F">
        <w:rPr>
          <w:rStyle w:val="a4"/>
          <w:color w:val="0F1115"/>
        </w:rPr>
        <w:t>M</w:t>
      </w:r>
      <w:r>
        <w:rPr>
          <w:rStyle w:val="a4"/>
          <w:color w:val="0F1115"/>
        </w:rPr>
        <w:t>onetization</w:t>
      </w:r>
      <w:r w:rsidRPr="002A3A8F">
        <w:rPr>
          <w:rStyle w:val="a4"/>
          <w:color w:val="0F1115"/>
        </w:rPr>
        <w:t xml:space="preserve"> </w:t>
      </w:r>
      <w:r>
        <w:rPr>
          <w:rStyle w:val="a4"/>
          <w:color w:val="0F1115"/>
        </w:rPr>
        <w:t>of</w:t>
      </w:r>
      <w:r w:rsidRPr="002A3A8F">
        <w:rPr>
          <w:rStyle w:val="a4"/>
          <w:color w:val="0F1115"/>
        </w:rPr>
        <w:t xml:space="preserve"> intellectual property in the age </w:t>
      </w:r>
      <w:r>
        <w:rPr>
          <w:rStyle w:val="a4"/>
          <w:rFonts w:eastAsiaTheme="minorEastAsia"/>
          <w:color w:val="0F1115"/>
          <w:lang w:eastAsia="zh-CN"/>
        </w:rPr>
        <w:t>of</w:t>
      </w:r>
      <w:r w:rsidRPr="002A3A8F">
        <w:rPr>
          <w:rStyle w:val="a4"/>
          <w:rFonts w:eastAsiaTheme="minorEastAsia"/>
          <w:color w:val="0F1115"/>
          <w:lang w:eastAsia="zh-CN"/>
        </w:rPr>
        <w:t xml:space="preserve"> </w:t>
      </w:r>
      <w:r>
        <w:rPr>
          <w:rStyle w:val="a4"/>
          <w:rFonts w:eastAsiaTheme="minorEastAsia"/>
          <w:color w:val="0F1115"/>
          <w:lang w:eastAsia="zh-CN"/>
        </w:rPr>
        <w:t>di</w:t>
      </w:r>
      <w:r w:rsidR="002A3A8F">
        <w:rPr>
          <w:rStyle w:val="a4"/>
          <w:rFonts w:eastAsiaTheme="minorEastAsia"/>
          <w:color w:val="0F1115"/>
          <w:lang w:eastAsia="zh-CN"/>
        </w:rPr>
        <w:t>gitalization</w:t>
      </w:r>
      <w:r w:rsidR="00D40A90" w:rsidRPr="002A3A8F">
        <w:rPr>
          <w:rStyle w:val="a4"/>
          <w:color w:val="0F1115"/>
        </w:rPr>
        <w:t xml:space="preserve">: </w:t>
      </w:r>
      <w:r w:rsidR="002A3A8F" w:rsidRPr="002A3A8F">
        <w:rPr>
          <w:rStyle w:val="a4"/>
          <w:color w:val="0F1115"/>
        </w:rPr>
        <w:t>China’s experience and prospects for creative industries in the Russian Federation</w:t>
      </w:r>
    </w:p>
    <w:p w14:paraId="26F7FBE6" w14:textId="2A50D3FB" w:rsidR="002F7D09" w:rsidRPr="002D59A9" w:rsidRDefault="00D40A90" w:rsidP="00D40A90">
      <w:pPr>
        <w:spacing w:after="0" w:line="240" w:lineRule="auto"/>
        <w:jc w:val="center"/>
        <w:rPr>
          <w:rFonts w:ascii="Times New Roman" w:hAnsi="Times New Roman" w:cs="Times New Roman"/>
          <w:b/>
          <w:bCs/>
          <w:i/>
          <w:iCs/>
          <w:sz w:val="24"/>
          <w:szCs w:val="24"/>
          <w:lang w:val="ru-RU"/>
        </w:rPr>
      </w:pPr>
      <w:r w:rsidRPr="00D40A90">
        <w:rPr>
          <w:rFonts w:ascii="Times New Roman" w:hAnsi="Times New Roman" w:cs="Times New Roman"/>
          <w:b/>
          <w:bCs/>
          <w:i/>
          <w:iCs/>
          <w:sz w:val="24"/>
          <w:szCs w:val="24"/>
          <w:lang w:val="ru-RU"/>
        </w:rPr>
        <w:t>Костерина А</w:t>
      </w:r>
      <w:r w:rsidRPr="00B62BDA">
        <w:rPr>
          <w:rFonts w:ascii="Times New Roman" w:hAnsi="Times New Roman" w:cs="Times New Roman"/>
          <w:b/>
          <w:bCs/>
          <w:i/>
          <w:iCs/>
          <w:sz w:val="24"/>
          <w:szCs w:val="24"/>
          <w:lang w:val="ru-RU"/>
        </w:rPr>
        <w:t>.</w:t>
      </w:r>
      <w:r w:rsidRPr="00D40A90">
        <w:rPr>
          <w:rFonts w:ascii="Times New Roman" w:hAnsi="Times New Roman" w:cs="Times New Roman"/>
          <w:b/>
          <w:bCs/>
          <w:i/>
          <w:iCs/>
          <w:sz w:val="24"/>
          <w:szCs w:val="24"/>
          <w:lang w:val="ru-RU"/>
        </w:rPr>
        <w:t>А</w:t>
      </w:r>
      <w:r w:rsidRPr="00B62BDA">
        <w:rPr>
          <w:rFonts w:ascii="Times New Roman" w:hAnsi="Times New Roman" w:cs="Times New Roman"/>
          <w:b/>
          <w:bCs/>
          <w:i/>
          <w:iCs/>
          <w:sz w:val="24"/>
          <w:szCs w:val="24"/>
          <w:lang w:val="ru-RU"/>
        </w:rPr>
        <w:t>.</w:t>
      </w:r>
    </w:p>
    <w:p w14:paraId="7D88C99F" w14:textId="586CB412" w:rsidR="002D59A9" w:rsidRPr="002D59A9" w:rsidRDefault="002D59A9" w:rsidP="00D40A90">
      <w:pPr>
        <w:spacing w:after="0" w:line="240" w:lineRule="auto"/>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Кривоногова Д.А.</w:t>
      </w:r>
    </w:p>
    <w:p w14:paraId="5FA320C5" w14:textId="46B98BE7" w:rsidR="00D40A90" w:rsidRPr="00B62BDA" w:rsidRDefault="00D40A90" w:rsidP="00B62BDA">
      <w:pPr>
        <w:spacing w:after="0" w:line="240" w:lineRule="auto"/>
        <w:jc w:val="center"/>
        <w:rPr>
          <w:rFonts w:ascii="Times New Roman" w:hAnsi="Times New Roman" w:cs="Times New Roman"/>
          <w:i/>
          <w:iCs/>
          <w:sz w:val="24"/>
          <w:szCs w:val="24"/>
          <w:lang w:val="ru-RU"/>
        </w:rPr>
      </w:pPr>
      <w:r w:rsidRPr="00B62BDA">
        <w:rPr>
          <w:rFonts w:ascii="Times New Roman" w:hAnsi="Times New Roman" w:cs="Times New Roman"/>
          <w:i/>
          <w:iCs/>
          <w:sz w:val="24"/>
          <w:szCs w:val="24"/>
          <w:lang w:val="ru-RU"/>
        </w:rPr>
        <w:t>Студент</w:t>
      </w:r>
    </w:p>
    <w:p w14:paraId="3FF9D7EE" w14:textId="77777777" w:rsidR="00CF744C" w:rsidRDefault="00D40A90" w:rsidP="00B62BDA">
      <w:pPr>
        <w:spacing w:after="0" w:line="240" w:lineRule="auto"/>
        <w:jc w:val="center"/>
        <w:rPr>
          <w:rFonts w:ascii="Times New Roman" w:hAnsi="Times New Roman" w:cs="Times New Roman"/>
          <w:i/>
          <w:iCs/>
          <w:sz w:val="24"/>
          <w:szCs w:val="24"/>
          <w:lang w:val="ru-RU"/>
        </w:rPr>
      </w:pPr>
      <w:r w:rsidRPr="00B62BDA">
        <w:rPr>
          <w:rFonts w:ascii="Times New Roman" w:hAnsi="Times New Roman" w:cs="Times New Roman"/>
          <w:i/>
          <w:iCs/>
          <w:sz w:val="24"/>
          <w:szCs w:val="24"/>
          <w:lang w:val="ru-RU"/>
        </w:rPr>
        <w:t>Санкт-Петербургский государственный университет</w:t>
      </w:r>
      <w:r w:rsidR="00B62BDA" w:rsidRPr="00B62BDA">
        <w:rPr>
          <w:rFonts w:ascii="Times New Roman" w:hAnsi="Times New Roman" w:cs="Times New Roman"/>
          <w:i/>
          <w:iCs/>
          <w:sz w:val="24"/>
          <w:szCs w:val="24"/>
          <w:lang w:val="ru-RU"/>
        </w:rPr>
        <w:t>,</w:t>
      </w:r>
      <w:r w:rsidR="00B62BDA">
        <w:rPr>
          <w:rFonts w:ascii="Times New Roman" w:hAnsi="Times New Roman" w:cs="Times New Roman"/>
          <w:i/>
          <w:iCs/>
          <w:sz w:val="24"/>
          <w:szCs w:val="24"/>
          <w:lang w:val="ru-RU"/>
        </w:rPr>
        <w:t xml:space="preserve"> э</w:t>
      </w:r>
      <w:r w:rsidRPr="00B62BDA">
        <w:rPr>
          <w:rFonts w:ascii="Times New Roman" w:hAnsi="Times New Roman" w:cs="Times New Roman"/>
          <w:i/>
          <w:iCs/>
          <w:sz w:val="24"/>
          <w:szCs w:val="24"/>
          <w:lang w:val="ru-RU"/>
        </w:rPr>
        <w:t xml:space="preserve">кономический факультет, </w:t>
      </w:r>
    </w:p>
    <w:p w14:paraId="3B9AAEC7" w14:textId="6EDDA9DD" w:rsidR="00D40A90" w:rsidRPr="00B62BDA" w:rsidRDefault="00D40A90" w:rsidP="00B62BDA">
      <w:pPr>
        <w:spacing w:after="0" w:line="240" w:lineRule="auto"/>
        <w:jc w:val="center"/>
        <w:rPr>
          <w:rFonts w:ascii="Times New Roman" w:hAnsi="Times New Roman" w:cs="Times New Roman"/>
          <w:i/>
          <w:iCs/>
          <w:sz w:val="24"/>
          <w:szCs w:val="24"/>
          <w:lang w:val="ru-RU"/>
        </w:rPr>
      </w:pPr>
      <w:r w:rsidRPr="00B62BDA">
        <w:rPr>
          <w:rFonts w:ascii="Times New Roman" w:hAnsi="Times New Roman" w:cs="Times New Roman"/>
          <w:i/>
          <w:iCs/>
          <w:sz w:val="24"/>
          <w:szCs w:val="24"/>
          <w:lang w:val="ru-RU"/>
        </w:rPr>
        <w:t>Санкт-Петербург, Россия</w:t>
      </w:r>
    </w:p>
    <w:p w14:paraId="5CA23D29" w14:textId="3279305A" w:rsidR="00D40A90" w:rsidRPr="00B62BDA" w:rsidRDefault="00D40A90" w:rsidP="00B62BDA">
      <w:pPr>
        <w:spacing w:after="0" w:line="240" w:lineRule="auto"/>
        <w:jc w:val="center"/>
        <w:rPr>
          <w:rFonts w:ascii="Times New Roman" w:hAnsi="Times New Roman" w:cs="Times New Roman"/>
          <w:i/>
          <w:iCs/>
          <w:sz w:val="24"/>
          <w:szCs w:val="24"/>
          <w:lang w:val="ru-RU"/>
        </w:rPr>
      </w:pPr>
      <w:r w:rsidRPr="00B62BDA">
        <w:rPr>
          <w:rFonts w:ascii="Times New Roman" w:hAnsi="Times New Roman" w:cs="Times New Roman"/>
          <w:i/>
          <w:iCs/>
          <w:sz w:val="24"/>
          <w:szCs w:val="24"/>
        </w:rPr>
        <w:t>E</w:t>
      </w:r>
      <w:r w:rsidRPr="00B62BDA">
        <w:rPr>
          <w:rFonts w:ascii="Times New Roman" w:hAnsi="Times New Roman" w:cs="Times New Roman"/>
          <w:i/>
          <w:iCs/>
          <w:sz w:val="24"/>
          <w:szCs w:val="24"/>
          <w:lang w:val="ru-RU"/>
        </w:rPr>
        <w:t>-</w:t>
      </w:r>
      <w:r w:rsidRPr="00B62BDA">
        <w:rPr>
          <w:rFonts w:ascii="Times New Roman" w:hAnsi="Times New Roman" w:cs="Times New Roman"/>
          <w:i/>
          <w:iCs/>
          <w:sz w:val="24"/>
          <w:szCs w:val="24"/>
        </w:rPr>
        <w:t>mail</w:t>
      </w:r>
      <w:r w:rsidRPr="00B62BDA">
        <w:rPr>
          <w:rFonts w:ascii="Times New Roman" w:hAnsi="Times New Roman" w:cs="Times New Roman"/>
          <w:i/>
          <w:iCs/>
          <w:sz w:val="24"/>
          <w:szCs w:val="24"/>
          <w:lang w:val="ru-RU"/>
        </w:rPr>
        <w:t xml:space="preserve">: </w:t>
      </w:r>
      <w:proofErr w:type="spellStart"/>
      <w:r w:rsidRPr="00B62BDA">
        <w:rPr>
          <w:rFonts w:ascii="Times New Roman" w:hAnsi="Times New Roman" w:cs="Times New Roman"/>
          <w:i/>
          <w:iCs/>
          <w:sz w:val="24"/>
          <w:szCs w:val="24"/>
        </w:rPr>
        <w:t>annkosterina</w:t>
      </w:r>
      <w:proofErr w:type="spellEnd"/>
      <w:r w:rsidRPr="00B62BDA">
        <w:rPr>
          <w:rFonts w:ascii="Times New Roman" w:hAnsi="Times New Roman" w:cs="Times New Roman"/>
          <w:i/>
          <w:iCs/>
          <w:sz w:val="24"/>
          <w:szCs w:val="24"/>
          <w:lang w:val="ru-RU"/>
        </w:rPr>
        <w:t>2005@</w:t>
      </w:r>
      <w:r w:rsidRPr="00B62BDA">
        <w:rPr>
          <w:rFonts w:ascii="Times New Roman" w:hAnsi="Times New Roman" w:cs="Times New Roman"/>
          <w:i/>
          <w:iCs/>
          <w:sz w:val="24"/>
          <w:szCs w:val="24"/>
        </w:rPr>
        <w:t>mail</w:t>
      </w:r>
      <w:r w:rsidRPr="00B62BDA">
        <w:rPr>
          <w:rFonts w:ascii="Times New Roman" w:hAnsi="Times New Roman" w:cs="Times New Roman"/>
          <w:i/>
          <w:iCs/>
          <w:sz w:val="24"/>
          <w:szCs w:val="24"/>
          <w:lang w:val="ru-RU"/>
        </w:rPr>
        <w:t>.</w:t>
      </w:r>
      <w:proofErr w:type="spellStart"/>
      <w:r w:rsidRPr="00B62BDA">
        <w:rPr>
          <w:rFonts w:ascii="Times New Roman" w:hAnsi="Times New Roman" w:cs="Times New Roman"/>
          <w:i/>
          <w:iCs/>
          <w:sz w:val="24"/>
          <w:szCs w:val="24"/>
        </w:rPr>
        <w:t>ru</w:t>
      </w:r>
      <w:proofErr w:type="spellEnd"/>
    </w:p>
    <w:p w14:paraId="529135F0" w14:textId="77777777" w:rsidR="000A35AC" w:rsidRDefault="000A35AC" w:rsidP="00AA2D98">
      <w:pPr>
        <w:spacing w:after="0" w:line="240" w:lineRule="auto"/>
        <w:ind w:firstLine="397"/>
        <w:jc w:val="both"/>
        <w:rPr>
          <w:rFonts w:ascii="Times New Roman" w:hAnsi="Times New Roman" w:cs="Times New Roman"/>
          <w:sz w:val="24"/>
          <w:szCs w:val="24"/>
          <w:lang w:val="ru-RU"/>
        </w:rPr>
      </w:pPr>
    </w:p>
    <w:p w14:paraId="2F12310E" w14:textId="24330E50" w:rsidR="00EB60C2" w:rsidRPr="00571692" w:rsidRDefault="00A17F15" w:rsidP="00AA2D98">
      <w:pPr>
        <w:spacing w:after="0" w:line="240" w:lineRule="auto"/>
        <w:ind w:firstLine="397"/>
        <w:jc w:val="both"/>
        <w:rPr>
          <w:rFonts w:ascii="Times New Roman" w:hAnsi="Times New Roman" w:cs="Times New Roman"/>
          <w:sz w:val="24"/>
          <w:szCs w:val="24"/>
        </w:rPr>
      </w:pPr>
      <w:r>
        <w:rPr>
          <w:rFonts w:ascii="Times New Roman" w:eastAsiaTheme="minorEastAsia" w:hAnsi="Times New Roman" w:cs="Times New Roman"/>
          <w:sz w:val="24"/>
          <w:szCs w:val="24"/>
          <w:lang w:eastAsia="zh-CN"/>
        </w:rPr>
        <w:t>In</w:t>
      </w:r>
      <w:r w:rsidRPr="00A17F15">
        <w:rPr>
          <w:rFonts w:ascii="Times New Roman" w:hAnsi="Times New Roman" w:cs="Times New Roman"/>
          <w:sz w:val="24"/>
          <w:szCs w:val="24"/>
        </w:rPr>
        <w:t xml:space="preserve"> the</w:t>
      </w:r>
      <w:r>
        <w:rPr>
          <w:rFonts w:ascii="Times New Roman" w:hAnsi="Times New Roman" w:cs="Times New Roman"/>
          <w:sz w:val="24"/>
          <w:szCs w:val="24"/>
        </w:rPr>
        <w:t xml:space="preserve"> context of</w:t>
      </w:r>
      <w:r w:rsidRPr="00A17F15">
        <w:rPr>
          <w:rFonts w:ascii="Times New Roman" w:hAnsi="Times New Roman" w:cs="Times New Roman"/>
          <w:sz w:val="24"/>
          <w:szCs w:val="24"/>
        </w:rPr>
        <w:t xml:space="preserve"> global digitalization and increasing competition for cultural influence worldwide, the creative economy is becoming a key driver of national economies.</w:t>
      </w:r>
      <w:r w:rsidR="009A677F" w:rsidRPr="00A17F15">
        <w:rPr>
          <w:rFonts w:ascii="Times New Roman" w:hAnsi="Times New Roman" w:cs="Times New Roman"/>
          <w:sz w:val="24"/>
          <w:szCs w:val="24"/>
        </w:rPr>
        <w:t xml:space="preserve"> </w:t>
      </w:r>
      <w:r w:rsidRPr="00A17F15">
        <w:rPr>
          <w:rFonts w:ascii="Times New Roman" w:hAnsi="Times New Roman" w:cs="Times New Roman"/>
          <w:sz w:val="24"/>
          <w:szCs w:val="24"/>
        </w:rPr>
        <w:t>China, with its centuries-old cultural traditions now intertwined with modern technology, demonstrates a unique growth model for the creative sector</w:t>
      </w:r>
      <w:r w:rsidR="009A677F" w:rsidRPr="00A17F15">
        <w:rPr>
          <w:rFonts w:ascii="Times New Roman" w:hAnsi="Times New Roman" w:cs="Times New Roman"/>
          <w:sz w:val="24"/>
          <w:szCs w:val="24"/>
        </w:rPr>
        <w:t xml:space="preserve">. </w:t>
      </w:r>
      <w:r w:rsidR="00A95298" w:rsidRPr="00A95298">
        <w:rPr>
          <w:rFonts w:ascii="Times New Roman" w:hAnsi="Times New Roman" w:cs="Times New Roman"/>
          <w:sz w:val="24"/>
          <w:szCs w:val="24"/>
        </w:rPr>
        <w:t>The creative industries' contribution to the country’s GDP was 4,56% in 2024 [2], 7,2% in 2025, and growth rates are 2-3 times higher than traditional sectors.</w:t>
      </w:r>
      <w:r w:rsidR="00C60A03" w:rsidRPr="00A95298">
        <w:rPr>
          <w:rFonts w:ascii="Times New Roman" w:hAnsi="Times New Roman" w:cs="Times New Roman"/>
          <w:sz w:val="24"/>
          <w:szCs w:val="24"/>
        </w:rPr>
        <w:t xml:space="preserve"> </w:t>
      </w:r>
      <w:r w:rsidR="00571692" w:rsidRPr="00571692">
        <w:rPr>
          <w:rFonts w:ascii="Times New Roman" w:hAnsi="Times New Roman" w:cs="Times New Roman"/>
          <w:sz w:val="24"/>
          <w:szCs w:val="24"/>
        </w:rPr>
        <w:t xml:space="preserve">The export value of China's creative industries </w:t>
      </w:r>
      <w:r w:rsidR="00571692">
        <w:rPr>
          <w:rFonts w:ascii="Times New Roman" w:hAnsi="Times New Roman" w:cs="Times New Roman"/>
          <w:sz w:val="24"/>
          <w:szCs w:val="24"/>
        </w:rPr>
        <w:t>surpassed</w:t>
      </w:r>
      <w:r w:rsidR="00571692" w:rsidRPr="00571692">
        <w:rPr>
          <w:rFonts w:ascii="Times New Roman" w:hAnsi="Times New Roman" w:cs="Times New Roman"/>
          <w:sz w:val="24"/>
          <w:szCs w:val="24"/>
        </w:rPr>
        <w:t xml:space="preserve"> 230 billion</w:t>
      </w:r>
      <w:r w:rsidR="00571692">
        <w:rPr>
          <w:rFonts w:ascii="Times New Roman" w:hAnsi="Times New Roman" w:cs="Times New Roman"/>
          <w:sz w:val="24"/>
          <w:szCs w:val="24"/>
        </w:rPr>
        <w:t xml:space="preserve"> dollars</w:t>
      </w:r>
      <w:r w:rsidR="00571692" w:rsidRPr="00571692">
        <w:rPr>
          <w:rFonts w:ascii="Times New Roman" w:hAnsi="Times New Roman" w:cs="Times New Roman"/>
          <w:sz w:val="24"/>
          <w:szCs w:val="24"/>
        </w:rPr>
        <w:t xml:space="preserve">, ahead of the US, the United Kingdom, and Germany in terms </w:t>
      </w:r>
      <w:r w:rsidR="00BB546F">
        <w:rPr>
          <w:rFonts w:ascii="Times New Roman" w:eastAsiaTheme="minorEastAsia" w:hAnsi="Times New Roman" w:cs="Times New Roman"/>
          <w:sz w:val="24"/>
          <w:szCs w:val="24"/>
          <w:lang w:eastAsia="zh-CN"/>
        </w:rPr>
        <w:t xml:space="preserve">of metric </w:t>
      </w:r>
      <w:r w:rsidR="00571692" w:rsidRPr="00571692">
        <w:rPr>
          <w:rFonts w:ascii="Times New Roman" w:hAnsi="Times New Roman" w:cs="Times New Roman"/>
          <w:sz w:val="24"/>
          <w:szCs w:val="24"/>
        </w:rPr>
        <w:t xml:space="preserve">for the first time </w:t>
      </w:r>
      <w:r w:rsidR="00B44E79" w:rsidRPr="00571692">
        <w:rPr>
          <w:rFonts w:ascii="Times New Roman" w:hAnsi="Times New Roman" w:cs="Times New Roman"/>
          <w:sz w:val="24"/>
          <w:szCs w:val="24"/>
        </w:rPr>
        <w:t>[</w:t>
      </w:r>
      <w:r w:rsidR="000A35AC" w:rsidRPr="00571692">
        <w:rPr>
          <w:rFonts w:ascii="Times New Roman" w:hAnsi="Times New Roman" w:cs="Times New Roman"/>
          <w:sz w:val="24"/>
          <w:szCs w:val="24"/>
        </w:rPr>
        <w:t>1</w:t>
      </w:r>
      <w:r w:rsidR="00B44E79" w:rsidRPr="00571692">
        <w:rPr>
          <w:rFonts w:ascii="Times New Roman" w:hAnsi="Times New Roman" w:cs="Times New Roman"/>
          <w:sz w:val="24"/>
          <w:szCs w:val="24"/>
        </w:rPr>
        <w:t>]</w:t>
      </w:r>
      <w:r w:rsidR="00C60A03" w:rsidRPr="00571692">
        <w:rPr>
          <w:rFonts w:ascii="Times New Roman" w:hAnsi="Times New Roman" w:cs="Times New Roman"/>
          <w:sz w:val="24"/>
          <w:szCs w:val="24"/>
        </w:rPr>
        <w:t>.</w:t>
      </w:r>
    </w:p>
    <w:p w14:paraId="6109E413" w14:textId="2D808D4D" w:rsidR="00343CA0" w:rsidRPr="00F474C4" w:rsidRDefault="00BB546F" w:rsidP="00343CA0">
      <w:pPr>
        <w:pBdr>
          <w:top w:val="nil"/>
          <w:left w:val="nil"/>
          <w:bottom w:val="nil"/>
          <w:right w:val="nil"/>
          <w:between w:val="nil"/>
          <w:bar w:val="nil"/>
        </w:pBdr>
        <w:spacing w:after="0" w:line="240" w:lineRule="auto"/>
        <w:ind w:firstLine="397"/>
        <w:jc w:val="both"/>
        <w:rPr>
          <w:rFonts w:ascii="Times New Roman" w:hAnsi="Times New Roman" w:cs="Times New Roman"/>
          <w:sz w:val="24"/>
          <w:szCs w:val="24"/>
        </w:rPr>
      </w:pPr>
      <w:r w:rsidRPr="00BB546F">
        <w:rPr>
          <w:rFonts w:ascii="Times New Roman" w:hAnsi="Times New Roman" w:cs="Times New Roman"/>
          <w:sz w:val="24"/>
          <w:szCs w:val="24"/>
          <w:shd w:val="clear" w:color="auto" w:fill="FFFFFF" w:themeFill="background1"/>
        </w:rPr>
        <w:t xml:space="preserve">China holds a leading position in the global </w:t>
      </w:r>
      <w:r>
        <w:rPr>
          <w:rFonts w:ascii="Times New Roman" w:hAnsi="Times New Roman" w:cs="Times New Roman"/>
          <w:sz w:val="24"/>
          <w:szCs w:val="24"/>
          <w:shd w:val="clear" w:color="auto" w:fill="FFFFFF" w:themeFill="background1"/>
        </w:rPr>
        <w:t>trending</w:t>
      </w:r>
      <w:r w:rsidRPr="00BB546F">
        <w:rPr>
          <w:rFonts w:ascii="Times New Roman" w:hAnsi="Times New Roman" w:cs="Times New Roman"/>
          <w:sz w:val="24"/>
          <w:szCs w:val="24"/>
          <w:shd w:val="clear" w:color="auto" w:fill="FFFFFF" w:themeFill="background1"/>
        </w:rPr>
        <w:t xml:space="preserve"> toy market. In 2025, the income from the market for </w:t>
      </w:r>
      <w:r w:rsidR="00FE54E4">
        <w:rPr>
          <w:rFonts w:ascii="Times New Roman" w:hAnsi="Times New Roman" w:cs="Times New Roman"/>
          <w:sz w:val="24"/>
          <w:szCs w:val="24"/>
          <w:shd w:val="clear" w:color="auto" w:fill="FFFFFF" w:themeFill="background1"/>
        </w:rPr>
        <w:t>trending</w:t>
      </w:r>
      <w:r w:rsidRPr="00BB546F">
        <w:rPr>
          <w:rFonts w:ascii="Times New Roman" w:hAnsi="Times New Roman" w:cs="Times New Roman"/>
          <w:sz w:val="24"/>
          <w:szCs w:val="24"/>
          <w:shd w:val="clear" w:color="auto" w:fill="FFFFFF" w:themeFill="background1"/>
        </w:rPr>
        <w:t xml:space="preserve"> toys amounted to about 4</w:t>
      </w:r>
      <w:r w:rsidR="00006A2A">
        <w:rPr>
          <w:rFonts w:ascii="Times New Roman" w:hAnsi="Times New Roman" w:cs="Times New Roman"/>
          <w:sz w:val="24"/>
          <w:szCs w:val="24"/>
          <w:shd w:val="clear" w:color="auto" w:fill="FFFFFF" w:themeFill="background1"/>
        </w:rPr>
        <w:t>,</w:t>
      </w:r>
      <w:r w:rsidRPr="00BB546F">
        <w:rPr>
          <w:rFonts w:ascii="Times New Roman" w:hAnsi="Times New Roman" w:cs="Times New Roman"/>
          <w:sz w:val="24"/>
          <w:szCs w:val="24"/>
          <w:shd w:val="clear" w:color="auto" w:fill="FFFFFF" w:themeFill="background1"/>
        </w:rPr>
        <w:t>27 billion</w:t>
      </w:r>
      <w:r w:rsidR="00027C9F">
        <w:rPr>
          <w:rFonts w:ascii="Times New Roman" w:hAnsi="Times New Roman" w:cs="Times New Roman"/>
          <w:sz w:val="24"/>
          <w:szCs w:val="24"/>
          <w:shd w:val="clear" w:color="auto" w:fill="FFFFFF" w:themeFill="background1"/>
        </w:rPr>
        <w:t xml:space="preserve"> dollars</w:t>
      </w:r>
      <w:r w:rsidRPr="00BB546F">
        <w:rPr>
          <w:rFonts w:ascii="Times New Roman" w:hAnsi="Times New Roman" w:cs="Times New Roman"/>
          <w:sz w:val="24"/>
          <w:szCs w:val="24"/>
          <w:shd w:val="clear" w:color="auto" w:fill="FFFFFF" w:themeFill="background1"/>
        </w:rPr>
        <w:t>, according to analysts, it will exceed 15</w:t>
      </w:r>
      <w:r w:rsidR="00006A2A">
        <w:rPr>
          <w:rFonts w:ascii="Times New Roman" w:hAnsi="Times New Roman" w:cs="Times New Roman"/>
          <w:sz w:val="24"/>
          <w:szCs w:val="24"/>
          <w:shd w:val="clear" w:color="auto" w:fill="FFFFFF" w:themeFill="background1"/>
        </w:rPr>
        <w:t>,</w:t>
      </w:r>
      <w:r w:rsidRPr="00BB546F">
        <w:rPr>
          <w:rFonts w:ascii="Times New Roman" w:hAnsi="Times New Roman" w:cs="Times New Roman"/>
          <w:sz w:val="24"/>
          <w:szCs w:val="24"/>
          <w:shd w:val="clear" w:color="auto" w:fill="FFFFFF" w:themeFill="background1"/>
        </w:rPr>
        <w:t>2 billion</w:t>
      </w:r>
      <w:r w:rsidR="00027C9F">
        <w:rPr>
          <w:rFonts w:ascii="Times New Roman" w:hAnsi="Times New Roman" w:cs="Times New Roman"/>
          <w:sz w:val="24"/>
          <w:szCs w:val="24"/>
          <w:shd w:val="clear" w:color="auto" w:fill="FFFFFF" w:themeFill="background1"/>
        </w:rPr>
        <w:t xml:space="preserve"> dollars</w:t>
      </w:r>
      <w:r w:rsidRPr="00BB546F">
        <w:rPr>
          <w:rFonts w:ascii="Times New Roman" w:hAnsi="Times New Roman" w:cs="Times New Roman"/>
          <w:sz w:val="24"/>
          <w:szCs w:val="24"/>
          <w:shd w:val="clear" w:color="auto" w:fill="FFFFFF" w:themeFill="background1"/>
        </w:rPr>
        <w:t xml:space="preserve"> by 2026</w:t>
      </w:r>
      <w:r>
        <w:rPr>
          <w:rFonts w:ascii="Times New Roman" w:eastAsia="Times New Roman" w:hAnsi="Times New Roman" w:cs="Times New Roman"/>
          <w:sz w:val="24"/>
          <w:szCs w:val="24"/>
          <w:shd w:val="clear" w:color="auto" w:fill="FFFFFF" w:themeFill="background1"/>
        </w:rPr>
        <w:t>.</w:t>
      </w:r>
      <w:r w:rsidR="00027C9F">
        <w:rPr>
          <w:rFonts w:ascii="Times New Roman" w:eastAsia="Times New Roman" w:hAnsi="Times New Roman" w:cs="Times New Roman"/>
          <w:sz w:val="24"/>
          <w:szCs w:val="24"/>
          <w:shd w:val="clear" w:color="auto" w:fill="FFFFFF" w:themeFill="background1"/>
        </w:rPr>
        <w:t xml:space="preserve"> </w:t>
      </w:r>
      <w:r w:rsidR="00027C9F" w:rsidRPr="00027C9F">
        <w:rPr>
          <w:rFonts w:ascii="Times New Roman" w:hAnsi="Times New Roman" w:cs="Times New Roman"/>
          <w:sz w:val="24"/>
          <w:szCs w:val="24"/>
          <w:shd w:val="clear" w:color="auto" w:fill="FFFFFF" w:themeFill="background1"/>
        </w:rPr>
        <w:t>One of the most telling examples of this breakthrough is the case of Pop Mart, China's largest manufacturer of trendy toys and unique collectible figurines</w:t>
      </w:r>
      <w:r w:rsidR="009A677F" w:rsidRPr="00027C9F">
        <w:rPr>
          <w:rFonts w:ascii="Times New Roman" w:hAnsi="Times New Roman" w:cs="Times New Roman"/>
          <w:sz w:val="24"/>
          <w:szCs w:val="24"/>
          <w:shd w:val="clear" w:color="auto" w:fill="FFFFFF" w:themeFill="background1"/>
        </w:rPr>
        <w:t xml:space="preserve">. </w:t>
      </w:r>
      <w:r w:rsidR="00027C9F" w:rsidRPr="00027C9F">
        <w:rPr>
          <w:rFonts w:ascii="Times New Roman" w:hAnsi="Times New Roman" w:cs="Times New Roman"/>
          <w:sz w:val="24"/>
          <w:szCs w:val="24"/>
          <w:shd w:val="clear" w:color="auto" w:fill="FFFFFF" w:themeFill="background1"/>
        </w:rPr>
        <w:t>The success of Pop Mart, whose market capitalization exceeded 45.4 billion</w:t>
      </w:r>
      <w:r w:rsidR="00027C9F">
        <w:rPr>
          <w:rFonts w:ascii="Times New Roman" w:hAnsi="Times New Roman" w:cs="Times New Roman"/>
          <w:sz w:val="24"/>
          <w:szCs w:val="24"/>
          <w:shd w:val="clear" w:color="auto" w:fill="FFFFFF" w:themeFill="background1"/>
        </w:rPr>
        <w:t xml:space="preserve"> dollars</w:t>
      </w:r>
      <w:r w:rsidR="00027C9F" w:rsidRPr="00027C9F">
        <w:rPr>
          <w:rFonts w:ascii="Times New Roman" w:hAnsi="Times New Roman" w:cs="Times New Roman"/>
          <w:sz w:val="24"/>
          <w:szCs w:val="24"/>
          <w:shd w:val="clear" w:color="auto" w:fill="FFFFFF" w:themeFill="background1"/>
        </w:rPr>
        <w:t xml:space="preserve"> in September 2025, epitomizes the transition from a tangible asset economy to one of experience and intellectual property</w:t>
      </w:r>
      <w:r w:rsidR="009A677F" w:rsidRPr="00027C9F">
        <w:rPr>
          <w:rFonts w:ascii="Times New Roman" w:hAnsi="Times New Roman" w:cs="Times New Roman"/>
          <w:sz w:val="24"/>
          <w:szCs w:val="24"/>
        </w:rPr>
        <w:t>.</w:t>
      </w:r>
      <w:r w:rsidR="00343CA0" w:rsidRPr="00027C9F">
        <w:rPr>
          <w:rFonts w:ascii="Times New Roman" w:hAnsi="Times New Roman" w:cs="Times New Roman"/>
          <w:sz w:val="24"/>
          <w:szCs w:val="24"/>
        </w:rPr>
        <w:t xml:space="preserve"> </w:t>
      </w:r>
      <w:r w:rsidR="00027C9F" w:rsidRPr="00027C9F">
        <w:rPr>
          <w:rFonts w:ascii="Times New Roman" w:hAnsi="Times New Roman" w:cs="Times New Roman"/>
          <w:sz w:val="24"/>
          <w:szCs w:val="24"/>
        </w:rPr>
        <w:t>In the first half of 2025, Pop Mart reported a net profit of 4</w:t>
      </w:r>
      <w:r w:rsidR="00027C9F">
        <w:rPr>
          <w:rFonts w:ascii="Times New Roman" w:hAnsi="Times New Roman" w:cs="Times New Roman"/>
          <w:sz w:val="24"/>
          <w:szCs w:val="24"/>
        </w:rPr>
        <w:t>,</w:t>
      </w:r>
      <w:r w:rsidR="00027C9F" w:rsidRPr="00027C9F">
        <w:rPr>
          <w:rFonts w:ascii="Times New Roman" w:hAnsi="Times New Roman" w:cs="Times New Roman"/>
          <w:sz w:val="24"/>
          <w:szCs w:val="24"/>
        </w:rPr>
        <w:t>57 billion yuan, a 397% increase compared to the same period the previous year. The company's revenue for the period grew by 204</w:t>
      </w:r>
      <w:r w:rsidR="00F474C4">
        <w:rPr>
          <w:rFonts w:ascii="Times New Roman" w:hAnsi="Times New Roman" w:cs="Times New Roman"/>
          <w:sz w:val="24"/>
          <w:szCs w:val="24"/>
        </w:rPr>
        <w:t>,</w:t>
      </w:r>
      <w:r w:rsidR="00027C9F" w:rsidRPr="00027C9F">
        <w:rPr>
          <w:rFonts w:ascii="Times New Roman" w:hAnsi="Times New Roman" w:cs="Times New Roman"/>
          <w:sz w:val="24"/>
          <w:szCs w:val="24"/>
        </w:rPr>
        <w:t>4% year-on-year, reaching 13</w:t>
      </w:r>
      <w:r w:rsidR="00F474C4">
        <w:rPr>
          <w:rFonts w:ascii="Times New Roman" w:hAnsi="Times New Roman" w:cs="Times New Roman"/>
          <w:sz w:val="24"/>
          <w:szCs w:val="24"/>
        </w:rPr>
        <w:t>,</w:t>
      </w:r>
      <w:r w:rsidR="00027C9F" w:rsidRPr="00027C9F">
        <w:rPr>
          <w:rFonts w:ascii="Times New Roman" w:hAnsi="Times New Roman" w:cs="Times New Roman"/>
          <w:sz w:val="24"/>
          <w:szCs w:val="24"/>
        </w:rPr>
        <w:t xml:space="preserve">88 billion yuan [5]. </w:t>
      </w:r>
      <w:r w:rsidR="00F474C4">
        <w:rPr>
          <w:rFonts w:ascii="Times New Roman" w:hAnsi="Times New Roman" w:cs="Times New Roman"/>
          <w:sz w:val="24"/>
          <w:szCs w:val="24"/>
        </w:rPr>
        <w:t>Yet n</w:t>
      </w:r>
      <w:r w:rsidR="00027C9F" w:rsidRPr="00027C9F">
        <w:rPr>
          <w:rFonts w:ascii="Times New Roman" w:hAnsi="Times New Roman" w:cs="Times New Roman"/>
          <w:sz w:val="24"/>
          <w:szCs w:val="24"/>
        </w:rPr>
        <w:t xml:space="preserve">early one-third of the company's income was generated by the </w:t>
      </w:r>
      <w:proofErr w:type="spellStart"/>
      <w:r w:rsidR="00027C9F" w:rsidRPr="00027C9F">
        <w:rPr>
          <w:rFonts w:ascii="Times New Roman" w:hAnsi="Times New Roman" w:cs="Times New Roman"/>
          <w:sz w:val="24"/>
          <w:szCs w:val="24"/>
        </w:rPr>
        <w:t>Labubu</w:t>
      </w:r>
      <w:proofErr w:type="spellEnd"/>
      <w:r w:rsidR="00027C9F" w:rsidRPr="00027C9F">
        <w:rPr>
          <w:rFonts w:ascii="Times New Roman" w:hAnsi="Times New Roman" w:cs="Times New Roman"/>
          <w:sz w:val="24"/>
          <w:szCs w:val="24"/>
        </w:rPr>
        <w:t xml:space="preserve"> toy series</w:t>
      </w:r>
      <w:r w:rsidR="00343CA0" w:rsidRPr="00027C9F">
        <w:rPr>
          <w:rFonts w:ascii="Times New Roman" w:hAnsi="Times New Roman" w:cs="Times New Roman"/>
          <w:sz w:val="24"/>
          <w:szCs w:val="24"/>
        </w:rPr>
        <w:t xml:space="preserve">. </w:t>
      </w:r>
      <w:r w:rsidR="00F474C4" w:rsidRPr="00F474C4">
        <w:rPr>
          <w:rFonts w:ascii="Times New Roman" w:hAnsi="Times New Roman" w:cs="Times New Roman"/>
          <w:sz w:val="24"/>
          <w:szCs w:val="24"/>
        </w:rPr>
        <w:t xml:space="preserve">Pop Mart is currently present in more than 23 countries and regions. As of the first half of 2025, the company operated 571 stores in China and overseas, along with over 2,700 </w:t>
      </w:r>
      <w:proofErr w:type="spellStart"/>
      <w:r w:rsidR="00F474C4" w:rsidRPr="00F474C4">
        <w:rPr>
          <w:rFonts w:ascii="Times New Roman" w:hAnsi="Times New Roman" w:cs="Times New Roman"/>
          <w:sz w:val="24"/>
          <w:szCs w:val="24"/>
        </w:rPr>
        <w:t>roboshops</w:t>
      </w:r>
      <w:proofErr w:type="spellEnd"/>
      <w:r w:rsidR="00F474C4" w:rsidRPr="00F474C4">
        <w:rPr>
          <w:rFonts w:ascii="Times New Roman" w:hAnsi="Times New Roman" w:cs="Times New Roman"/>
          <w:sz w:val="24"/>
          <w:szCs w:val="24"/>
        </w:rPr>
        <w:t xml:space="preserve"> (2</w:t>
      </w:r>
      <w:r w:rsidR="00F474C4">
        <w:rPr>
          <w:rFonts w:ascii="Times New Roman" w:hAnsi="Times New Roman" w:cs="Times New Roman"/>
          <w:sz w:val="24"/>
          <w:szCs w:val="24"/>
        </w:rPr>
        <w:t xml:space="preserve"> </w:t>
      </w:r>
      <w:r w:rsidR="00F474C4" w:rsidRPr="00F474C4">
        <w:rPr>
          <w:rFonts w:ascii="Times New Roman" w:hAnsi="Times New Roman" w:cs="Times New Roman"/>
          <w:sz w:val="24"/>
          <w:szCs w:val="24"/>
        </w:rPr>
        <w:t>516 in Mainland China and 192 abroad). International markets accounted for approximately 40% of sales</w:t>
      </w:r>
      <w:r w:rsidR="00343CA0" w:rsidRPr="00F474C4">
        <w:rPr>
          <w:rFonts w:ascii="Times New Roman" w:hAnsi="Times New Roman" w:cs="Times New Roman"/>
          <w:sz w:val="24"/>
          <w:szCs w:val="24"/>
        </w:rPr>
        <w:t xml:space="preserve">. </w:t>
      </w:r>
    </w:p>
    <w:p w14:paraId="2FC05590" w14:textId="081C40A8" w:rsidR="005E25F7" w:rsidRPr="0059790B" w:rsidRDefault="00F474C4" w:rsidP="005E25F7">
      <w:pPr>
        <w:pBdr>
          <w:top w:val="nil"/>
          <w:left w:val="nil"/>
          <w:bottom w:val="nil"/>
          <w:right w:val="nil"/>
          <w:between w:val="nil"/>
          <w:bar w:val="nil"/>
        </w:pBdr>
        <w:spacing w:after="0" w:line="240" w:lineRule="auto"/>
        <w:ind w:firstLine="397"/>
        <w:jc w:val="both"/>
        <w:rPr>
          <w:rFonts w:ascii="Times New Roman" w:hAnsi="Times New Roman" w:cs="Times New Roman"/>
          <w:sz w:val="24"/>
          <w:szCs w:val="24"/>
        </w:rPr>
      </w:pPr>
      <w:r w:rsidRPr="00F474C4">
        <w:rPr>
          <w:rFonts w:ascii="Times New Roman" w:hAnsi="Times New Roman" w:cs="Times New Roman"/>
          <w:sz w:val="24"/>
          <w:szCs w:val="24"/>
        </w:rPr>
        <w:t xml:space="preserve">Pop Mart's competitive advantage is shaped by several interrelated strategic elements. Specifically, the brand </w:t>
      </w:r>
      <w:r w:rsidR="005F6587">
        <w:rPr>
          <w:rFonts w:ascii="Times New Roman" w:hAnsi="Times New Roman" w:cs="Times New Roman"/>
          <w:sz w:val="24"/>
          <w:szCs w:val="24"/>
        </w:rPr>
        <w:t>utilizes</w:t>
      </w:r>
      <w:r w:rsidRPr="00F474C4">
        <w:rPr>
          <w:rFonts w:ascii="Times New Roman" w:hAnsi="Times New Roman" w:cs="Times New Roman"/>
          <w:sz w:val="24"/>
          <w:szCs w:val="24"/>
        </w:rPr>
        <w:t xml:space="preserve"> the concept of </w:t>
      </w:r>
      <w:r w:rsidR="005F6587" w:rsidRPr="005F6587">
        <w:rPr>
          <w:rFonts w:ascii="Times New Roman" w:hAnsi="Times New Roman" w:cs="Times New Roman"/>
          <w:sz w:val="24"/>
          <w:szCs w:val="24"/>
        </w:rPr>
        <w:t>«</w:t>
      </w:r>
      <w:r w:rsidRPr="00F474C4">
        <w:rPr>
          <w:rFonts w:ascii="Times New Roman" w:hAnsi="Times New Roman" w:cs="Times New Roman"/>
          <w:sz w:val="24"/>
          <w:szCs w:val="24"/>
        </w:rPr>
        <w:t>blind boxes</w:t>
      </w:r>
      <w:r w:rsidR="005F6587" w:rsidRPr="005F6587">
        <w:rPr>
          <w:rFonts w:ascii="Times New Roman" w:hAnsi="Times New Roman" w:cs="Times New Roman"/>
          <w:sz w:val="24"/>
          <w:szCs w:val="24"/>
        </w:rPr>
        <w:t>»</w:t>
      </w:r>
      <w:r w:rsidR="005F6587">
        <w:rPr>
          <w:rFonts w:ascii="Times New Roman" w:hAnsi="Times New Roman" w:cs="Times New Roman"/>
          <w:sz w:val="24"/>
          <w:szCs w:val="24"/>
        </w:rPr>
        <w:t>,</w:t>
      </w:r>
      <w:r w:rsidRPr="00F474C4">
        <w:rPr>
          <w:rFonts w:ascii="Times New Roman" w:hAnsi="Times New Roman" w:cs="Times New Roman"/>
          <w:sz w:val="24"/>
          <w:szCs w:val="24"/>
        </w:rPr>
        <w:t xml:space="preserve"> in which the product is completely sealed, preventing the customer from knowing its specific contents prior to opening. This model is rooted in the psychology of </w:t>
      </w:r>
      <w:r w:rsidR="005F6587">
        <w:rPr>
          <w:rFonts w:ascii="Times New Roman" w:hAnsi="Times New Roman" w:cs="Times New Roman"/>
          <w:sz w:val="24"/>
          <w:szCs w:val="24"/>
        </w:rPr>
        <w:t>excitement</w:t>
      </w:r>
      <w:r w:rsidRPr="00F474C4">
        <w:rPr>
          <w:rFonts w:ascii="Times New Roman" w:hAnsi="Times New Roman" w:cs="Times New Roman"/>
          <w:sz w:val="24"/>
          <w:szCs w:val="24"/>
        </w:rPr>
        <w:t xml:space="preserve"> and collecting. For certain toy and keychain collections, artificial scarcity is created, thereby stimulating high-margin and repeat consumer demand through the application of behavioral economics</w:t>
      </w:r>
      <w:r w:rsidR="00343CA0" w:rsidRPr="00F474C4">
        <w:rPr>
          <w:rFonts w:ascii="Times New Roman" w:hAnsi="Times New Roman" w:cs="Times New Roman"/>
          <w:sz w:val="24"/>
          <w:szCs w:val="24"/>
        </w:rPr>
        <w:t xml:space="preserve">. </w:t>
      </w:r>
      <w:r w:rsidR="005F6587" w:rsidRPr="005F6587">
        <w:rPr>
          <w:rFonts w:ascii="Times New Roman" w:hAnsi="Times New Roman" w:cs="Times New Roman"/>
          <w:sz w:val="24"/>
          <w:szCs w:val="24"/>
        </w:rPr>
        <w:t xml:space="preserve">The company's products (MOLLY, Crybaby, Hirono, </w:t>
      </w:r>
      <w:proofErr w:type="spellStart"/>
      <w:r w:rsidR="005F6587" w:rsidRPr="005F6587">
        <w:rPr>
          <w:rFonts w:ascii="Times New Roman" w:hAnsi="Times New Roman" w:cs="Times New Roman"/>
          <w:sz w:val="24"/>
          <w:szCs w:val="24"/>
        </w:rPr>
        <w:t>Hacipupu</w:t>
      </w:r>
      <w:proofErr w:type="spellEnd"/>
      <w:r w:rsidR="005F6587" w:rsidRPr="005F6587">
        <w:rPr>
          <w:rFonts w:ascii="Times New Roman" w:hAnsi="Times New Roman" w:cs="Times New Roman"/>
          <w:sz w:val="24"/>
          <w:szCs w:val="24"/>
        </w:rPr>
        <w:t xml:space="preserve">), particularly the viral </w:t>
      </w:r>
      <w:proofErr w:type="spellStart"/>
      <w:r w:rsidR="005F6587" w:rsidRPr="005F6587">
        <w:rPr>
          <w:rFonts w:ascii="Times New Roman" w:hAnsi="Times New Roman" w:cs="Times New Roman"/>
          <w:sz w:val="24"/>
          <w:szCs w:val="24"/>
        </w:rPr>
        <w:t>Labubu</w:t>
      </w:r>
      <w:proofErr w:type="spellEnd"/>
      <w:r w:rsidR="005F6587" w:rsidRPr="005F6587">
        <w:rPr>
          <w:rFonts w:ascii="Times New Roman" w:hAnsi="Times New Roman" w:cs="Times New Roman"/>
          <w:sz w:val="24"/>
          <w:szCs w:val="24"/>
        </w:rPr>
        <w:t xml:space="preserve"> series, combine elements of street culture with the «weird cute» aesthetic, which ensures their particular popularity with Generation Z. Expanding its proprietary character portfolio under the Pop Mart brand, the company has entered into licensing agreements with firms such as Disney, Universal, Warner Bros., Sanrio, and the NBA to develop products appealing to a global audience. Pop Mart actively promotes its brand online across video platforms such as </w:t>
      </w:r>
      <w:proofErr w:type="spellStart"/>
      <w:r w:rsidR="005F6587" w:rsidRPr="005F6587">
        <w:rPr>
          <w:rFonts w:ascii="Times New Roman" w:hAnsi="Times New Roman" w:cs="Times New Roman"/>
          <w:sz w:val="24"/>
          <w:szCs w:val="24"/>
        </w:rPr>
        <w:t>Bilibili</w:t>
      </w:r>
      <w:proofErr w:type="spellEnd"/>
      <w:r w:rsidR="005F6587" w:rsidRPr="005F6587">
        <w:rPr>
          <w:rFonts w:ascii="Times New Roman" w:hAnsi="Times New Roman" w:cs="Times New Roman"/>
          <w:sz w:val="24"/>
          <w:szCs w:val="24"/>
        </w:rPr>
        <w:t xml:space="preserve">, TikTok, </w:t>
      </w:r>
      <w:proofErr w:type="spellStart"/>
      <w:r w:rsidR="005F6587" w:rsidRPr="005F6587">
        <w:rPr>
          <w:rFonts w:ascii="Times New Roman" w:hAnsi="Times New Roman" w:cs="Times New Roman"/>
          <w:sz w:val="24"/>
          <w:szCs w:val="24"/>
        </w:rPr>
        <w:t>Xiaohongshu</w:t>
      </w:r>
      <w:proofErr w:type="spellEnd"/>
      <w:r w:rsidR="005F6587" w:rsidRPr="005F6587">
        <w:rPr>
          <w:rFonts w:ascii="Times New Roman" w:hAnsi="Times New Roman" w:cs="Times New Roman"/>
          <w:sz w:val="24"/>
          <w:szCs w:val="24"/>
        </w:rPr>
        <w:t xml:space="preserve"> and </w:t>
      </w:r>
      <w:proofErr w:type="spellStart"/>
      <w:r w:rsidR="005F6587" w:rsidRPr="005F6587">
        <w:rPr>
          <w:rFonts w:ascii="Times New Roman" w:hAnsi="Times New Roman" w:cs="Times New Roman"/>
          <w:sz w:val="24"/>
          <w:szCs w:val="24"/>
        </w:rPr>
        <w:t>Poizon</w:t>
      </w:r>
      <w:proofErr w:type="spellEnd"/>
      <w:r w:rsidR="005F6587" w:rsidRPr="005F6587">
        <w:rPr>
          <w:rFonts w:ascii="Times New Roman" w:hAnsi="Times New Roman" w:cs="Times New Roman"/>
          <w:sz w:val="24"/>
          <w:szCs w:val="24"/>
        </w:rPr>
        <w:t>, and collaborates with celebrities and bloggers popular among youth as part of its PR campaigns, thereby strengthening the brand's fashionable image</w:t>
      </w:r>
      <w:r w:rsidR="00343CA0" w:rsidRPr="005F6587">
        <w:rPr>
          <w:rFonts w:ascii="Times New Roman" w:hAnsi="Times New Roman" w:cs="Times New Roman"/>
          <w:sz w:val="24"/>
          <w:szCs w:val="24"/>
        </w:rPr>
        <w:t xml:space="preserve">. </w:t>
      </w:r>
      <w:r w:rsidR="0059790B" w:rsidRPr="0059790B">
        <w:rPr>
          <w:rFonts w:ascii="Times New Roman" w:hAnsi="Times New Roman" w:cs="Times New Roman"/>
          <w:sz w:val="24"/>
          <w:szCs w:val="24"/>
        </w:rPr>
        <w:t>The brand's success has been significantly driven by the effective monetization of its intellectual property. Pop Mart does not merely manufacture toys; rather, it creates and promotes characters as entire worlds, each with its own universe and dedicated audience.</w:t>
      </w:r>
      <w:r w:rsidR="005F6587" w:rsidRPr="005F6587">
        <w:rPr>
          <w:rFonts w:ascii="Times New Roman" w:hAnsi="Times New Roman" w:cs="Times New Roman"/>
          <w:sz w:val="24"/>
          <w:szCs w:val="24"/>
        </w:rPr>
        <w:t xml:space="preserve"> </w:t>
      </w:r>
      <w:r w:rsidR="0059790B" w:rsidRPr="0059790B">
        <w:rPr>
          <w:rFonts w:ascii="Times New Roman" w:hAnsi="Times New Roman" w:cs="Times New Roman"/>
          <w:sz w:val="24"/>
          <w:szCs w:val="24"/>
        </w:rPr>
        <w:t>Collaborations with renowned artists contributed to this success</w:t>
      </w:r>
      <w:r w:rsidR="005E25F7" w:rsidRPr="0059790B">
        <w:rPr>
          <w:rFonts w:ascii="Times New Roman" w:hAnsi="Times New Roman" w:cs="Times New Roman"/>
          <w:sz w:val="24"/>
          <w:szCs w:val="24"/>
        </w:rPr>
        <w:t>.</w:t>
      </w:r>
    </w:p>
    <w:p w14:paraId="5667D99B" w14:textId="34B89DF6" w:rsidR="005E25F7" w:rsidRPr="00DE20D9" w:rsidRDefault="00DE20D9" w:rsidP="005E25F7">
      <w:pPr>
        <w:pBdr>
          <w:top w:val="nil"/>
          <w:left w:val="nil"/>
          <w:bottom w:val="nil"/>
          <w:right w:val="nil"/>
          <w:between w:val="nil"/>
          <w:bar w:val="nil"/>
        </w:pBdr>
        <w:spacing w:after="0" w:line="240" w:lineRule="auto"/>
        <w:ind w:firstLine="397"/>
        <w:jc w:val="both"/>
        <w:rPr>
          <w:rFonts w:ascii="Times New Roman" w:hAnsi="Times New Roman" w:cs="Times New Roman"/>
          <w:sz w:val="24"/>
          <w:szCs w:val="24"/>
        </w:rPr>
      </w:pPr>
      <w:r>
        <w:rPr>
          <w:rFonts w:ascii="Times New Roman" w:eastAsiaTheme="minorEastAsia" w:hAnsi="Times New Roman" w:cs="Times New Roman"/>
          <w:sz w:val="24"/>
          <w:szCs w:val="24"/>
          <w:lang w:eastAsia="zh-CN"/>
        </w:rPr>
        <w:t>I</w:t>
      </w:r>
      <w:r w:rsidRPr="00DE20D9">
        <w:rPr>
          <w:rFonts w:ascii="Times New Roman" w:hAnsi="Times New Roman" w:cs="Times New Roman"/>
          <w:sz w:val="24"/>
          <w:szCs w:val="24"/>
        </w:rPr>
        <w:t>n the context of global digitalization and a struggle for cultural influence, the company is demonstrating a new model of global market conquest based on exports of emotions, Chinese cultural traditions, and intellectual property</w:t>
      </w:r>
      <w:r w:rsidR="005E25F7" w:rsidRPr="00DE20D9">
        <w:rPr>
          <w:rFonts w:ascii="Times New Roman" w:hAnsi="Times New Roman" w:cs="Times New Roman"/>
          <w:sz w:val="24"/>
          <w:szCs w:val="24"/>
        </w:rPr>
        <w:t>.</w:t>
      </w:r>
    </w:p>
    <w:p w14:paraId="77B6A6A1" w14:textId="495C506F" w:rsidR="00343CA0" w:rsidRPr="0059790B" w:rsidRDefault="0059790B" w:rsidP="00343CA0">
      <w:pPr>
        <w:pBdr>
          <w:top w:val="nil"/>
          <w:left w:val="nil"/>
          <w:bottom w:val="nil"/>
          <w:right w:val="nil"/>
          <w:between w:val="nil"/>
          <w:bar w:val="nil"/>
        </w:pBdr>
        <w:spacing w:after="0" w:line="240" w:lineRule="auto"/>
        <w:ind w:firstLine="397"/>
        <w:jc w:val="both"/>
        <w:rPr>
          <w:rFonts w:ascii="Times New Roman" w:hAnsi="Times New Roman" w:cs="Times New Roman"/>
          <w:sz w:val="24"/>
          <w:szCs w:val="24"/>
        </w:rPr>
      </w:pPr>
      <w:r w:rsidRPr="0059790B">
        <w:rPr>
          <w:rFonts w:ascii="Times New Roman" w:hAnsi="Times New Roman" w:cs="Times New Roman"/>
          <w:sz w:val="24"/>
          <w:szCs w:val="24"/>
        </w:rPr>
        <w:lastRenderedPageBreak/>
        <w:t xml:space="preserve">Pop Mart's experience suggests a development vector for Russia: the future lies in the monetization of intellectual property. Supporting creative start-ups and designers, as well as building the infrastructure to promote our cultural brands abroad, will make it possible to increase </w:t>
      </w:r>
      <w:r w:rsidR="00DE20D9" w:rsidRPr="00DE20D9">
        <w:rPr>
          <w:rFonts w:ascii="Times New Roman" w:hAnsi="Times New Roman" w:cs="Times New Roman"/>
          <w:sz w:val="24"/>
          <w:szCs w:val="24"/>
        </w:rPr>
        <w:t>non-commodity</w:t>
      </w:r>
      <w:r w:rsidRPr="0059790B">
        <w:rPr>
          <w:rFonts w:ascii="Times New Roman" w:hAnsi="Times New Roman" w:cs="Times New Roman"/>
          <w:sz w:val="24"/>
          <w:szCs w:val="24"/>
        </w:rPr>
        <w:t xml:space="preserve"> exports. This will transform cultural appeal into a genuine instrument of </w:t>
      </w:r>
      <w:r w:rsidR="00DE20D9" w:rsidRPr="00DE20D9">
        <w:rPr>
          <w:rFonts w:ascii="Times New Roman" w:hAnsi="Times New Roman" w:cs="Times New Roman"/>
          <w:sz w:val="24"/>
          <w:szCs w:val="24"/>
        </w:rPr>
        <w:t>«</w:t>
      </w:r>
      <w:r w:rsidRPr="0059790B">
        <w:rPr>
          <w:rFonts w:ascii="Times New Roman" w:hAnsi="Times New Roman" w:cs="Times New Roman"/>
          <w:sz w:val="24"/>
          <w:szCs w:val="24"/>
        </w:rPr>
        <w:t>soft power</w:t>
      </w:r>
      <w:r w:rsidR="00DE20D9" w:rsidRPr="00DE20D9">
        <w:rPr>
          <w:rFonts w:ascii="Times New Roman" w:hAnsi="Times New Roman" w:cs="Times New Roman"/>
          <w:sz w:val="24"/>
          <w:szCs w:val="24"/>
        </w:rPr>
        <w:t>»</w:t>
      </w:r>
      <w:r w:rsidRPr="0059790B">
        <w:rPr>
          <w:rFonts w:ascii="Times New Roman" w:hAnsi="Times New Roman" w:cs="Times New Roman"/>
          <w:sz w:val="24"/>
          <w:szCs w:val="24"/>
        </w:rPr>
        <w:t>, strengthening the country's international image and geopolitical influence</w:t>
      </w:r>
      <w:r w:rsidR="00343CA0" w:rsidRPr="0059790B">
        <w:rPr>
          <w:rFonts w:ascii="Times New Roman" w:hAnsi="Times New Roman" w:cs="Times New Roman"/>
          <w:sz w:val="24"/>
          <w:szCs w:val="24"/>
        </w:rPr>
        <w:t>.</w:t>
      </w:r>
    </w:p>
    <w:p w14:paraId="009F4E8E" w14:textId="00E69589" w:rsidR="005E25F7" w:rsidRPr="00DE20D9" w:rsidRDefault="00DE20D9" w:rsidP="00343CA0">
      <w:pPr>
        <w:pBdr>
          <w:top w:val="nil"/>
          <w:left w:val="nil"/>
          <w:bottom w:val="nil"/>
          <w:right w:val="nil"/>
          <w:between w:val="nil"/>
          <w:bar w:val="nil"/>
        </w:pBdr>
        <w:spacing w:after="0" w:line="240" w:lineRule="auto"/>
        <w:ind w:firstLine="397"/>
        <w:jc w:val="both"/>
        <w:rPr>
          <w:rFonts w:ascii="Times New Roman" w:hAnsi="Times New Roman" w:cs="Times New Roman"/>
          <w:sz w:val="24"/>
          <w:szCs w:val="24"/>
        </w:rPr>
      </w:pPr>
      <w:r w:rsidRPr="00DE20D9">
        <w:rPr>
          <w:rFonts w:ascii="Times New Roman" w:hAnsi="Times New Roman" w:cs="Times New Roman"/>
          <w:sz w:val="24"/>
          <w:szCs w:val="24"/>
        </w:rPr>
        <w:t>China's growing influence on international economic relations is reflected in the annual international «soft power» ranking, The Global Soft Power Index, published by Brand Finance [4]. According to the Global Soft Power Index data for 2026, China retained its 2nd place while simultaneously becoming the only country in the top ten to register an index increase, rising to 73,6 points. China's «soft» influence is based on a synthesis of the ancient and the new, state strategy and private initiative, cultural pride and technological ambition</w:t>
      </w:r>
      <w:r w:rsidR="00A92E23" w:rsidRPr="00DE20D9">
        <w:rPr>
          <w:rFonts w:ascii="Times New Roman" w:hAnsi="Times New Roman" w:cs="Times New Roman"/>
          <w:sz w:val="24"/>
          <w:szCs w:val="24"/>
        </w:rPr>
        <w:t xml:space="preserve"> [1].</w:t>
      </w:r>
    </w:p>
    <w:p w14:paraId="6EE8E751" w14:textId="7003D525" w:rsidR="002F7D09" w:rsidRPr="00DE20D9" w:rsidRDefault="00DE20D9" w:rsidP="00F01DEA">
      <w:pPr>
        <w:spacing w:after="0" w:line="240" w:lineRule="auto"/>
        <w:ind w:firstLine="403"/>
        <w:jc w:val="both"/>
        <w:rPr>
          <w:rFonts w:ascii="Times New Roman" w:hAnsi="Times New Roman" w:cs="Times New Roman"/>
          <w:b/>
          <w:bCs/>
          <w:sz w:val="24"/>
          <w:szCs w:val="24"/>
        </w:rPr>
      </w:pPr>
      <w:r w:rsidRPr="00DE20D9">
        <w:rPr>
          <w:rFonts w:ascii="Times New Roman" w:hAnsi="Times New Roman" w:cs="Times New Roman"/>
          <w:sz w:val="24"/>
          <w:szCs w:val="24"/>
        </w:rPr>
        <w:t>Studying China's experience is particularly relevant for Russia. In</w:t>
      </w:r>
      <w:r w:rsidRPr="00383929">
        <w:rPr>
          <w:rFonts w:ascii="Times New Roman" w:hAnsi="Times New Roman" w:cs="Times New Roman"/>
          <w:sz w:val="24"/>
          <w:szCs w:val="24"/>
        </w:rPr>
        <w:t xml:space="preserve"> 2025, </w:t>
      </w:r>
      <w:r w:rsidRPr="00DE20D9">
        <w:rPr>
          <w:rFonts w:ascii="Times New Roman" w:hAnsi="Times New Roman" w:cs="Times New Roman"/>
          <w:sz w:val="24"/>
          <w:szCs w:val="24"/>
        </w:rPr>
        <w:t>Federal</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Law</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No</w:t>
      </w:r>
      <w:r w:rsidRPr="00383929">
        <w:rPr>
          <w:rFonts w:ascii="Times New Roman" w:hAnsi="Times New Roman" w:cs="Times New Roman"/>
          <w:sz w:val="24"/>
          <w:szCs w:val="24"/>
        </w:rPr>
        <w:t>. 330-</w:t>
      </w:r>
      <w:r w:rsidRPr="00DE20D9">
        <w:rPr>
          <w:rFonts w:ascii="Times New Roman" w:hAnsi="Times New Roman" w:cs="Times New Roman"/>
          <w:sz w:val="24"/>
          <w:szCs w:val="24"/>
        </w:rPr>
        <w:t>FZ</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of</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August</w:t>
      </w:r>
      <w:r w:rsidRPr="00383929">
        <w:rPr>
          <w:rFonts w:ascii="Times New Roman" w:hAnsi="Times New Roman" w:cs="Times New Roman"/>
          <w:sz w:val="24"/>
          <w:szCs w:val="24"/>
        </w:rPr>
        <w:t xml:space="preserve"> 8, 2024, «</w:t>
      </w:r>
      <w:r w:rsidR="00383929" w:rsidRPr="00383929">
        <w:rPr>
          <w:rFonts w:ascii="Times New Roman" w:hAnsi="Times New Roman" w:cs="Times New Roman"/>
          <w:sz w:val="24"/>
          <w:szCs w:val="24"/>
        </w:rPr>
        <w:t>On the Development of Creative Industries in the Russian Federation</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came</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into</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force</w:t>
      </w:r>
      <w:r w:rsidRPr="00383929">
        <w:rPr>
          <w:rFonts w:ascii="Times New Roman" w:hAnsi="Times New Roman" w:cs="Times New Roman"/>
          <w:sz w:val="24"/>
          <w:szCs w:val="24"/>
        </w:rPr>
        <w:t xml:space="preserve">. </w:t>
      </w:r>
      <w:r w:rsidRPr="00DE20D9">
        <w:rPr>
          <w:rFonts w:ascii="Times New Roman" w:hAnsi="Times New Roman" w:cs="Times New Roman"/>
          <w:sz w:val="24"/>
          <w:szCs w:val="24"/>
        </w:rPr>
        <w:t>This law establishes the framework for the legal regulation of the organization and development of creative industries in the Russian Federation as a foundational sector of the creative economy, and stipulates the conditions for activities and state support in the sphere of creative industries [3]. China's positive experience can be considered in the implementation of this Federal Law</w:t>
      </w:r>
      <w:r w:rsidR="009A677F" w:rsidRPr="00DE20D9">
        <w:rPr>
          <w:rFonts w:ascii="Times New Roman" w:hAnsi="Times New Roman" w:cs="Times New Roman"/>
          <w:sz w:val="24"/>
          <w:szCs w:val="24"/>
        </w:rPr>
        <w:t>.</w:t>
      </w:r>
      <w:r w:rsidR="00F01DEA" w:rsidRPr="00DE20D9">
        <w:t xml:space="preserve"> </w:t>
      </w:r>
    </w:p>
    <w:p w14:paraId="053F5194" w14:textId="77777777" w:rsidR="000A35AC" w:rsidRDefault="00AA2D98" w:rsidP="000A35AC">
      <w:pPr>
        <w:spacing w:after="0" w:line="240" w:lineRule="auto"/>
        <w:ind w:firstLine="403"/>
        <w:jc w:val="both"/>
        <w:rPr>
          <w:rFonts w:ascii="Times New Roman" w:hAnsi="Times New Roman" w:cs="Times New Roman"/>
          <w:b/>
          <w:bCs/>
          <w:sz w:val="24"/>
          <w:szCs w:val="24"/>
          <w:lang w:val="ru-RU"/>
        </w:rPr>
      </w:pPr>
      <w:r w:rsidRPr="00B62BDA">
        <w:rPr>
          <w:rFonts w:ascii="Times New Roman" w:hAnsi="Times New Roman" w:cs="Times New Roman"/>
          <w:b/>
          <w:bCs/>
          <w:sz w:val="24"/>
          <w:szCs w:val="24"/>
          <w:lang w:val="ru-RU"/>
        </w:rPr>
        <w:t>Литература</w:t>
      </w:r>
    </w:p>
    <w:p w14:paraId="41C1D83A" w14:textId="541B0EE5" w:rsidR="000A35AC" w:rsidRPr="00443A76" w:rsidRDefault="000A35AC" w:rsidP="000A35AC">
      <w:pPr>
        <w:spacing w:after="0" w:line="240" w:lineRule="auto"/>
        <w:ind w:firstLine="397"/>
        <w:jc w:val="both"/>
        <w:rPr>
          <w:rFonts w:ascii="Times New Roman" w:hAnsi="Times New Roman" w:cs="Times New Roman"/>
          <w:sz w:val="24"/>
          <w:szCs w:val="24"/>
          <w:lang w:val="ru-RU"/>
        </w:rPr>
      </w:pPr>
      <w:r w:rsidRPr="000A35AC">
        <w:rPr>
          <w:rFonts w:ascii="Times New Roman" w:hAnsi="Times New Roman" w:cs="Times New Roman"/>
          <w:bCs/>
          <w:sz w:val="24"/>
          <w:szCs w:val="24"/>
          <w:lang w:val="ru-RU"/>
        </w:rPr>
        <w:t>1.</w:t>
      </w:r>
      <w:r>
        <w:rPr>
          <w:rFonts w:ascii="Times New Roman" w:hAnsi="Times New Roman" w:cs="Times New Roman"/>
          <w:bCs/>
          <w:sz w:val="24"/>
          <w:szCs w:val="24"/>
          <w:lang w:val="ru-RU"/>
        </w:rPr>
        <w:t xml:space="preserve"> </w:t>
      </w:r>
      <w:r w:rsidRPr="000A35AC">
        <w:rPr>
          <w:rFonts w:ascii="Times New Roman" w:hAnsi="Times New Roman" w:cs="Times New Roman"/>
          <w:sz w:val="24"/>
          <w:szCs w:val="24"/>
          <w:lang w:val="ru-RU"/>
        </w:rPr>
        <w:t>Китай в эпицентре глобальной креативной экономики: как китайские индустрии культуры и дизайна захватывают мир [Электронный ресурс] // URL: https://madechinanews.ru/2025/12/26</w:t>
      </w:r>
      <w:r w:rsidR="00443A76">
        <w:rPr>
          <w:rFonts w:ascii="Times New Roman" w:hAnsi="Times New Roman" w:cs="Times New Roman"/>
          <w:sz w:val="24"/>
          <w:szCs w:val="24"/>
          <w:lang w:val="ru-RU"/>
        </w:rPr>
        <w:t>/</w:t>
      </w:r>
      <w:r w:rsidR="00443A76" w:rsidRPr="00443A76">
        <w:rPr>
          <w:lang w:val="ru-RU"/>
        </w:rPr>
        <w:t xml:space="preserve"> </w:t>
      </w:r>
      <w:r w:rsidR="00443A76" w:rsidRPr="00443A76">
        <w:rPr>
          <w:rFonts w:ascii="Times New Roman" w:hAnsi="Times New Roman" w:cs="Times New Roman"/>
          <w:sz w:val="24"/>
          <w:szCs w:val="24"/>
          <w:lang w:val="ru-RU"/>
        </w:rPr>
        <w:t>китай-в-эпицентре-глобальной-креатив-3/</w:t>
      </w:r>
      <w:r w:rsidR="00443A76">
        <w:rPr>
          <w:rFonts w:ascii="Times New Roman" w:hAnsi="Times New Roman" w:cs="Times New Roman"/>
          <w:sz w:val="24"/>
          <w:szCs w:val="24"/>
          <w:lang w:val="ru-RU"/>
        </w:rPr>
        <w:t xml:space="preserve"> (дата обращения: 01</w:t>
      </w:r>
      <w:r w:rsidRPr="000A35AC">
        <w:rPr>
          <w:rFonts w:ascii="Times New Roman" w:hAnsi="Times New Roman" w:cs="Times New Roman"/>
          <w:sz w:val="24"/>
          <w:szCs w:val="24"/>
          <w:lang w:val="ru-RU"/>
        </w:rPr>
        <w:t>.03.2026)</w:t>
      </w:r>
      <w:r>
        <w:rPr>
          <w:rFonts w:ascii="Times New Roman" w:hAnsi="Times New Roman" w:cs="Times New Roman"/>
          <w:sz w:val="24"/>
          <w:szCs w:val="24"/>
          <w:lang w:val="ru-RU"/>
        </w:rPr>
        <w:t>.</w:t>
      </w:r>
    </w:p>
    <w:p w14:paraId="1F464234" w14:textId="5E1437B7" w:rsidR="00B62BDA" w:rsidRPr="006548B3" w:rsidRDefault="000A35AC" w:rsidP="000A35AC">
      <w:pPr>
        <w:pStyle w:val="a5"/>
        <w:spacing w:after="0" w:line="240" w:lineRule="auto"/>
        <w:ind w:left="0" w:firstLine="39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B62BDA" w:rsidRPr="006548B3">
        <w:rPr>
          <w:rFonts w:ascii="Times New Roman" w:hAnsi="Times New Roman" w:cs="Times New Roman"/>
          <w:sz w:val="24"/>
          <w:szCs w:val="24"/>
          <w:lang w:val="ru-RU"/>
        </w:rPr>
        <w:t>Перспективы развития креативных экономик в странах БРИКС+ [Электронный ресурс] // ООО «</w:t>
      </w:r>
      <w:proofErr w:type="spellStart"/>
      <w:r w:rsidR="00B62BDA" w:rsidRPr="006548B3">
        <w:rPr>
          <w:rFonts w:ascii="Times New Roman" w:hAnsi="Times New Roman" w:cs="Times New Roman"/>
          <w:sz w:val="24"/>
          <w:szCs w:val="24"/>
          <w:lang w:val="ru-RU"/>
        </w:rPr>
        <w:t>Капт</w:t>
      </w:r>
      <w:proofErr w:type="spellEnd"/>
      <w:r w:rsidR="00B62BDA" w:rsidRPr="006548B3">
        <w:rPr>
          <w:rFonts w:ascii="Times New Roman" w:hAnsi="Times New Roman" w:cs="Times New Roman"/>
          <w:sz w:val="24"/>
          <w:szCs w:val="24"/>
          <w:lang w:val="ru-RU"/>
        </w:rPr>
        <w:t xml:space="preserve"> Наполи и Консультирование». — 2024. — 51 с. — </w:t>
      </w:r>
      <w:r w:rsidR="00B62BDA" w:rsidRPr="006548B3">
        <w:rPr>
          <w:rFonts w:ascii="Times New Roman" w:hAnsi="Times New Roman" w:cs="Times New Roman"/>
          <w:sz w:val="24"/>
          <w:szCs w:val="24"/>
        </w:rPr>
        <w:t>URL</w:t>
      </w:r>
      <w:r w:rsidR="00B62BDA" w:rsidRPr="006548B3">
        <w:rPr>
          <w:rFonts w:ascii="Times New Roman" w:hAnsi="Times New Roman" w:cs="Times New Roman"/>
          <w:sz w:val="24"/>
          <w:szCs w:val="24"/>
          <w:lang w:val="ru-RU"/>
        </w:rPr>
        <w:t>:</w:t>
      </w:r>
      <w:r w:rsidR="00B62BDA" w:rsidRPr="006548B3">
        <w:rPr>
          <w:rFonts w:ascii="Times New Roman" w:hAnsi="Times New Roman" w:cs="Times New Roman"/>
          <w:sz w:val="24"/>
          <w:szCs w:val="24"/>
        </w:rPr>
        <w:t> </w:t>
      </w:r>
      <w:hyperlink r:id="rId5" w:tgtFrame="_blank" w:history="1">
        <w:r w:rsidR="00B62BDA" w:rsidRPr="006548B3">
          <w:rPr>
            <w:rStyle w:val="a3"/>
            <w:rFonts w:ascii="Times New Roman" w:hAnsi="Times New Roman" w:cs="Times New Roman"/>
            <w:color w:val="auto"/>
            <w:sz w:val="24"/>
            <w:szCs w:val="24"/>
            <w:u w:val="none"/>
          </w:rPr>
          <w:t>https</w:t>
        </w:r>
        <w:r w:rsidR="00B62BDA" w:rsidRPr="006548B3">
          <w:rPr>
            <w:rStyle w:val="a3"/>
            <w:rFonts w:ascii="Times New Roman" w:hAnsi="Times New Roman" w:cs="Times New Roman"/>
            <w:color w:val="auto"/>
            <w:sz w:val="24"/>
            <w:szCs w:val="24"/>
            <w:u w:val="none"/>
            <w:lang w:val="ru-RU"/>
          </w:rPr>
          <w:t>://</w:t>
        </w:r>
        <w:proofErr w:type="spellStart"/>
        <w:r w:rsidR="00B62BDA" w:rsidRPr="006548B3">
          <w:rPr>
            <w:rStyle w:val="a3"/>
            <w:rFonts w:ascii="Times New Roman" w:hAnsi="Times New Roman" w:cs="Times New Roman"/>
            <w:color w:val="auto"/>
            <w:sz w:val="24"/>
            <w:szCs w:val="24"/>
            <w:u w:val="none"/>
          </w:rPr>
          <w:t>cdn</w:t>
        </w:r>
        <w:proofErr w:type="spellEnd"/>
        <w:r w:rsidR="00B62BDA" w:rsidRPr="006548B3">
          <w:rPr>
            <w:rStyle w:val="a3"/>
            <w:rFonts w:ascii="Times New Roman" w:hAnsi="Times New Roman" w:cs="Times New Roman"/>
            <w:color w:val="auto"/>
            <w:sz w:val="24"/>
            <w:szCs w:val="24"/>
            <w:u w:val="none"/>
            <w:lang w:val="ru-RU"/>
          </w:rPr>
          <w:t>1.</w:t>
        </w:r>
        <w:proofErr w:type="spellStart"/>
        <w:r w:rsidR="00B62BDA" w:rsidRPr="006548B3">
          <w:rPr>
            <w:rStyle w:val="a3"/>
            <w:rFonts w:ascii="Times New Roman" w:hAnsi="Times New Roman" w:cs="Times New Roman"/>
            <w:color w:val="auto"/>
            <w:sz w:val="24"/>
            <w:szCs w:val="24"/>
            <w:u w:val="none"/>
          </w:rPr>
          <w:t>tenchat</w:t>
        </w:r>
        <w:proofErr w:type="spellEnd"/>
        <w:r w:rsidR="00B62BDA" w:rsidRPr="006548B3">
          <w:rPr>
            <w:rStyle w:val="a3"/>
            <w:rFonts w:ascii="Times New Roman" w:hAnsi="Times New Roman" w:cs="Times New Roman"/>
            <w:color w:val="auto"/>
            <w:sz w:val="24"/>
            <w:szCs w:val="24"/>
            <w:u w:val="none"/>
            <w:lang w:val="ru-RU"/>
          </w:rPr>
          <w:t>.</w:t>
        </w:r>
        <w:proofErr w:type="spellStart"/>
        <w:r w:rsidR="00B62BDA" w:rsidRPr="006548B3">
          <w:rPr>
            <w:rStyle w:val="a3"/>
            <w:rFonts w:ascii="Times New Roman" w:hAnsi="Times New Roman" w:cs="Times New Roman"/>
            <w:color w:val="auto"/>
            <w:sz w:val="24"/>
            <w:szCs w:val="24"/>
            <w:u w:val="none"/>
          </w:rPr>
          <w:t>ru</w:t>
        </w:r>
        <w:proofErr w:type="spellEnd"/>
        <w:r w:rsidR="00B62BDA" w:rsidRPr="006548B3">
          <w:rPr>
            <w:rStyle w:val="a3"/>
            <w:rFonts w:ascii="Times New Roman" w:hAnsi="Times New Roman" w:cs="Times New Roman"/>
            <w:color w:val="auto"/>
            <w:sz w:val="24"/>
            <w:szCs w:val="24"/>
            <w:u w:val="none"/>
            <w:lang w:val="ru-RU"/>
          </w:rPr>
          <w:t>/</w:t>
        </w:r>
        <w:r w:rsidR="00B62BDA" w:rsidRPr="006548B3">
          <w:rPr>
            <w:rStyle w:val="a3"/>
            <w:rFonts w:ascii="Times New Roman" w:hAnsi="Times New Roman" w:cs="Times New Roman"/>
            <w:color w:val="auto"/>
            <w:sz w:val="24"/>
            <w:szCs w:val="24"/>
            <w:u w:val="none"/>
          </w:rPr>
          <w:t>static</w:t>
        </w:r>
        <w:r w:rsidR="00B62BDA" w:rsidRPr="006548B3">
          <w:rPr>
            <w:rStyle w:val="a3"/>
            <w:rFonts w:ascii="Times New Roman" w:hAnsi="Times New Roman" w:cs="Times New Roman"/>
            <w:color w:val="auto"/>
            <w:sz w:val="24"/>
            <w:szCs w:val="24"/>
            <w:u w:val="none"/>
            <w:lang w:val="ru-RU"/>
          </w:rPr>
          <w:t>/</w:t>
        </w:r>
        <w:proofErr w:type="spellStart"/>
        <w:r w:rsidR="00B62BDA" w:rsidRPr="006548B3">
          <w:rPr>
            <w:rStyle w:val="a3"/>
            <w:rFonts w:ascii="Times New Roman" w:hAnsi="Times New Roman" w:cs="Times New Roman"/>
            <w:color w:val="auto"/>
            <w:sz w:val="24"/>
            <w:szCs w:val="24"/>
            <w:u w:val="none"/>
          </w:rPr>
          <w:t>vbc</w:t>
        </w:r>
        <w:proofErr w:type="spellEnd"/>
        <w:r w:rsidR="00B62BDA" w:rsidRPr="006548B3">
          <w:rPr>
            <w:rStyle w:val="a3"/>
            <w:rFonts w:ascii="Times New Roman" w:hAnsi="Times New Roman" w:cs="Times New Roman"/>
            <w:color w:val="auto"/>
            <w:sz w:val="24"/>
            <w:szCs w:val="24"/>
            <w:u w:val="none"/>
            <w:lang w:val="ru-RU"/>
          </w:rPr>
          <w:t>-</w:t>
        </w:r>
        <w:proofErr w:type="spellStart"/>
        <w:r w:rsidR="00B62BDA" w:rsidRPr="006548B3">
          <w:rPr>
            <w:rStyle w:val="a3"/>
            <w:rFonts w:ascii="Times New Roman" w:hAnsi="Times New Roman" w:cs="Times New Roman"/>
            <w:color w:val="auto"/>
            <w:sz w:val="24"/>
            <w:szCs w:val="24"/>
            <w:u w:val="none"/>
          </w:rPr>
          <w:t>gostinder</w:t>
        </w:r>
        <w:proofErr w:type="spellEnd"/>
        <w:r w:rsidR="00B62BDA" w:rsidRPr="006548B3">
          <w:rPr>
            <w:rStyle w:val="a3"/>
            <w:rFonts w:ascii="Times New Roman" w:hAnsi="Times New Roman" w:cs="Times New Roman"/>
            <w:color w:val="auto"/>
            <w:sz w:val="24"/>
            <w:szCs w:val="24"/>
            <w:u w:val="none"/>
            <w:lang w:val="ru-RU"/>
          </w:rPr>
          <w:t>/2024-07-01/18</w:t>
        </w:r>
        <w:r w:rsidR="00B62BDA" w:rsidRPr="006548B3">
          <w:rPr>
            <w:rStyle w:val="a3"/>
            <w:rFonts w:ascii="Times New Roman" w:hAnsi="Times New Roman" w:cs="Times New Roman"/>
            <w:color w:val="auto"/>
            <w:sz w:val="24"/>
            <w:szCs w:val="24"/>
            <w:u w:val="none"/>
          </w:rPr>
          <w:t>c</w:t>
        </w:r>
        <w:r w:rsidR="00B62BDA" w:rsidRPr="006548B3">
          <w:rPr>
            <w:rStyle w:val="a3"/>
            <w:rFonts w:ascii="Times New Roman" w:hAnsi="Times New Roman" w:cs="Times New Roman"/>
            <w:color w:val="auto"/>
            <w:sz w:val="24"/>
            <w:szCs w:val="24"/>
            <w:u w:val="none"/>
            <w:lang w:val="ru-RU"/>
          </w:rPr>
          <w:t>5</w:t>
        </w:r>
        <w:r w:rsidR="00B62BDA" w:rsidRPr="006548B3">
          <w:rPr>
            <w:rStyle w:val="a3"/>
            <w:rFonts w:ascii="Times New Roman" w:hAnsi="Times New Roman" w:cs="Times New Roman"/>
            <w:color w:val="auto"/>
            <w:sz w:val="24"/>
            <w:szCs w:val="24"/>
            <w:u w:val="none"/>
          </w:rPr>
          <w:t>e</w:t>
        </w:r>
        <w:r w:rsidR="00B62BDA" w:rsidRPr="006548B3">
          <w:rPr>
            <w:rStyle w:val="a3"/>
            <w:rFonts w:ascii="Times New Roman" w:hAnsi="Times New Roman" w:cs="Times New Roman"/>
            <w:color w:val="auto"/>
            <w:sz w:val="24"/>
            <w:szCs w:val="24"/>
            <w:u w:val="none"/>
            <w:lang w:val="ru-RU"/>
          </w:rPr>
          <w:t>5</w:t>
        </w:r>
        <w:r w:rsidR="00B62BDA" w:rsidRPr="006548B3">
          <w:rPr>
            <w:rStyle w:val="a3"/>
            <w:rFonts w:ascii="Times New Roman" w:hAnsi="Times New Roman" w:cs="Times New Roman"/>
            <w:color w:val="auto"/>
            <w:sz w:val="24"/>
            <w:szCs w:val="24"/>
            <w:u w:val="none"/>
          </w:rPr>
          <w:t>be</w:t>
        </w:r>
        <w:r w:rsidR="00B62BDA" w:rsidRPr="006548B3">
          <w:rPr>
            <w:rStyle w:val="a3"/>
            <w:rFonts w:ascii="Times New Roman" w:hAnsi="Times New Roman" w:cs="Times New Roman"/>
            <w:color w:val="auto"/>
            <w:sz w:val="24"/>
            <w:szCs w:val="24"/>
            <w:u w:val="none"/>
            <w:lang w:val="ru-RU"/>
          </w:rPr>
          <w:t>-</w:t>
        </w:r>
        <w:r w:rsidR="00B62BDA" w:rsidRPr="006548B3">
          <w:rPr>
            <w:rStyle w:val="a3"/>
            <w:rFonts w:ascii="Times New Roman" w:hAnsi="Times New Roman" w:cs="Times New Roman"/>
            <w:color w:val="auto"/>
            <w:sz w:val="24"/>
            <w:szCs w:val="24"/>
            <w:u w:val="none"/>
          </w:rPr>
          <w:t>fa</w:t>
        </w:r>
        <w:r w:rsidR="00B62BDA" w:rsidRPr="006548B3">
          <w:rPr>
            <w:rStyle w:val="a3"/>
            <w:rFonts w:ascii="Times New Roman" w:hAnsi="Times New Roman" w:cs="Times New Roman"/>
            <w:color w:val="auto"/>
            <w:sz w:val="24"/>
            <w:szCs w:val="24"/>
            <w:u w:val="none"/>
            <w:lang w:val="ru-RU"/>
          </w:rPr>
          <w:t>4</w:t>
        </w:r>
        <w:r w:rsidR="00B62BDA" w:rsidRPr="006548B3">
          <w:rPr>
            <w:rStyle w:val="a3"/>
            <w:rFonts w:ascii="Times New Roman" w:hAnsi="Times New Roman" w:cs="Times New Roman"/>
            <w:color w:val="auto"/>
            <w:sz w:val="24"/>
            <w:szCs w:val="24"/>
            <w:u w:val="none"/>
          </w:rPr>
          <w:t>a</w:t>
        </w:r>
        <w:r w:rsidR="00B62BDA" w:rsidRPr="006548B3">
          <w:rPr>
            <w:rStyle w:val="a3"/>
            <w:rFonts w:ascii="Times New Roman" w:hAnsi="Times New Roman" w:cs="Times New Roman"/>
            <w:color w:val="auto"/>
            <w:sz w:val="24"/>
            <w:szCs w:val="24"/>
            <w:u w:val="none"/>
            <w:lang w:val="ru-RU"/>
          </w:rPr>
          <w:t>-4</w:t>
        </w:r>
        <w:proofErr w:type="spellStart"/>
        <w:r w:rsidR="00B62BDA" w:rsidRPr="006548B3">
          <w:rPr>
            <w:rStyle w:val="a3"/>
            <w:rFonts w:ascii="Times New Roman" w:hAnsi="Times New Roman" w:cs="Times New Roman"/>
            <w:color w:val="auto"/>
            <w:sz w:val="24"/>
            <w:szCs w:val="24"/>
            <w:u w:val="none"/>
          </w:rPr>
          <w:t>abc</w:t>
        </w:r>
        <w:proofErr w:type="spellEnd"/>
        <w:r w:rsidR="00B62BDA" w:rsidRPr="006548B3">
          <w:rPr>
            <w:rStyle w:val="a3"/>
            <w:rFonts w:ascii="Times New Roman" w:hAnsi="Times New Roman" w:cs="Times New Roman"/>
            <w:color w:val="auto"/>
            <w:sz w:val="24"/>
            <w:szCs w:val="24"/>
            <w:u w:val="none"/>
            <w:lang w:val="ru-RU"/>
          </w:rPr>
          <w:t>-</w:t>
        </w:r>
        <w:r w:rsidR="00B62BDA" w:rsidRPr="006548B3">
          <w:rPr>
            <w:rStyle w:val="a3"/>
            <w:rFonts w:ascii="Times New Roman" w:hAnsi="Times New Roman" w:cs="Times New Roman"/>
            <w:color w:val="auto"/>
            <w:sz w:val="24"/>
            <w:szCs w:val="24"/>
            <w:u w:val="none"/>
          </w:rPr>
          <w:t>a</w:t>
        </w:r>
        <w:r w:rsidR="00B62BDA" w:rsidRPr="006548B3">
          <w:rPr>
            <w:rStyle w:val="a3"/>
            <w:rFonts w:ascii="Times New Roman" w:hAnsi="Times New Roman" w:cs="Times New Roman"/>
            <w:color w:val="auto"/>
            <w:sz w:val="24"/>
            <w:szCs w:val="24"/>
            <w:u w:val="none"/>
            <w:lang w:val="ru-RU"/>
          </w:rPr>
          <w:t>816-</w:t>
        </w:r>
        <w:proofErr w:type="spellStart"/>
        <w:r w:rsidR="00B62BDA" w:rsidRPr="006548B3">
          <w:rPr>
            <w:rStyle w:val="a3"/>
            <w:rFonts w:ascii="Times New Roman" w:hAnsi="Times New Roman" w:cs="Times New Roman"/>
            <w:color w:val="auto"/>
            <w:sz w:val="24"/>
            <w:szCs w:val="24"/>
            <w:u w:val="none"/>
          </w:rPr>
          <w:t>cf</w:t>
        </w:r>
        <w:proofErr w:type="spellEnd"/>
        <w:r w:rsidR="00B62BDA" w:rsidRPr="006548B3">
          <w:rPr>
            <w:rStyle w:val="a3"/>
            <w:rFonts w:ascii="Times New Roman" w:hAnsi="Times New Roman" w:cs="Times New Roman"/>
            <w:color w:val="auto"/>
            <w:sz w:val="24"/>
            <w:szCs w:val="24"/>
            <w:u w:val="none"/>
            <w:lang w:val="ru-RU"/>
          </w:rPr>
          <w:t>5</w:t>
        </w:r>
        <w:r w:rsidR="00B62BDA" w:rsidRPr="006548B3">
          <w:rPr>
            <w:rStyle w:val="a3"/>
            <w:rFonts w:ascii="Times New Roman" w:hAnsi="Times New Roman" w:cs="Times New Roman"/>
            <w:color w:val="auto"/>
            <w:sz w:val="24"/>
            <w:szCs w:val="24"/>
            <w:u w:val="none"/>
          </w:rPr>
          <w:t>e</w:t>
        </w:r>
        <w:r w:rsidR="00B62BDA" w:rsidRPr="006548B3">
          <w:rPr>
            <w:rStyle w:val="a3"/>
            <w:rFonts w:ascii="Times New Roman" w:hAnsi="Times New Roman" w:cs="Times New Roman"/>
            <w:color w:val="auto"/>
            <w:sz w:val="24"/>
            <w:szCs w:val="24"/>
            <w:u w:val="none"/>
            <w:lang w:val="ru-RU"/>
          </w:rPr>
          <w:t>0</w:t>
        </w:r>
        <w:proofErr w:type="spellStart"/>
        <w:r w:rsidR="00B62BDA" w:rsidRPr="006548B3">
          <w:rPr>
            <w:rStyle w:val="a3"/>
            <w:rFonts w:ascii="Times New Roman" w:hAnsi="Times New Roman" w:cs="Times New Roman"/>
            <w:color w:val="auto"/>
            <w:sz w:val="24"/>
            <w:szCs w:val="24"/>
            <w:u w:val="none"/>
          </w:rPr>
          <w:t>fe</w:t>
        </w:r>
        <w:proofErr w:type="spellEnd"/>
        <w:r w:rsidR="00B62BDA" w:rsidRPr="006548B3">
          <w:rPr>
            <w:rStyle w:val="a3"/>
            <w:rFonts w:ascii="Times New Roman" w:hAnsi="Times New Roman" w:cs="Times New Roman"/>
            <w:color w:val="auto"/>
            <w:sz w:val="24"/>
            <w:szCs w:val="24"/>
            <w:u w:val="none"/>
            <w:lang w:val="ru-RU"/>
          </w:rPr>
          <w:t>6</w:t>
        </w:r>
        <w:proofErr w:type="spellStart"/>
        <w:r w:rsidR="00B62BDA" w:rsidRPr="006548B3">
          <w:rPr>
            <w:rStyle w:val="a3"/>
            <w:rFonts w:ascii="Times New Roman" w:hAnsi="Times New Roman" w:cs="Times New Roman"/>
            <w:color w:val="auto"/>
            <w:sz w:val="24"/>
            <w:szCs w:val="24"/>
            <w:u w:val="none"/>
          </w:rPr>
          <w:t>cbaa</w:t>
        </w:r>
        <w:proofErr w:type="spellEnd"/>
        <w:r w:rsidR="00B62BDA" w:rsidRPr="006548B3">
          <w:rPr>
            <w:rStyle w:val="a3"/>
            <w:rFonts w:ascii="Times New Roman" w:hAnsi="Times New Roman" w:cs="Times New Roman"/>
            <w:color w:val="auto"/>
            <w:sz w:val="24"/>
            <w:szCs w:val="24"/>
            <w:u w:val="none"/>
            <w:lang w:val="ru-RU"/>
          </w:rPr>
          <w:t>.</w:t>
        </w:r>
        <w:r w:rsidR="00B62BDA" w:rsidRPr="006548B3">
          <w:rPr>
            <w:rStyle w:val="a3"/>
            <w:rFonts w:ascii="Times New Roman" w:hAnsi="Times New Roman" w:cs="Times New Roman"/>
            <w:color w:val="auto"/>
            <w:sz w:val="24"/>
            <w:szCs w:val="24"/>
            <w:u w:val="none"/>
          </w:rPr>
          <w:t>pdf</w:t>
        </w:r>
      </w:hyperlink>
      <w:r w:rsidR="00B62BDA" w:rsidRPr="006548B3">
        <w:rPr>
          <w:rFonts w:ascii="Times New Roman" w:hAnsi="Times New Roman" w:cs="Times New Roman"/>
          <w:sz w:val="24"/>
          <w:szCs w:val="24"/>
        </w:rPr>
        <w:t> </w:t>
      </w:r>
      <w:r w:rsidR="00B62BDA" w:rsidRPr="006548B3">
        <w:rPr>
          <w:rFonts w:ascii="Times New Roman" w:hAnsi="Times New Roman" w:cs="Times New Roman"/>
          <w:sz w:val="24"/>
          <w:szCs w:val="24"/>
          <w:lang w:val="ru-RU"/>
        </w:rPr>
        <w:t xml:space="preserve">(дата обращения: 31.01.2026). </w:t>
      </w:r>
    </w:p>
    <w:p w14:paraId="4DDBA3B6" w14:textId="48AA5E3E" w:rsidR="00B62BDA" w:rsidRPr="006548B3" w:rsidRDefault="000A35AC" w:rsidP="000A35AC">
      <w:pPr>
        <w:pStyle w:val="a5"/>
        <w:spacing w:after="0" w:line="240" w:lineRule="auto"/>
        <w:ind w:left="0" w:firstLine="39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6548B3" w:rsidRPr="006548B3">
        <w:rPr>
          <w:rFonts w:ascii="Times New Roman" w:hAnsi="Times New Roman" w:cs="Times New Roman"/>
          <w:sz w:val="24"/>
          <w:szCs w:val="24"/>
          <w:lang w:val="ru-RU"/>
        </w:rPr>
        <w:t xml:space="preserve">Федеральный закон от 8 августа 2024 г. </w:t>
      </w:r>
      <w:r w:rsidR="00BA72FC">
        <w:rPr>
          <w:rFonts w:ascii="Times New Roman" w:hAnsi="Times New Roman" w:cs="Times New Roman"/>
          <w:sz w:val="24"/>
          <w:szCs w:val="24"/>
          <w:lang w:val="ru-RU"/>
        </w:rPr>
        <w:t xml:space="preserve">№ 330-ФЗ </w:t>
      </w:r>
      <w:r w:rsidR="006548B3" w:rsidRPr="006548B3">
        <w:rPr>
          <w:rFonts w:ascii="Times New Roman" w:hAnsi="Times New Roman" w:cs="Times New Roman"/>
          <w:sz w:val="24"/>
          <w:szCs w:val="24"/>
          <w:lang w:val="ru-RU"/>
        </w:rPr>
        <w:t xml:space="preserve">«О развитии креативных (творческих) индустрий в Российской Федерации» // СПС «КонсультантПлюс». </w:t>
      </w:r>
      <w:r w:rsidR="006548B3" w:rsidRPr="006548B3">
        <w:rPr>
          <w:rFonts w:ascii="Times New Roman" w:hAnsi="Times New Roman" w:cs="Times New Roman"/>
          <w:sz w:val="24"/>
          <w:szCs w:val="24"/>
        </w:rPr>
        <w:t>URL</w:t>
      </w:r>
      <w:r w:rsidR="006548B3" w:rsidRPr="006548B3">
        <w:rPr>
          <w:rFonts w:ascii="Times New Roman" w:hAnsi="Times New Roman" w:cs="Times New Roman"/>
          <w:sz w:val="24"/>
          <w:szCs w:val="24"/>
          <w:lang w:val="ru-RU"/>
        </w:rPr>
        <w:t xml:space="preserve">: </w:t>
      </w:r>
      <w:hyperlink r:id="rId6">
        <w:r w:rsidR="006548B3" w:rsidRPr="006548B3">
          <w:rPr>
            <w:rStyle w:val="a3"/>
            <w:rFonts w:ascii="Times New Roman" w:hAnsi="Times New Roman" w:cs="Times New Roman"/>
            <w:color w:val="auto"/>
            <w:sz w:val="24"/>
            <w:szCs w:val="24"/>
            <w:u w:val="none"/>
          </w:rPr>
          <w:t>https</w:t>
        </w:r>
        <w:r w:rsidR="006548B3" w:rsidRPr="006548B3">
          <w:rPr>
            <w:rStyle w:val="a3"/>
            <w:rFonts w:ascii="Times New Roman" w:hAnsi="Times New Roman" w:cs="Times New Roman"/>
            <w:color w:val="auto"/>
            <w:sz w:val="24"/>
            <w:szCs w:val="24"/>
            <w:u w:val="none"/>
            <w:lang w:val="ru-RU"/>
          </w:rPr>
          <w:t>://</w:t>
        </w:r>
        <w:r w:rsidR="006548B3" w:rsidRPr="006548B3">
          <w:rPr>
            <w:rStyle w:val="a3"/>
            <w:rFonts w:ascii="Times New Roman" w:hAnsi="Times New Roman" w:cs="Times New Roman"/>
            <w:color w:val="auto"/>
            <w:sz w:val="24"/>
            <w:szCs w:val="24"/>
            <w:u w:val="none"/>
          </w:rPr>
          <w:t>www</w:t>
        </w:r>
        <w:r w:rsidR="006548B3" w:rsidRPr="006548B3">
          <w:rPr>
            <w:rStyle w:val="a3"/>
            <w:rFonts w:ascii="Times New Roman" w:hAnsi="Times New Roman" w:cs="Times New Roman"/>
            <w:color w:val="auto"/>
            <w:sz w:val="24"/>
            <w:szCs w:val="24"/>
            <w:u w:val="none"/>
            <w:lang w:val="ru-RU"/>
          </w:rPr>
          <w:t>.</w:t>
        </w:r>
        <w:r w:rsidR="006548B3" w:rsidRPr="006548B3">
          <w:rPr>
            <w:rStyle w:val="a3"/>
            <w:rFonts w:ascii="Times New Roman" w:hAnsi="Times New Roman" w:cs="Times New Roman"/>
            <w:color w:val="auto"/>
            <w:sz w:val="24"/>
            <w:szCs w:val="24"/>
            <w:u w:val="none"/>
          </w:rPr>
          <w:t>consultant</w:t>
        </w:r>
        <w:r w:rsidR="006548B3" w:rsidRPr="006548B3">
          <w:rPr>
            <w:rStyle w:val="a3"/>
            <w:rFonts w:ascii="Times New Roman" w:hAnsi="Times New Roman" w:cs="Times New Roman"/>
            <w:color w:val="auto"/>
            <w:sz w:val="24"/>
            <w:szCs w:val="24"/>
            <w:u w:val="none"/>
            <w:lang w:val="ru-RU"/>
          </w:rPr>
          <w:t>.</w:t>
        </w:r>
        <w:proofErr w:type="spellStart"/>
        <w:r w:rsidR="006548B3" w:rsidRPr="006548B3">
          <w:rPr>
            <w:rStyle w:val="a3"/>
            <w:rFonts w:ascii="Times New Roman" w:hAnsi="Times New Roman" w:cs="Times New Roman"/>
            <w:color w:val="auto"/>
            <w:sz w:val="24"/>
            <w:szCs w:val="24"/>
            <w:u w:val="none"/>
          </w:rPr>
          <w:t>ru</w:t>
        </w:r>
        <w:proofErr w:type="spellEnd"/>
        <w:r w:rsidR="006548B3" w:rsidRPr="006548B3">
          <w:rPr>
            <w:rStyle w:val="a3"/>
            <w:rFonts w:ascii="Times New Roman" w:hAnsi="Times New Roman" w:cs="Times New Roman"/>
            <w:color w:val="auto"/>
            <w:sz w:val="24"/>
            <w:szCs w:val="24"/>
            <w:u w:val="none"/>
            <w:lang w:val="ru-RU"/>
          </w:rPr>
          <w:t>/</w:t>
        </w:r>
        <w:r w:rsidR="006548B3" w:rsidRPr="006548B3">
          <w:rPr>
            <w:rStyle w:val="a3"/>
            <w:rFonts w:ascii="Times New Roman" w:hAnsi="Times New Roman" w:cs="Times New Roman"/>
            <w:color w:val="auto"/>
            <w:sz w:val="24"/>
            <w:szCs w:val="24"/>
            <w:u w:val="none"/>
          </w:rPr>
          <w:t>document</w:t>
        </w:r>
        <w:r w:rsidR="006548B3" w:rsidRPr="006548B3">
          <w:rPr>
            <w:rStyle w:val="a3"/>
            <w:rFonts w:ascii="Times New Roman" w:hAnsi="Times New Roman" w:cs="Times New Roman"/>
            <w:color w:val="auto"/>
            <w:sz w:val="24"/>
            <w:szCs w:val="24"/>
            <w:u w:val="none"/>
            <w:lang w:val="ru-RU"/>
          </w:rPr>
          <w:t>/</w:t>
        </w:r>
        <w:r w:rsidR="006548B3" w:rsidRPr="006548B3">
          <w:rPr>
            <w:rStyle w:val="a3"/>
            <w:rFonts w:ascii="Times New Roman" w:hAnsi="Times New Roman" w:cs="Times New Roman"/>
            <w:color w:val="auto"/>
            <w:sz w:val="24"/>
            <w:szCs w:val="24"/>
            <w:u w:val="none"/>
          </w:rPr>
          <w:t>cons</w:t>
        </w:r>
        <w:r w:rsidR="006548B3" w:rsidRPr="006548B3">
          <w:rPr>
            <w:rStyle w:val="a3"/>
            <w:rFonts w:ascii="Times New Roman" w:hAnsi="Times New Roman" w:cs="Times New Roman"/>
            <w:color w:val="auto"/>
            <w:sz w:val="24"/>
            <w:szCs w:val="24"/>
            <w:u w:val="none"/>
            <w:lang w:val="ru-RU"/>
          </w:rPr>
          <w:t>_</w:t>
        </w:r>
        <w:r w:rsidR="006548B3" w:rsidRPr="006548B3">
          <w:rPr>
            <w:rStyle w:val="a3"/>
            <w:rFonts w:ascii="Times New Roman" w:hAnsi="Times New Roman" w:cs="Times New Roman"/>
            <w:color w:val="auto"/>
            <w:sz w:val="24"/>
            <w:szCs w:val="24"/>
            <w:u w:val="none"/>
          </w:rPr>
          <w:t>doc</w:t>
        </w:r>
        <w:r w:rsidR="006548B3" w:rsidRPr="006548B3">
          <w:rPr>
            <w:rStyle w:val="a3"/>
            <w:rFonts w:ascii="Times New Roman" w:hAnsi="Times New Roman" w:cs="Times New Roman"/>
            <w:color w:val="auto"/>
            <w:sz w:val="24"/>
            <w:szCs w:val="24"/>
            <w:u w:val="none"/>
            <w:lang w:val="ru-RU"/>
          </w:rPr>
          <w:t>_</w:t>
        </w:r>
        <w:r w:rsidR="006548B3" w:rsidRPr="006548B3">
          <w:rPr>
            <w:rStyle w:val="a3"/>
            <w:rFonts w:ascii="Times New Roman" w:hAnsi="Times New Roman" w:cs="Times New Roman"/>
            <w:color w:val="auto"/>
            <w:sz w:val="24"/>
            <w:szCs w:val="24"/>
            <w:u w:val="none"/>
          </w:rPr>
          <w:t>LAW</w:t>
        </w:r>
        <w:r w:rsidR="006548B3" w:rsidRPr="006548B3">
          <w:rPr>
            <w:rStyle w:val="a3"/>
            <w:rFonts w:ascii="Times New Roman" w:hAnsi="Times New Roman" w:cs="Times New Roman"/>
            <w:color w:val="auto"/>
            <w:sz w:val="24"/>
            <w:szCs w:val="24"/>
            <w:u w:val="none"/>
            <w:lang w:val="ru-RU"/>
          </w:rPr>
          <w:t>_482580/ (дата</w:t>
        </w:r>
      </w:hyperlink>
      <w:r w:rsidR="006548B3" w:rsidRPr="006548B3">
        <w:rPr>
          <w:rFonts w:ascii="Times New Roman" w:hAnsi="Times New Roman" w:cs="Times New Roman"/>
          <w:sz w:val="24"/>
          <w:szCs w:val="24"/>
          <w:lang w:val="ru-RU"/>
        </w:rPr>
        <w:t xml:space="preserve"> обращения: 29.01.2026). </w:t>
      </w:r>
    </w:p>
    <w:p w14:paraId="552B8668" w14:textId="4AEE468A" w:rsidR="006548B3" w:rsidRPr="006548B3" w:rsidRDefault="000A35AC" w:rsidP="000A35AC">
      <w:pPr>
        <w:pStyle w:val="a5"/>
        <w:spacing w:after="0" w:line="240" w:lineRule="auto"/>
        <w:ind w:left="0" w:firstLine="39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proofErr w:type="spellStart"/>
      <w:r w:rsidR="006548B3" w:rsidRPr="006548B3">
        <w:rPr>
          <w:rFonts w:ascii="Times New Roman" w:hAnsi="Times New Roman" w:cs="Times New Roman"/>
          <w:sz w:val="24"/>
          <w:szCs w:val="24"/>
        </w:rPr>
        <w:t>Brandirectory</w:t>
      </w:r>
      <w:proofErr w:type="spellEnd"/>
      <w:r w:rsidR="006548B3" w:rsidRPr="006548B3">
        <w:rPr>
          <w:rFonts w:ascii="Times New Roman" w:hAnsi="Times New Roman" w:cs="Times New Roman"/>
          <w:sz w:val="24"/>
          <w:szCs w:val="24"/>
          <w:lang w:val="ru-RU"/>
        </w:rPr>
        <w:t xml:space="preserve">: </w:t>
      </w:r>
      <w:r w:rsidR="006548B3" w:rsidRPr="006548B3">
        <w:rPr>
          <w:rFonts w:ascii="Times New Roman" w:hAnsi="Times New Roman" w:cs="Times New Roman"/>
          <w:sz w:val="24"/>
          <w:szCs w:val="24"/>
        </w:rPr>
        <w:t>official</w:t>
      </w:r>
      <w:r w:rsidR="006548B3" w:rsidRPr="006548B3">
        <w:rPr>
          <w:rFonts w:ascii="Times New Roman" w:hAnsi="Times New Roman" w:cs="Times New Roman"/>
          <w:sz w:val="24"/>
          <w:szCs w:val="24"/>
          <w:lang w:val="ru-RU"/>
        </w:rPr>
        <w:t xml:space="preserve"> </w:t>
      </w:r>
      <w:r w:rsidR="006548B3" w:rsidRPr="006548B3">
        <w:rPr>
          <w:rFonts w:ascii="Times New Roman" w:hAnsi="Times New Roman" w:cs="Times New Roman"/>
          <w:sz w:val="24"/>
          <w:szCs w:val="24"/>
        </w:rPr>
        <w:t>website</w:t>
      </w:r>
      <w:r w:rsidR="006548B3" w:rsidRPr="006548B3">
        <w:rPr>
          <w:rFonts w:ascii="Times New Roman" w:hAnsi="Times New Roman" w:cs="Times New Roman"/>
          <w:sz w:val="24"/>
          <w:szCs w:val="24"/>
          <w:lang w:val="ru-RU"/>
        </w:rPr>
        <w:t xml:space="preserve"> [Электронный ресурс]. – </w:t>
      </w:r>
      <w:r w:rsidR="006548B3" w:rsidRPr="006548B3">
        <w:rPr>
          <w:rFonts w:ascii="Times New Roman" w:hAnsi="Times New Roman" w:cs="Times New Roman"/>
          <w:sz w:val="24"/>
          <w:szCs w:val="24"/>
        </w:rPr>
        <w:t>URL</w:t>
      </w:r>
      <w:r w:rsidR="006548B3" w:rsidRPr="006548B3">
        <w:rPr>
          <w:rFonts w:ascii="Times New Roman" w:hAnsi="Times New Roman" w:cs="Times New Roman"/>
          <w:sz w:val="24"/>
          <w:szCs w:val="24"/>
          <w:lang w:val="ru-RU"/>
        </w:rPr>
        <w:t>:</w:t>
      </w:r>
      <w:r w:rsidR="006548B3" w:rsidRPr="006548B3">
        <w:rPr>
          <w:rFonts w:ascii="Times New Roman" w:hAnsi="Times New Roman" w:cs="Times New Roman"/>
          <w:sz w:val="24"/>
          <w:szCs w:val="24"/>
        </w:rPr>
        <w:t> </w:t>
      </w:r>
      <w:hyperlink r:id="rId7" w:tgtFrame="_blank" w:history="1">
        <w:r w:rsidR="006548B3" w:rsidRPr="006548B3">
          <w:rPr>
            <w:rStyle w:val="a3"/>
            <w:rFonts w:ascii="Times New Roman" w:hAnsi="Times New Roman" w:cs="Times New Roman"/>
            <w:color w:val="auto"/>
            <w:sz w:val="24"/>
            <w:szCs w:val="24"/>
            <w:u w:val="none"/>
          </w:rPr>
          <w:t>https</w:t>
        </w:r>
        <w:r w:rsidR="006548B3" w:rsidRPr="006548B3">
          <w:rPr>
            <w:rStyle w:val="a3"/>
            <w:rFonts w:ascii="Times New Roman" w:hAnsi="Times New Roman" w:cs="Times New Roman"/>
            <w:color w:val="auto"/>
            <w:sz w:val="24"/>
            <w:szCs w:val="24"/>
            <w:u w:val="none"/>
            <w:lang w:val="ru-RU"/>
          </w:rPr>
          <w:t>://</w:t>
        </w:r>
        <w:proofErr w:type="spellStart"/>
        <w:r w:rsidR="006548B3" w:rsidRPr="006548B3">
          <w:rPr>
            <w:rStyle w:val="a3"/>
            <w:rFonts w:ascii="Times New Roman" w:hAnsi="Times New Roman" w:cs="Times New Roman"/>
            <w:color w:val="auto"/>
            <w:sz w:val="24"/>
            <w:szCs w:val="24"/>
            <w:u w:val="none"/>
          </w:rPr>
          <w:t>brandirectory</w:t>
        </w:r>
        <w:proofErr w:type="spellEnd"/>
        <w:r w:rsidR="006548B3" w:rsidRPr="006548B3">
          <w:rPr>
            <w:rStyle w:val="a3"/>
            <w:rFonts w:ascii="Times New Roman" w:hAnsi="Times New Roman" w:cs="Times New Roman"/>
            <w:color w:val="auto"/>
            <w:sz w:val="24"/>
            <w:szCs w:val="24"/>
            <w:u w:val="none"/>
            <w:lang w:val="ru-RU"/>
          </w:rPr>
          <w:t>.</w:t>
        </w:r>
        <w:r w:rsidR="006548B3" w:rsidRPr="006548B3">
          <w:rPr>
            <w:rStyle w:val="a3"/>
            <w:rFonts w:ascii="Times New Roman" w:hAnsi="Times New Roman" w:cs="Times New Roman"/>
            <w:color w:val="auto"/>
            <w:sz w:val="24"/>
            <w:szCs w:val="24"/>
            <w:u w:val="none"/>
          </w:rPr>
          <w:t>com</w:t>
        </w:r>
      </w:hyperlink>
      <w:r w:rsidR="006548B3" w:rsidRPr="006548B3">
        <w:rPr>
          <w:rFonts w:ascii="Times New Roman" w:hAnsi="Times New Roman" w:cs="Times New Roman"/>
          <w:sz w:val="24"/>
          <w:szCs w:val="24"/>
        </w:rPr>
        <w:t> </w:t>
      </w:r>
      <w:r w:rsidR="006548B3" w:rsidRPr="006548B3">
        <w:rPr>
          <w:rFonts w:ascii="Times New Roman" w:hAnsi="Times New Roman" w:cs="Times New Roman"/>
          <w:sz w:val="24"/>
          <w:szCs w:val="24"/>
          <w:lang w:val="ru-RU"/>
        </w:rPr>
        <w:t xml:space="preserve">(дата обращения: 31.01.2026).  </w:t>
      </w:r>
    </w:p>
    <w:p w14:paraId="65668879" w14:textId="32150A0E" w:rsidR="00B62BDA" w:rsidRPr="006548B3" w:rsidRDefault="000A35AC" w:rsidP="000A35AC">
      <w:pPr>
        <w:pStyle w:val="a5"/>
        <w:spacing w:after="0" w:line="240" w:lineRule="auto"/>
        <w:ind w:left="0" w:firstLine="39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sidR="00B62BDA" w:rsidRPr="006548B3">
        <w:rPr>
          <w:rFonts w:ascii="Times New Roman" w:hAnsi="Times New Roman" w:cs="Times New Roman"/>
          <w:sz w:val="24"/>
          <w:szCs w:val="24"/>
        </w:rPr>
        <w:t>IMARC</w:t>
      </w:r>
      <w:r w:rsidR="00B62BDA" w:rsidRPr="006548B3">
        <w:rPr>
          <w:rFonts w:ascii="Times New Roman" w:hAnsi="Times New Roman" w:cs="Times New Roman"/>
          <w:sz w:val="24"/>
          <w:szCs w:val="24"/>
          <w:lang w:val="ru-RU"/>
        </w:rPr>
        <w:t xml:space="preserve"> </w:t>
      </w:r>
      <w:r w:rsidR="00B62BDA" w:rsidRPr="006548B3">
        <w:rPr>
          <w:rFonts w:ascii="Times New Roman" w:hAnsi="Times New Roman" w:cs="Times New Roman"/>
          <w:sz w:val="24"/>
          <w:szCs w:val="24"/>
        </w:rPr>
        <w:t>TRANSFORMING</w:t>
      </w:r>
      <w:r w:rsidR="00B62BDA" w:rsidRPr="006548B3">
        <w:rPr>
          <w:rFonts w:ascii="Times New Roman" w:hAnsi="Times New Roman" w:cs="Times New Roman"/>
          <w:sz w:val="24"/>
          <w:szCs w:val="24"/>
          <w:lang w:val="ru-RU"/>
        </w:rPr>
        <w:t xml:space="preserve"> </w:t>
      </w:r>
      <w:r w:rsidR="00B62BDA" w:rsidRPr="006548B3">
        <w:rPr>
          <w:rFonts w:ascii="Times New Roman" w:hAnsi="Times New Roman" w:cs="Times New Roman"/>
          <w:sz w:val="24"/>
          <w:szCs w:val="24"/>
        </w:rPr>
        <w:t>IDEAS</w:t>
      </w:r>
      <w:r w:rsidR="00B62BDA" w:rsidRPr="006548B3">
        <w:rPr>
          <w:rFonts w:ascii="Times New Roman" w:hAnsi="Times New Roman" w:cs="Times New Roman"/>
          <w:sz w:val="24"/>
          <w:szCs w:val="24"/>
          <w:lang w:val="ru-RU"/>
        </w:rPr>
        <w:t xml:space="preserve"> </w:t>
      </w:r>
      <w:r w:rsidR="00B62BDA" w:rsidRPr="006548B3">
        <w:rPr>
          <w:rFonts w:ascii="Times New Roman" w:hAnsi="Times New Roman" w:cs="Times New Roman"/>
          <w:sz w:val="24"/>
          <w:szCs w:val="24"/>
        </w:rPr>
        <w:t>INTO</w:t>
      </w:r>
      <w:r w:rsidR="00B62BDA" w:rsidRPr="006548B3">
        <w:rPr>
          <w:rFonts w:ascii="Times New Roman" w:hAnsi="Times New Roman" w:cs="Times New Roman"/>
          <w:sz w:val="24"/>
          <w:szCs w:val="24"/>
          <w:lang w:val="ru-RU"/>
        </w:rPr>
        <w:t xml:space="preserve"> </w:t>
      </w:r>
      <w:r w:rsidR="00B62BDA" w:rsidRPr="006548B3">
        <w:rPr>
          <w:rFonts w:ascii="Times New Roman" w:hAnsi="Times New Roman" w:cs="Times New Roman"/>
          <w:sz w:val="24"/>
          <w:szCs w:val="24"/>
        </w:rPr>
        <w:t>IMPACT</w:t>
      </w:r>
      <w:r w:rsidR="00B62BDA" w:rsidRPr="006548B3">
        <w:rPr>
          <w:rFonts w:ascii="Times New Roman" w:hAnsi="Times New Roman" w:cs="Times New Roman"/>
          <w:sz w:val="24"/>
          <w:szCs w:val="24"/>
          <w:lang w:val="ru-RU"/>
        </w:rPr>
        <w:t xml:space="preserve"> [Электронный ресурс]. — 2025. — </w:t>
      </w:r>
      <w:proofErr w:type="gramStart"/>
      <w:r w:rsidR="00B62BDA" w:rsidRPr="006548B3">
        <w:rPr>
          <w:rFonts w:ascii="Times New Roman" w:hAnsi="Times New Roman" w:cs="Times New Roman"/>
          <w:sz w:val="24"/>
          <w:szCs w:val="24"/>
        </w:rPr>
        <w:t>URL</w:t>
      </w:r>
      <w:r w:rsidR="00B62BDA" w:rsidRPr="006548B3">
        <w:rPr>
          <w:rFonts w:ascii="Times New Roman" w:hAnsi="Times New Roman" w:cs="Times New Roman"/>
          <w:sz w:val="24"/>
          <w:szCs w:val="24"/>
          <w:lang w:val="ru-RU"/>
        </w:rPr>
        <w:t>:</w:t>
      </w:r>
      <w:r w:rsidR="00B62BDA" w:rsidRPr="006548B3">
        <w:rPr>
          <w:rFonts w:ascii="Times New Roman" w:hAnsi="Times New Roman" w:cs="Times New Roman"/>
          <w:sz w:val="24"/>
          <w:szCs w:val="24"/>
        </w:rPr>
        <w:t>https</w:t>
      </w:r>
      <w:r w:rsidR="00B62BDA" w:rsidRPr="006548B3">
        <w:rPr>
          <w:rFonts w:ascii="Times New Roman" w:hAnsi="Times New Roman" w:cs="Times New Roman"/>
          <w:sz w:val="24"/>
          <w:szCs w:val="24"/>
          <w:lang w:val="ru-RU"/>
        </w:rPr>
        <w:t>://</w:t>
      </w:r>
      <w:r w:rsidR="00B62BDA" w:rsidRPr="006548B3">
        <w:rPr>
          <w:rFonts w:ascii="Times New Roman" w:hAnsi="Times New Roman" w:cs="Times New Roman"/>
          <w:sz w:val="24"/>
          <w:szCs w:val="24"/>
        </w:rPr>
        <w:t>www</w:t>
      </w:r>
      <w:r w:rsidR="00B62BDA" w:rsidRPr="006548B3">
        <w:rPr>
          <w:rFonts w:ascii="Times New Roman" w:hAnsi="Times New Roman" w:cs="Times New Roman"/>
          <w:sz w:val="24"/>
          <w:szCs w:val="24"/>
          <w:lang w:val="ru-RU"/>
        </w:rPr>
        <w:t>.</w:t>
      </w:r>
      <w:proofErr w:type="spellStart"/>
      <w:r w:rsidR="00B62BDA" w:rsidRPr="006548B3">
        <w:rPr>
          <w:rFonts w:ascii="Times New Roman" w:hAnsi="Times New Roman" w:cs="Times New Roman"/>
          <w:sz w:val="24"/>
          <w:szCs w:val="24"/>
        </w:rPr>
        <w:t>imarcgroup</w:t>
      </w:r>
      <w:proofErr w:type="spellEnd"/>
      <w:r w:rsidR="00B62BDA" w:rsidRPr="006548B3">
        <w:rPr>
          <w:rFonts w:ascii="Times New Roman" w:hAnsi="Times New Roman" w:cs="Times New Roman"/>
          <w:sz w:val="24"/>
          <w:szCs w:val="24"/>
          <w:lang w:val="ru-RU"/>
        </w:rPr>
        <w:t>.</w:t>
      </w:r>
      <w:r w:rsidR="00B62BDA" w:rsidRPr="006548B3">
        <w:rPr>
          <w:rFonts w:ascii="Times New Roman" w:hAnsi="Times New Roman" w:cs="Times New Roman"/>
          <w:sz w:val="24"/>
          <w:szCs w:val="24"/>
        </w:rPr>
        <w:t>com</w:t>
      </w:r>
      <w:r w:rsidR="00B62BDA" w:rsidRPr="006548B3">
        <w:rPr>
          <w:rFonts w:ascii="Times New Roman" w:hAnsi="Times New Roman" w:cs="Times New Roman"/>
          <w:sz w:val="24"/>
          <w:szCs w:val="24"/>
          <w:lang w:val="ru-RU"/>
        </w:rPr>
        <w:t>/</w:t>
      </w:r>
      <w:proofErr w:type="spellStart"/>
      <w:r w:rsidR="00B62BDA" w:rsidRPr="006548B3">
        <w:rPr>
          <w:rFonts w:ascii="Times New Roman" w:hAnsi="Times New Roman" w:cs="Times New Roman"/>
          <w:sz w:val="24"/>
          <w:szCs w:val="24"/>
        </w:rPr>
        <w:t>china</w:t>
      </w:r>
      <w:proofErr w:type="spellEnd"/>
      <w:r w:rsidR="00B62BDA" w:rsidRPr="006548B3">
        <w:rPr>
          <w:rFonts w:ascii="Times New Roman" w:hAnsi="Times New Roman" w:cs="Times New Roman"/>
          <w:sz w:val="24"/>
          <w:szCs w:val="24"/>
          <w:lang w:val="ru-RU"/>
        </w:rPr>
        <w:t>-</w:t>
      </w:r>
      <w:r w:rsidR="00B62BDA" w:rsidRPr="006548B3">
        <w:rPr>
          <w:rFonts w:ascii="Times New Roman" w:hAnsi="Times New Roman" w:cs="Times New Roman"/>
          <w:sz w:val="24"/>
          <w:szCs w:val="24"/>
        </w:rPr>
        <w:t>toys</w:t>
      </w:r>
      <w:r w:rsidR="00B62BDA" w:rsidRPr="006548B3">
        <w:rPr>
          <w:rFonts w:ascii="Times New Roman" w:hAnsi="Times New Roman" w:cs="Times New Roman"/>
          <w:sz w:val="24"/>
          <w:szCs w:val="24"/>
          <w:lang w:val="ru-RU"/>
        </w:rPr>
        <w:t>-</w:t>
      </w:r>
      <w:r w:rsidR="00B62BDA" w:rsidRPr="006548B3">
        <w:rPr>
          <w:rFonts w:ascii="Times New Roman" w:hAnsi="Times New Roman" w:cs="Times New Roman"/>
          <w:sz w:val="24"/>
          <w:szCs w:val="24"/>
        </w:rPr>
        <w:t>market</w:t>
      </w:r>
      <w:proofErr w:type="gramEnd"/>
      <w:r w:rsidR="00B62BDA" w:rsidRPr="006548B3">
        <w:rPr>
          <w:rFonts w:ascii="Times New Roman" w:hAnsi="Times New Roman" w:cs="Times New Roman"/>
          <w:sz w:val="24"/>
          <w:szCs w:val="24"/>
          <w:lang w:val="ru-RU"/>
        </w:rPr>
        <w:t xml:space="preserve"> (дата обращения: 28.02.2026).</w:t>
      </w:r>
    </w:p>
    <w:sectPr w:rsidR="00B62BDA" w:rsidRPr="006548B3" w:rsidSect="00901E94">
      <w:pgSz w:w="12240" w:h="15840"/>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64F8"/>
    <w:multiLevelType w:val="hybridMultilevel"/>
    <w:tmpl w:val="ADCE55FC"/>
    <w:lvl w:ilvl="0" w:tplc="C6A0811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5A2A5556"/>
    <w:multiLevelType w:val="hybridMultilevel"/>
    <w:tmpl w:val="3B1E3DD2"/>
    <w:lvl w:ilvl="0" w:tplc="C6A08110">
      <w:start w:val="1"/>
      <w:numFmt w:val="decimal"/>
      <w:lvlText w:val="%1."/>
      <w:lvlJc w:val="left"/>
      <w:pPr>
        <w:ind w:left="7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47C74"/>
    <w:multiLevelType w:val="multilevel"/>
    <w:tmpl w:val="98A4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5371486">
    <w:abstractNumId w:val="2"/>
  </w:num>
  <w:num w:numId="2" w16cid:durableId="171801377">
    <w:abstractNumId w:val="0"/>
  </w:num>
  <w:num w:numId="3" w16cid:durableId="163833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86"/>
    <w:rsid w:val="00006A2A"/>
    <w:rsid w:val="00027C9F"/>
    <w:rsid w:val="000A35AC"/>
    <w:rsid w:val="00194D71"/>
    <w:rsid w:val="00197234"/>
    <w:rsid w:val="0023178F"/>
    <w:rsid w:val="002A3A8F"/>
    <w:rsid w:val="002B667C"/>
    <w:rsid w:val="002D59A9"/>
    <w:rsid w:val="002F7D09"/>
    <w:rsid w:val="00343CA0"/>
    <w:rsid w:val="00364EFE"/>
    <w:rsid w:val="00383929"/>
    <w:rsid w:val="003A3977"/>
    <w:rsid w:val="003D3A8A"/>
    <w:rsid w:val="00443A76"/>
    <w:rsid w:val="00571692"/>
    <w:rsid w:val="005975D0"/>
    <w:rsid w:val="0059790B"/>
    <w:rsid w:val="005B6D68"/>
    <w:rsid w:val="005E0923"/>
    <w:rsid w:val="005E25F7"/>
    <w:rsid w:val="005F6587"/>
    <w:rsid w:val="006548B3"/>
    <w:rsid w:val="006C2686"/>
    <w:rsid w:val="007872DB"/>
    <w:rsid w:val="007F0CF9"/>
    <w:rsid w:val="008D1095"/>
    <w:rsid w:val="00901E94"/>
    <w:rsid w:val="00940A86"/>
    <w:rsid w:val="009A677F"/>
    <w:rsid w:val="00A17F15"/>
    <w:rsid w:val="00A819BD"/>
    <w:rsid w:val="00A92E23"/>
    <w:rsid w:val="00A95298"/>
    <w:rsid w:val="00AA2D98"/>
    <w:rsid w:val="00AA31AE"/>
    <w:rsid w:val="00B0453D"/>
    <w:rsid w:val="00B44E79"/>
    <w:rsid w:val="00B62BDA"/>
    <w:rsid w:val="00B76D77"/>
    <w:rsid w:val="00B84B4D"/>
    <w:rsid w:val="00BA72FC"/>
    <w:rsid w:val="00BB546F"/>
    <w:rsid w:val="00C3378E"/>
    <w:rsid w:val="00C556EF"/>
    <w:rsid w:val="00C60A03"/>
    <w:rsid w:val="00CF43AB"/>
    <w:rsid w:val="00CF744C"/>
    <w:rsid w:val="00D40A90"/>
    <w:rsid w:val="00DD5934"/>
    <w:rsid w:val="00DE20D9"/>
    <w:rsid w:val="00E01093"/>
    <w:rsid w:val="00E45E03"/>
    <w:rsid w:val="00EB60C2"/>
    <w:rsid w:val="00F01126"/>
    <w:rsid w:val="00F01DEA"/>
    <w:rsid w:val="00F474C4"/>
    <w:rsid w:val="00F91862"/>
    <w:rsid w:val="00FA169D"/>
    <w:rsid w:val="00FE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FA6A"/>
  <w15:docId w15:val="{7D4FCE8A-FC00-4D32-8B55-38512347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2D98"/>
    <w:rPr>
      <w:color w:val="0563C1" w:themeColor="hyperlink"/>
      <w:u w:val="single"/>
    </w:rPr>
  </w:style>
  <w:style w:type="paragraph" w:customStyle="1" w:styleId="ds-markdown-paragraph">
    <w:name w:val="ds-markdown-paragraph"/>
    <w:basedOn w:val="a"/>
    <w:rsid w:val="00D40A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D40A90"/>
    <w:rPr>
      <w:b/>
      <w:bCs/>
    </w:rPr>
  </w:style>
  <w:style w:type="paragraph" w:styleId="a5">
    <w:name w:val="List Paragraph"/>
    <w:basedOn w:val="a"/>
    <w:uiPriority w:val="34"/>
    <w:qFormat/>
    <w:rsid w:val="00B62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3864">
      <w:bodyDiv w:val="1"/>
      <w:marLeft w:val="0"/>
      <w:marRight w:val="0"/>
      <w:marTop w:val="0"/>
      <w:marBottom w:val="0"/>
      <w:divBdr>
        <w:top w:val="none" w:sz="0" w:space="0" w:color="auto"/>
        <w:left w:val="none" w:sz="0" w:space="0" w:color="auto"/>
        <w:bottom w:val="none" w:sz="0" w:space="0" w:color="auto"/>
        <w:right w:val="none" w:sz="0" w:space="0" w:color="auto"/>
      </w:divBdr>
    </w:div>
    <w:div w:id="7098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direct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82580/%20(&#1076;&#1072;&#1090;&#1072;" TargetMode="External"/><Relationship Id="rId5" Type="http://schemas.openxmlformats.org/officeDocument/2006/relationships/hyperlink" Target="https://cdn1.tenchat.ru/static/vbc-gostinder/2024-07-01/18c5e5be-fa4a-4abc-a816-cf5e0fe6cba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annko</dc:creator>
  <cp:lastModifiedBy>Ann Kosterina</cp:lastModifiedBy>
  <cp:revision>2</cp:revision>
  <dcterms:created xsi:type="dcterms:W3CDTF">2026-03-02T18:23:00Z</dcterms:created>
  <dcterms:modified xsi:type="dcterms:W3CDTF">2026-03-02T18:23:00Z</dcterms:modified>
</cp:coreProperties>
</file>