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9CDD1" w14:textId="77777777" w:rsidR="00654C37" w:rsidRDefault="00654C37" w:rsidP="00DE61A5">
      <w:pPr>
        <w:spacing w:before="80" w:after="8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Структурная трансформация энергетики стран ЦВЕ в условиях </w:t>
      </w:r>
    </w:p>
    <w:p w14:paraId="45AE5774" w14:textId="02D96B66" w:rsidR="00EB5DEB" w:rsidRPr="005E00BC" w:rsidRDefault="00654C37" w:rsidP="00DE61A5">
      <w:pPr>
        <w:spacing w:before="80" w:after="8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ограничений на сотрудничество с Россией</w:t>
      </w:r>
    </w:p>
    <w:p w14:paraId="70667A59" w14:textId="317428DD" w:rsidR="00A6766F" w:rsidRPr="005E00BC" w:rsidRDefault="00A6766F" w:rsidP="00DE61A5">
      <w:pPr>
        <w:spacing w:before="80" w:after="8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E00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Малютина Ольга Михайловна</w:t>
      </w:r>
    </w:p>
    <w:p w14:paraId="389E3C56" w14:textId="026DD117" w:rsidR="00A6766F" w:rsidRPr="005E00BC" w:rsidRDefault="00A6766F" w:rsidP="00DE61A5">
      <w:pPr>
        <w:spacing w:before="80" w:after="8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E00BC">
        <w:rPr>
          <w:rFonts w:ascii="Times New Roman" w:hAnsi="Times New Roman" w:cs="Times New Roman"/>
          <w:i/>
          <w:iCs/>
          <w:sz w:val="24"/>
          <w:szCs w:val="24"/>
        </w:rPr>
        <w:t>Млад</w:t>
      </w:r>
      <w:r w:rsidR="0084305F" w:rsidRPr="005E00BC">
        <w:rPr>
          <w:rFonts w:ascii="Times New Roman" w:hAnsi="Times New Roman" w:cs="Times New Roman"/>
          <w:i/>
          <w:iCs/>
          <w:sz w:val="24"/>
          <w:szCs w:val="24"/>
        </w:rPr>
        <w:t>ш</w:t>
      </w:r>
      <w:r w:rsidRPr="005E00BC">
        <w:rPr>
          <w:rFonts w:ascii="Times New Roman" w:hAnsi="Times New Roman" w:cs="Times New Roman"/>
          <w:i/>
          <w:iCs/>
          <w:sz w:val="24"/>
          <w:szCs w:val="24"/>
        </w:rPr>
        <w:t>ий научный сотрудник</w:t>
      </w:r>
    </w:p>
    <w:p w14:paraId="14831734" w14:textId="77777777" w:rsidR="00654C37" w:rsidRDefault="0084305F" w:rsidP="00DE61A5">
      <w:pPr>
        <w:spacing w:before="80" w:after="8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E00BC">
        <w:rPr>
          <w:rFonts w:ascii="Times New Roman" w:hAnsi="Times New Roman" w:cs="Times New Roman"/>
          <w:i/>
          <w:iCs/>
          <w:sz w:val="24"/>
          <w:szCs w:val="24"/>
        </w:rPr>
        <w:t xml:space="preserve">Институт экономики </w:t>
      </w:r>
      <w:r w:rsidR="005E00BC">
        <w:rPr>
          <w:rFonts w:ascii="Times New Roman" w:hAnsi="Times New Roman" w:cs="Times New Roman"/>
          <w:i/>
          <w:iCs/>
          <w:sz w:val="24"/>
          <w:szCs w:val="24"/>
        </w:rPr>
        <w:t>РАН</w:t>
      </w:r>
      <w:r w:rsidRPr="005E00BC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425BA38A" w14:textId="5CA50D29" w:rsidR="0084305F" w:rsidRPr="005E00BC" w:rsidRDefault="00654C37" w:rsidP="00DE61A5">
      <w:pPr>
        <w:spacing w:before="80" w:after="8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Центр восточноевропейских исследований,</w:t>
      </w:r>
      <w:r w:rsidR="0084305F" w:rsidRPr="005E00BC">
        <w:rPr>
          <w:rFonts w:ascii="Times New Roman" w:hAnsi="Times New Roman" w:cs="Times New Roman"/>
          <w:i/>
          <w:iCs/>
          <w:sz w:val="24"/>
          <w:szCs w:val="24"/>
        </w:rPr>
        <w:t xml:space="preserve"> Москва, Россия</w:t>
      </w:r>
    </w:p>
    <w:p w14:paraId="13B48751" w14:textId="3D111DB2" w:rsidR="0084305F" w:rsidRPr="005E00BC" w:rsidRDefault="0084305F" w:rsidP="00DE61A5">
      <w:pPr>
        <w:spacing w:before="80" w:after="8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5E00B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e-mail: </w:t>
      </w:r>
      <w:hyperlink r:id="rId6" w:history="1">
        <w:r w:rsidRPr="005E00BC">
          <w:rPr>
            <w:rStyle w:val="ac"/>
            <w:rFonts w:ascii="Times New Roman" w:hAnsi="Times New Roman" w:cs="Times New Roman"/>
            <w:i/>
            <w:iCs/>
            <w:sz w:val="24"/>
            <w:szCs w:val="24"/>
            <w:lang w:val="en-US"/>
          </w:rPr>
          <w:t>malyutinaom@gmail.com</w:t>
        </w:r>
      </w:hyperlink>
    </w:p>
    <w:p w14:paraId="731417D7" w14:textId="2CD9F1C7" w:rsidR="0084305F" w:rsidRPr="005E00BC" w:rsidRDefault="0084305F" w:rsidP="00DE61A5">
      <w:pPr>
        <w:spacing w:before="80" w:after="8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2DC3ECE" w14:textId="4D7EE984" w:rsidR="00DE61A5" w:rsidRDefault="00DE61A5" w:rsidP="008D67E6">
      <w:pPr>
        <w:spacing w:before="80" w:after="8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Переход к углеродной нейтральности, который реализуется в Европейском союзе в рамках программы Европейской зеленой сделки (</w:t>
      </w:r>
      <w:r>
        <w:rPr>
          <w:rFonts w:ascii="Times New Roman" w:hAnsi="Times New Roman" w:cs="Times New Roman"/>
          <w:sz w:val="24"/>
          <w:szCs w:val="24"/>
          <w:lang w:val="en-US"/>
        </w:rPr>
        <w:t>European</w:t>
      </w:r>
      <w:r w:rsidRPr="00DE61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green</w:t>
      </w:r>
      <w:r w:rsidRPr="00DE61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deal</w:t>
      </w:r>
      <w:r w:rsidRPr="00DE61A5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представляет собой одну из ключевых целей в новой стратегии роста ЕС. Данная программа была принята в декабре 2019 г. С этого момента к странам Центрально-Восточной Европы-члены ЕС были выдвинуты требования по сокращению уровня выбросов парниковых газов, производству чистой энергии и так далее. В этих условиях начался процесс постепенного перехода рассматриваемых стран к «озеленению» экономики</w:t>
      </w:r>
      <w:r w:rsidR="008D67E6">
        <w:rPr>
          <w:rFonts w:ascii="Times New Roman" w:hAnsi="Times New Roman" w:cs="Times New Roman"/>
          <w:sz w:val="24"/>
          <w:szCs w:val="24"/>
        </w:rPr>
        <w:t xml:space="preserve"> в соответствии с «зеленой» повесткой.</w:t>
      </w:r>
    </w:p>
    <w:p w14:paraId="2DD25FB9" w14:textId="39B1B9A7" w:rsidR="008D67E6" w:rsidRDefault="008D67E6" w:rsidP="008D67E6">
      <w:pPr>
        <w:spacing w:before="80" w:after="8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целью создания институциональной базы </w:t>
      </w:r>
      <w:r w:rsidR="00C20EAC">
        <w:rPr>
          <w:rFonts w:ascii="Times New Roman" w:hAnsi="Times New Roman" w:cs="Times New Roman"/>
          <w:sz w:val="24"/>
          <w:szCs w:val="24"/>
        </w:rPr>
        <w:t xml:space="preserve">данного перехода в Европейском Союзе были созданы и/или привлечены следующие организации: Фонд справедливого перехода, Фонд социального климата, Фонд солидарности ЕС. </w:t>
      </w:r>
    </w:p>
    <w:p w14:paraId="5484FB0E" w14:textId="045C799E" w:rsidR="001B564C" w:rsidRDefault="00C20EAC" w:rsidP="00C20EAC">
      <w:pPr>
        <w:spacing w:before="80" w:after="8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Изменение геополитической ситуации в мире серьезно отразилось на реализации данной стратегии. </w:t>
      </w:r>
      <w:r w:rsidR="00E257F7">
        <w:rPr>
          <w:rFonts w:ascii="Times New Roman" w:hAnsi="Times New Roman" w:cs="Times New Roman"/>
          <w:sz w:val="24"/>
          <w:szCs w:val="24"/>
        </w:rPr>
        <w:t>Начиная с фе</w:t>
      </w:r>
      <w:r w:rsidR="00DE61A5">
        <w:rPr>
          <w:rFonts w:ascii="Times New Roman" w:hAnsi="Times New Roman" w:cs="Times New Roman"/>
          <w:sz w:val="24"/>
          <w:szCs w:val="24"/>
        </w:rPr>
        <w:t xml:space="preserve">враля 2022 г. коллективным Западом против Российской Федерации введено </w:t>
      </w:r>
      <w:r>
        <w:rPr>
          <w:rFonts w:ascii="Times New Roman" w:hAnsi="Times New Roman" w:cs="Times New Roman"/>
          <w:sz w:val="24"/>
          <w:szCs w:val="24"/>
        </w:rPr>
        <w:t xml:space="preserve">беспрецедентное количество санкций, которые, в первую очередь, касались поставок российских энергоресурсов в страны ЕС. В этих условиях с целью корректировок Европейской зеленой сделки был дополнительно разработан </w:t>
      </w:r>
      <w:r>
        <w:rPr>
          <w:rFonts w:ascii="Times New Roman" w:hAnsi="Times New Roman" w:cs="Times New Roman"/>
          <w:sz w:val="24"/>
          <w:szCs w:val="24"/>
          <w:lang w:val="en-US"/>
        </w:rPr>
        <w:t>REPowerEU</w:t>
      </w:r>
      <w:r w:rsidRPr="00C20EAC">
        <w:rPr>
          <w:rFonts w:ascii="Times New Roman" w:hAnsi="Times New Roman" w:cs="Times New Roman"/>
          <w:sz w:val="24"/>
          <w:szCs w:val="24"/>
        </w:rPr>
        <w:t xml:space="preserve">. </w:t>
      </w:r>
      <w:r w:rsidR="002E662F">
        <w:rPr>
          <w:rFonts w:ascii="Times New Roman" w:hAnsi="Times New Roman" w:cs="Times New Roman"/>
          <w:sz w:val="24"/>
          <w:szCs w:val="24"/>
        </w:rPr>
        <w:t xml:space="preserve">Данный план </w:t>
      </w:r>
      <w:r w:rsidR="00D039C0">
        <w:rPr>
          <w:rFonts w:ascii="Times New Roman" w:hAnsi="Times New Roman" w:cs="Times New Roman"/>
          <w:sz w:val="24"/>
          <w:szCs w:val="24"/>
        </w:rPr>
        <w:t>призван повысить устойчивость реализуемого «зеленого перехода» и обеспечить отказ от российских углеводородов. В него входят три ключевых задачи:</w:t>
      </w:r>
    </w:p>
    <w:p w14:paraId="572D9D31" w14:textId="703B9AB5" w:rsidR="00D039C0" w:rsidRDefault="00D039C0" w:rsidP="00D039C0">
      <w:pPr>
        <w:pStyle w:val="a7"/>
        <w:numPr>
          <w:ilvl w:val="0"/>
          <w:numId w:val="1"/>
        </w:numPr>
        <w:spacing w:before="80"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Экономия энергии;</w:t>
      </w:r>
    </w:p>
    <w:p w14:paraId="72A61821" w14:textId="7E54A180" w:rsidR="00D039C0" w:rsidRDefault="00D039C0" w:rsidP="00D039C0">
      <w:pPr>
        <w:pStyle w:val="a7"/>
        <w:numPr>
          <w:ilvl w:val="0"/>
          <w:numId w:val="1"/>
        </w:numPr>
        <w:spacing w:before="80"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Диверсификация поставок энергоносителей;</w:t>
      </w:r>
    </w:p>
    <w:p w14:paraId="07270847" w14:textId="4FC6FB2B" w:rsidR="00D039C0" w:rsidRPr="00D039C0" w:rsidRDefault="00D039C0" w:rsidP="00D039C0">
      <w:pPr>
        <w:pStyle w:val="a7"/>
        <w:numPr>
          <w:ilvl w:val="0"/>
          <w:numId w:val="1"/>
        </w:numPr>
        <w:spacing w:before="80"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Производство чистой энергии;</w:t>
      </w:r>
    </w:p>
    <w:p w14:paraId="776241BC" w14:textId="25012895" w:rsidR="0084305F" w:rsidRDefault="00E257F7" w:rsidP="00D039C0">
      <w:pPr>
        <w:spacing w:before="80" w:after="8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Стремление к полному отказу от российских энергоносителей вынуждает европейские страны переключаться на поставщиков из третьих стран, несмотря на растущие издержки и отсутствие экономических стимулов</w:t>
      </w:r>
      <w:r w:rsidR="00D039C0">
        <w:rPr>
          <w:rFonts w:ascii="Times New Roman" w:hAnsi="Times New Roman" w:cs="Times New Roman"/>
          <w:sz w:val="24"/>
          <w:szCs w:val="24"/>
        </w:rPr>
        <w:t xml:space="preserve">. В социальной сфере подобная политика ЕС ведет к росту расходов домохозяйств на электроэнергию. Рост цен на электроэнергию происходит неравномерно, так, например, в 2025 гг. среди рассматриваемых стран цены на </w:t>
      </w:r>
      <w:r w:rsidR="00D039C0">
        <w:rPr>
          <w:rFonts w:ascii="Times New Roman" w:hAnsi="Times New Roman" w:cs="Times New Roman"/>
          <w:sz w:val="24"/>
          <w:szCs w:val="24"/>
        </w:rPr>
        <w:lastRenderedPageBreak/>
        <w:t>электроэнергию в наибольшей степени выросли в Польше – 191% уровня 2019 г., также наиболее значительный рост произошел в Чехии, Эстонии, Литве и Сербии.</w:t>
      </w:r>
    </w:p>
    <w:p w14:paraId="343E9B25" w14:textId="77777777" w:rsidR="00D039C0" w:rsidRDefault="00E257F7" w:rsidP="00D039C0">
      <w:pPr>
        <w:spacing w:before="80" w:after="8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Несмотря на очевидные трудности, реализация программы «Зеленого перехода» в странах Центрально-Восточной Европы продолжается</w:t>
      </w:r>
      <w:r w:rsidR="00DE61A5">
        <w:rPr>
          <w:rFonts w:ascii="Times New Roman" w:hAnsi="Times New Roman" w:cs="Times New Roman"/>
          <w:sz w:val="24"/>
          <w:szCs w:val="24"/>
        </w:rPr>
        <w:t>. С целью объективной оценки промежуточных результатов была проведены расчетов уровня выбросов парниковых газов странами Центрально-Восточной Европы. В 2024 г. данный показатель находился на уровне 217 млн тонн СО2, что на 22,1% ниже, чем в 2019 г.</w:t>
      </w:r>
    </w:p>
    <w:p w14:paraId="3A45877F" w14:textId="66D499BD" w:rsidR="002E662F" w:rsidRPr="00BD0FDD" w:rsidRDefault="002E662F" w:rsidP="00BD1C85">
      <w:pPr>
        <w:spacing w:before="80" w:after="8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Наибольшее влияние на текущий уровень сотрудничества и перспективы восстановления сотрудничества между странами Центрально-Восточной Европы и Российской Федерацией оказывают не экономические факторы, а политические. </w:t>
      </w:r>
      <w:r w:rsidR="00BD0FDD">
        <w:rPr>
          <w:rFonts w:ascii="Times New Roman" w:hAnsi="Times New Roman" w:cs="Times New Roman"/>
          <w:sz w:val="24"/>
          <w:szCs w:val="24"/>
        </w:rPr>
        <w:t xml:space="preserve">В настоящий момент </w:t>
      </w:r>
      <w:r w:rsidR="00B02D18">
        <w:rPr>
          <w:rFonts w:ascii="Times New Roman" w:hAnsi="Times New Roman" w:cs="Times New Roman"/>
          <w:sz w:val="24"/>
          <w:szCs w:val="24"/>
        </w:rPr>
        <w:t xml:space="preserve">происходит рост уровня глобальной неопределенности </w:t>
      </w:r>
      <w:r w:rsidR="00BD0FDD">
        <w:rPr>
          <w:rFonts w:ascii="Times New Roman" w:hAnsi="Times New Roman" w:cs="Times New Roman"/>
          <w:sz w:val="24"/>
          <w:szCs w:val="24"/>
        </w:rPr>
        <w:t xml:space="preserve">в условиях эскалации на Ближнем Востоке </w:t>
      </w:r>
      <w:r w:rsidR="00B02D18">
        <w:rPr>
          <w:rFonts w:ascii="Times New Roman" w:hAnsi="Times New Roman" w:cs="Times New Roman"/>
          <w:sz w:val="24"/>
          <w:szCs w:val="24"/>
        </w:rPr>
        <w:t xml:space="preserve">– </w:t>
      </w:r>
      <w:r w:rsidR="00BD0FDD">
        <w:rPr>
          <w:rFonts w:ascii="Times New Roman" w:hAnsi="Times New Roman" w:cs="Times New Roman"/>
          <w:sz w:val="24"/>
          <w:szCs w:val="24"/>
        </w:rPr>
        <w:t xml:space="preserve">происходит рост цен на ключевые источники энергии на мировых энергетических рынках, что может оказать негативное влияние на темпы реализации зеленого перехода в условиях роста издержек. </w:t>
      </w:r>
    </w:p>
    <w:p w14:paraId="08157566" w14:textId="77777777" w:rsidR="002E662F" w:rsidRDefault="002E662F" w:rsidP="00BD1C85">
      <w:pPr>
        <w:spacing w:before="80"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022366" w14:textId="77777777" w:rsidR="00E257F7" w:rsidRPr="005E00BC" w:rsidRDefault="00E257F7" w:rsidP="00BD1C85">
      <w:pPr>
        <w:spacing w:before="80"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4C0A6B" w14:textId="721817BB" w:rsidR="0084305F" w:rsidRPr="00BD1C85" w:rsidRDefault="0084305F" w:rsidP="00BD1C85">
      <w:pPr>
        <w:spacing w:before="80"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C85">
        <w:rPr>
          <w:rFonts w:ascii="Times New Roman" w:hAnsi="Times New Roman" w:cs="Times New Roman"/>
          <w:sz w:val="24"/>
          <w:szCs w:val="24"/>
        </w:rPr>
        <w:t>Источники литературы:</w:t>
      </w:r>
    </w:p>
    <w:p w14:paraId="131EF75E" w14:textId="0F55F7C8" w:rsidR="0084305F" w:rsidRPr="00BD1C85" w:rsidRDefault="00D039C0" w:rsidP="00BD1C85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C85">
        <w:rPr>
          <w:rFonts w:ascii="Times New Roman" w:hAnsi="Times New Roman" w:cs="Times New Roman"/>
          <w:sz w:val="24"/>
          <w:szCs w:val="24"/>
        </w:rPr>
        <w:t>Центрально-Восточная Европа: социально-экономические последствия ухудшения отношений с Россией: Монография / Отв. ред. Н.В. Куликова. – М.: ИЭ РАН, 2025. – 338 с.</w:t>
      </w:r>
    </w:p>
    <w:p w14:paraId="224F8898" w14:textId="602F357B" w:rsidR="00D039C0" w:rsidRPr="00BD1C85" w:rsidRDefault="00D039C0" w:rsidP="00BD1C85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1C85">
        <w:rPr>
          <w:rFonts w:ascii="Times New Roman" w:hAnsi="Times New Roman" w:cs="Times New Roman"/>
          <w:sz w:val="24"/>
          <w:szCs w:val="24"/>
          <w:lang w:val="en-US"/>
        </w:rPr>
        <w:t xml:space="preserve">European </w:t>
      </w:r>
      <w:r w:rsidR="00BD1C8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D1C85">
        <w:rPr>
          <w:rFonts w:ascii="Times New Roman" w:hAnsi="Times New Roman" w:cs="Times New Roman"/>
          <w:sz w:val="24"/>
          <w:szCs w:val="24"/>
          <w:lang w:val="en-US"/>
        </w:rPr>
        <w:t xml:space="preserve">ommission. </w:t>
      </w:r>
      <w:r w:rsidR="00BD1C85" w:rsidRPr="00BD1C85">
        <w:rPr>
          <w:rFonts w:ascii="Times New Roman" w:hAnsi="Times New Roman" w:cs="Times New Roman"/>
          <w:sz w:val="24"/>
          <w:szCs w:val="24"/>
          <w:lang w:val="en-US"/>
        </w:rPr>
        <w:t>The European Green Deal</w:t>
      </w:r>
      <w:r w:rsidR="00BD1C85" w:rsidRPr="00BD1C85">
        <w:rPr>
          <w:rFonts w:ascii="Times New Roman" w:hAnsi="Times New Roman" w:cs="Times New Roman"/>
          <w:sz w:val="24"/>
          <w:szCs w:val="24"/>
          <w:lang w:val="en-US"/>
        </w:rPr>
        <w:t xml:space="preserve"> URL: </w:t>
      </w:r>
      <w:hyperlink r:id="rId7" w:history="1">
        <w:r w:rsidR="00BD1C85" w:rsidRPr="00BD1C85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https://commission.europa.eu/strategy-and-policy/priorities-2019-2024/european-green-deal_en</w:t>
        </w:r>
      </w:hyperlink>
      <w:r w:rsidRPr="00BD1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D79B976" w14:textId="3EB42F6F" w:rsidR="00BD1C85" w:rsidRPr="00BD1C85" w:rsidRDefault="00BD1C85" w:rsidP="00BD1C85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1C85">
        <w:rPr>
          <w:rFonts w:ascii="Times New Roman" w:hAnsi="Times New Roman" w:cs="Times New Roman"/>
          <w:sz w:val="24"/>
          <w:szCs w:val="24"/>
          <w:lang w:val="en-US"/>
        </w:rPr>
        <w:t xml:space="preserve">European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D1C85">
        <w:rPr>
          <w:rFonts w:ascii="Times New Roman" w:hAnsi="Times New Roman" w:cs="Times New Roman"/>
          <w:sz w:val="24"/>
          <w:szCs w:val="24"/>
          <w:lang w:val="en-US"/>
        </w:rPr>
        <w:t>ommission. REPowerEU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URL: </w:t>
      </w:r>
      <w:hyperlink r:id="rId8" w:history="1">
        <w:r w:rsidRPr="00F20488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https://commission.europa.eu/topics/energy/repowereu_en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D882FFA" w14:textId="2796E5A7" w:rsidR="00BD1C85" w:rsidRPr="00BD1C85" w:rsidRDefault="00BD1C85" w:rsidP="00BD1C85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1C85">
        <w:rPr>
          <w:rFonts w:ascii="Times New Roman" w:hAnsi="Times New Roman" w:cs="Times New Roman"/>
          <w:sz w:val="24"/>
          <w:szCs w:val="24"/>
          <w:lang w:val="en-US"/>
        </w:rPr>
        <w:t>Ember electricity generation data</w:t>
      </w:r>
      <w:r w:rsidRPr="00BD1C85">
        <w:rPr>
          <w:rFonts w:ascii="Times New Roman" w:hAnsi="Times New Roman" w:cs="Times New Roman"/>
          <w:sz w:val="24"/>
          <w:szCs w:val="24"/>
          <w:lang w:val="en-US"/>
        </w:rPr>
        <w:t xml:space="preserve"> URL: </w:t>
      </w:r>
      <w:hyperlink r:id="rId9" w:history="1">
        <w:r w:rsidRPr="00BD1C85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https://ember-energy.org/data/</w:t>
        </w:r>
      </w:hyperlink>
      <w:r w:rsidRPr="00BD1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sectPr w:rsidR="00BD1C85" w:rsidRPr="00BD1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30F50"/>
    <w:multiLevelType w:val="hybridMultilevel"/>
    <w:tmpl w:val="43DA63C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48FE0347"/>
    <w:multiLevelType w:val="hybridMultilevel"/>
    <w:tmpl w:val="79CE6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2642F"/>
    <w:multiLevelType w:val="hybridMultilevel"/>
    <w:tmpl w:val="4290F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822415">
    <w:abstractNumId w:val="0"/>
  </w:num>
  <w:num w:numId="2" w16cid:durableId="414324058">
    <w:abstractNumId w:val="2"/>
  </w:num>
  <w:num w:numId="3" w16cid:durableId="1708530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3D"/>
    <w:rsid w:val="00077367"/>
    <w:rsid w:val="000C3E03"/>
    <w:rsid w:val="001B564C"/>
    <w:rsid w:val="002E662F"/>
    <w:rsid w:val="005D483D"/>
    <w:rsid w:val="005E00BC"/>
    <w:rsid w:val="00654C37"/>
    <w:rsid w:val="0069711A"/>
    <w:rsid w:val="0084305F"/>
    <w:rsid w:val="008D67E6"/>
    <w:rsid w:val="009B5F2A"/>
    <w:rsid w:val="00A6766F"/>
    <w:rsid w:val="00B02D18"/>
    <w:rsid w:val="00BD0FDD"/>
    <w:rsid w:val="00BD1C85"/>
    <w:rsid w:val="00C20EAC"/>
    <w:rsid w:val="00CF6C4B"/>
    <w:rsid w:val="00D039C0"/>
    <w:rsid w:val="00DE61A5"/>
    <w:rsid w:val="00E257F7"/>
    <w:rsid w:val="00EB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9370D"/>
  <w15:chartTrackingRefBased/>
  <w15:docId w15:val="{D49D6407-9DA9-446C-B309-AD6A0945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48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4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48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48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8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48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8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48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8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48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48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48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483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483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48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48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48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48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48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4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48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48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4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48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48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483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48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483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D483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4305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43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ission.europa.eu/topics/energy/repowereu_en" TargetMode="External"/><Relationship Id="rId3" Type="http://schemas.openxmlformats.org/officeDocument/2006/relationships/styles" Target="styles.xml"/><Relationship Id="rId7" Type="http://schemas.openxmlformats.org/officeDocument/2006/relationships/hyperlink" Target="https://commission.europa.eu/strategy-and-policy/priorities-2019-2024/european-green-deal_e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lyutinaom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mber-energy.org/dat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82723-E811-4B2E-9D3C-87033F2C2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new</dc:creator>
  <cp:keywords/>
  <dc:description/>
  <cp:lastModifiedBy>Admin new</cp:lastModifiedBy>
  <cp:revision>11</cp:revision>
  <dcterms:created xsi:type="dcterms:W3CDTF">2026-03-02T12:42:00Z</dcterms:created>
  <dcterms:modified xsi:type="dcterms:W3CDTF">2026-03-09T13:18:00Z</dcterms:modified>
</cp:coreProperties>
</file>