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2B53" w14:textId="6E1C9F6F" w:rsidR="002923E0" w:rsidRPr="007618B4" w:rsidRDefault="007618B4" w:rsidP="00AF0F76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18B4">
        <w:rPr>
          <w:rFonts w:ascii="Times New Roman" w:hAnsi="Times New Roman" w:cs="Times New Roman"/>
          <w:b/>
          <w:bCs/>
          <w:caps/>
          <w:sz w:val="24"/>
          <w:szCs w:val="24"/>
        </w:rPr>
        <w:t>Асимметрия интересов: военно-политическое измерение отношений РФ и КНР в Центральной Азии в новых геополитических реалиях (2021-2026)</w:t>
      </w:r>
    </w:p>
    <w:p w14:paraId="219D6F6B" w14:textId="260187F1" w:rsidR="00A455B5" w:rsidRPr="00A455B5" w:rsidRDefault="00A455B5" w:rsidP="00AF0F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5B5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– Меньшикова Екатерина Сергеевна</w:t>
      </w:r>
    </w:p>
    <w:p w14:paraId="5702F1BD" w14:textId="23C8FD4C" w:rsidR="002923E0" w:rsidRPr="00A455B5" w:rsidRDefault="002923E0" w:rsidP="00AF0F7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5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Турсункулов Т.Р.</w:t>
      </w:r>
    </w:p>
    <w:p w14:paraId="70AA10CB" w14:textId="527AD60F" w:rsidR="00A455B5" w:rsidRPr="00A455B5" w:rsidRDefault="00A455B5" w:rsidP="00AF0F7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55B5">
        <w:rPr>
          <w:rFonts w:ascii="Times New Roman" w:hAnsi="Times New Roman" w:cs="Times New Roman"/>
          <w:i/>
          <w:iCs/>
          <w:sz w:val="24"/>
          <w:szCs w:val="24"/>
        </w:rPr>
        <w:t>Студент (бакалавр)</w:t>
      </w:r>
    </w:p>
    <w:p w14:paraId="6F506D6B" w14:textId="4876FF8C" w:rsidR="002923E0" w:rsidRDefault="002923E0" w:rsidP="00AF0F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5B5">
        <w:rPr>
          <w:rFonts w:ascii="Times New Roman" w:hAnsi="Times New Roman" w:cs="Times New Roman"/>
          <w:sz w:val="24"/>
          <w:szCs w:val="24"/>
        </w:rPr>
        <w:t>МГУ им. М.В. Ломоносова, Институт стран Азии и Африки</w:t>
      </w:r>
      <w:r w:rsidR="00A455B5" w:rsidRPr="00A455B5">
        <w:rPr>
          <w:rFonts w:ascii="Times New Roman" w:hAnsi="Times New Roman" w:cs="Times New Roman"/>
          <w:sz w:val="24"/>
          <w:szCs w:val="24"/>
        </w:rPr>
        <w:t>, кафедра истории стран Азии и Африки, Москва, Россия</w:t>
      </w:r>
    </w:p>
    <w:p w14:paraId="18367142" w14:textId="54FEA239" w:rsidR="006771D2" w:rsidRPr="006771D2" w:rsidRDefault="006771D2" w:rsidP="00AF0F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771D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771D2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tima.tursunkulov@bk.ru</w:t>
      </w:r>
    </w:p>
    <w:p w14:paraId="6CC1290B" w14:textId="46CA1FD8" w:rsidR="00DF128C" w:rsidRPr="00DF128C" w:rsidRDefault="00DF128C" w:rsidP="006043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28C">
        <w:rPr>
          <w:rFonts w:ascii="Times New Roman" w:hAnsi="Times New Roman" w:cs="Times New Roman"/>
          <w:sz w:val="24"/>
          <w:szCs w:val="24"/>
        </w:rPr>
        <w:t>Центральная Азия стала ключевой ареной пересечения интересов России и Китая на фоне двух внешних шоков: вывода войск США из Афганистана и начала специальной военной операции РФ на Украине</w:t>
      </w:r>
      <w:r w:rsidR="00804DFF">
        <w:rPr>
          <w:rFonts w:ascii="Times New Roman" w:hAnsi="Times New Roman" w:cs="Times New Roman"/>
          <w:sz w:val="24"/>
          <w:szCs w:val="24"/>
        </w:rPr>
        <w:t xml:space="preserve">. </w:t>
      </w:r>
      <w:r w:rsidRPr="00DF128C">
        <w:rPr>
          <w:rFonts w:ascii="Times New Roman" w:hAnsi="Times New Roman" w:cs="Times New Roman"/>
          <w:sz w:val="24"/>
          <w:szCs w:val="24"/>
        </w:rPr>
        <w:t>Эти события одновременно усилили потребность государств региона в</w:t>
      </w:r>
      <w:r w:rsidR="00804DFF">
        <w:rPr>
          <w:rFonts w:ascii="Times New Roman" w:hAnsi="Times New Roman" w:cs="Times New Roman"/>
          <w:sz w:val="24"/>
          <w:szCs w:val="24"/>
        </w:rPr>
        <w:t>о</w:t>
      </w:r>
      <w:r w:rsidRPr="00DF128C">
        <w:rPr>
          <w:rFonts w:ascii="Times New Roman" w:hAnsi="Times New Roman" w:cs="Times New Roman"/>
          <w:sz w:val="24"/>
          <w:szCs w:val="24"/>
        </w:rPr>
        <w:t xml:space="preserve"> внешних гарантиях безопасности и обострили вопрос о перераспределении ролей между Москвой и Пекином</w:t>
      </w:r>
      <w:r w:rsidR="00804DFF">
        <w:rPr>
          <w:rFonts w:ascii="Times New Roman" w:hAnsi="Times New Roman" w:cs="Times New Roman"/>
          <w:sz w:val="24"/>
          <w:szCs w:val="24"/>
        </w:rPr>
        <w:t xml:space="preserve"> </w:t>
      </w:r>
      <w:r w:rsidR="00804DFF" w:rsidRPr="00804DFF">
        <w:rPr>
          <w:rFonts w:ascii="Times New Roman" w:hAnsi="Times New Roman" w:cs="Times New Roman"/>
          <w:sz w:val="24"/>
          <w:szCs w:val="24"/>
        </w:rPr>
        <w:t>[1]</w:t>
      </w:r>
      <w:r w:rsidRPr="00DF128C">
        <w:rPr>
          <w:rFonts w:ascii="Times New Roman" w:hAnsi="Times New Roman" w:cs="Times New Roman"/>
          <w:sz w:val="24"/>
          <w:szCs w:val="24"/>
        </w:rPr>
        <w:t xml:space="preserve">. В результате формируется модель «конкурентной кооперации» с выраженной асимметрией: Россия остаётся главным поставщиком </w:t>
      </w:r>
      <w:r w:rsidR="00E615EE">
        <w:rPr>
          <w:rFonts w:ascii="Times New Roman" w:hAnsi="Times New Roman" w:cs="Times New Roman"/>
          <w:sz w:val="24"/>
          <w:szCs w:val="24"/>
        </w:rPr>
        <w:t>«</w:t>
      </w:r>
      <w:r w:rsidRPr="00DF128C">
        <w:rPr>
          <w:rFonts w:ascii="Times New Roman" w:hAnsi="Times New Roman" w:cs="Times New Roman"/>
          <w:sz w:val="24"/>
          <w:szCs w:val="24"/>
        </w:rPr>
        <w:t>жёсткой</w:t>
      </w:r>
      <w:r w:rsidR="00E615EE">
        <w:rPr>
          <w:rFonts w:ascii="Times New Roman" w:hAnsi="Times New Roman" w:cs="Times New Roman"/>
          <w:sz w:val="24"/>
          <w:szCs w:val="24"/>
        </w:rPr>
        <w:t>»</w:t>
      </w:r>
      <w:r w:rsidRPr="00DF128C">
        <w:rPr>
          <w:rFonts w:ascii="Times New Roman" w:hAnsi="Times New Roman" w:cs="Times New Roman"/>
          <w:sz w:val="24"/>
          <w:szCs w:val="24"/>
        </w:rPr>
        <w:t xml:space="preserve"> безопасности и институциональным лидером в формате ОДКБ, тогда как Китай расширяет инструменты «мягкой» и «технологической» безопасности, используя ШОС, двусторонние каналы и экономическую интеграцию для углубления влияния.</w:t>
      </w:r>
    </w:p>
    <w:p w14:paraId="2CF40F02" w14:textId="7B7EDAE3" w:rsidR="00DF128C" w:rsidRDefault="00DF128C" w:rsidP="006043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28C">
        <w:rPr>
          <w:rFonts w:ascii="Times New Roman" w:hAnsi="Times New Roman" w:cs="Times New Roman"/>
          <w:sz w:val="24"/>
          <w:szCs w:val="24"/>
        </w:rPr>
        <w:t>Цель исследовани</w:t>
      </w:r>
      <w:r w:rsidR="00E615EE">
        <w:rPr>
          <w:rFonts w:ascii="Times New Roman" w:hAnsi="Times New Roman" w:cs="Times New Roman"/>
          <w:sz w:val="24"/>
          <w:szCs w:val="24"/>
        </w:rPr>
        <w:t>я – п</w:t>
      </w:r>
      <w:r w:rsidRPr="00DF128C">
        <w:rPr>
          <w:rFonts w:ascii="Times New Roman" w:hAnsi="Times New Roman" w:cs="Times New Roman"/>
          <w:sz w:val="24"/>
          <w:szCs w:val="24"/>
        </w:rPr>
        <w:t>роанализировать современное состояние и траекторию военного взаимодействия КНР и РФ в Центральной Азии с акцентом на асимметричное соперничество</w:t>
      </w:r>
      <w:r w:rsidR="0040632E">
        <w:rPr>
          <w:rFonts w:ascii="Times New Roman" w:hAnsi="Times New Roman" w:cs="Times New Roman"/>
          <w:sz w:val="24"/>
          <w:szCs w:val="24"/>
        </w:rPr>
        <w:t xml:space="preserve">. Задачи работы: </w:t>
      </w:r>
      <w:proofErr w:type="spellStart"/>
      <w:r w:rsidR="0040632E">
        <w:rPr>
          <w:rFonts w:ascii="Times New Roman" w:hAnsi="Times New Roman" w:cs="Times New Roman"/>
          <w:sz w:val="24"/>
          <w:szCs w:val="24"/>
        </w:rPr>
        <w:t>о</w:t>
      </w:r>
      <w:r w:rsidR="0040632E" w:rsidRPr="0040632E">
        <w:rPr>
          <w:rFonts w:ascii="Times New Roman" w:hAnsi="Times New Roman" w:cs="Times New Roman"/>
          <w:sz w:val="24"/>
          <w:szCs w:val="24"/>
        </w:rPr>
        <w:t>перационализировать</w:t>
      </w:r>
      <w:proofErr w:type="spellEnd"/>
      <w:r w:rsidR="0040632E" w:rsidRPr="0040632E">
        <w:rPr>
          <w:rFonts w:ascii="Times New Roman" w:hAnsi="Times New Roman" w:cs="Times New Roman"/>
          <w:sz w:val="24"/>
          <w:szCs w:val="24"/>
        </w:rPr>
        <w:t xml:space="preserve"> понятия «жёсткая», «мягкая» и «технологическая» безопасность для сопоставимого </w:t>
      </w:r>
      <w:proofErr w:type="spellStart"/>
      <w:r w:rsidR="0040632E" w:rsidRPr="0040632E">
        <w:rPr>
          <w:rFonts w:ascii="Times New Roman" w:hAnsi="Times New Roman" w:cs="Times New Roman"/>
          <w:sz w:val="24"/>
          <w:szCs w:val="24"/>
        </w:rPr>
        <w:t>межстранового</w:t>
      </w:r>
      <w:proofErr w:type="spellEnd"/>
      <w:r w:rsidR="0040632E" w:rsidRPr="0040632E">
        <w:rPr>
          <w:rFonts w:ascii="Times New Roman" w:hAnsi="Times New Roman" w:cs="Times New Roman"/>
          <w:sz w:val="24"/>
          <w:szCs w:val="24"/>
        </w:rPr>
        <w:t xml:space="preserve"> анализа; </w:t>
      </w:r>
      <w:r w:rsidR="0040632E">
        <w:rPr>
          <w:rFonts w:ascii="Times New Roman" w:hAnsi="Times New Roman" w:cs="Times New Roman"/>
          <w:sz w:val="24"/>
          <w:szCs w:val="24"/>
        </w:rPr>
        <w:t>определить влияние внешних факторов</w:t>
      </w:r>
      <w:r w:rsidR="00726B6E">
        <w:rPr>
          <w:rFonts w:ascii="Times New Roman" w:hAnsi="Times New Roman" w:cs="Times New Roman"/>
          <w:sz w:val="24"/>
          <w:szCs w:val="24"/>
        </w:rPr>
        <w:t xml:space="preserve"> и международных организаций</w:t>
      </w:r>
      <w:r w:rsidR="0040632E" w:rsidRPr="0040632E">
        <w:rPr>
          <w:rFonts w:ascii="Times New Roman" w:hAnsi="Times New Roman" w:cs="Times New Roman"/>
          <w:sz w:val="24"/>
          <w:szCs w:val="24"/>
        </w:rPr>
        <w:t>;</w:t>
      </w:r>
      <w:r w:rsidR="0040632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632E">
        <w:rPr>
          <w:rFonts w:ascii="Times New Roman" w:hAnsi="Times New Roman" w:cs="Times New Roman"/>
          <w:sz w:val="24"/>
          <w:szCs w:val="24"/>
        </w:rPr>
        <w:t>проанализировать данные о совместных учениях, поставках вооружения и военной техники</w:t>
      </w:r>
      <w:r w:rsidR="0040632E" w:rsidRPr="0040632E">
        <w:rPr>
          <w:rFonts w:ascii="Times New Roman" w:hAnsi="Times New Roman" w:cs="Times New Roman"/>
          <w:sz w:val="24"/>
          <w:szCs w:val="24"/>
        </w:rPr>
        <w:t xml:space="preserve">; </w:t>
      </w:r>
      <w:r w:rsidR="0040632E">
        <w:rPr>
          <w:rFonts w:ascii="Times New Roman" w:hAnsi="Times New Roman" w:cs="Times New Roman"/>
          <w:sz w:val="24"/>
          <w:szCs w:val="24"/>
        </w:rPr>
        <w:t>оценить, насколько существенен частичный вакуум влияния России в регионе.</w:t>
      </w:r>
    </w:p>
    <w:p w14:paraId="10A34EAD" w14:textId="43D648F8" w:rsidR="00726B6E" w:rsidRPr="0040632E" w:rsidRDefault="0040632E" w:rsidP="006043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опирается на сравнительно-институциональный анализ (</w:t>
      </w:r>
      <w:r w:rsidRPr="0040632E">
        <w:rPr>
          <w:rFonts w:ascii="Times New Roman" w:hAnsi="Times New Roman" w:cs="Times New Roman"/>
          <w:sz w:val="24"/>
          <w:szCs w:val="24"/>
        </w:rPr>
        <w:t>сопоставление функционала и практик ШОС и ОДКБ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E81E1D">
        <w:rPr>
          <w:rFonts w:ascii="Times New Roman" w:hAnsi="Times New Roman" w:cs="Times New Roman"/>
          <w:sz w:val="24"/>
          <w:szCs w:val="24"/>
        </w:rPr>
        <w:t>контент-анализ заявлений, документов и медиа</w:t>
      </w:r>
      <w:r w:rsidRPr="0040632E">
        <w:rPr>
          <w:rFonts w:ascii="Times New Roman" w:hAnsi="Times New Roman" w:cs="Times New Roman"/>
          <w:sz w:val="24"/>
          <w:szCs w:val="24"/>
        </w:rPr>
        <w:t xml:space="preserve"> по поставкам вооружений</w:t>
      </w:r>
      <w:r w:rsidR="00927643">
        <w:rPr>
          <w:rFonts w:ascii="Times New Roman" w:hAnsi="Times New Roman" w:cs="Times New Roman"/>
          <w:sz w:val="24"/>
          <w:szCs w:val="24"/>
        </w:rPr>
        <w:t xml:space="preserve">, инфраструктуре безопасности, </w:t>
      </w:r>
      <w:r w:rsidRPr="0040632E">
        <w:rPr>
          <w:rFonts w:ascii="Times New Roman" w:hAnsi="Times New Roman" w:cs="Times New Roman"/>
          <w:sz w:val="24"/>
          <w:szCs w:val="24"/>
        </w:rPr>
        <w:t>совместным учениям</w:t>
      </w:r>
      <w:r w:rsidR="00927643">
        <w:rPr>
          <w:rFonts w:ascii="Times New Roman" w:hAnsi="Times New Roman" w:cs="Times New Roman"/>
          <w:sz w:val="24"/>
          <w:szCs w:val="24"/>
        </w:rPr>
        <w:t xml:space="preserve"> и траекториям диверсификации</w:t>
      </w:r>
      <w:r w:rsidR="00E81E1D">
        <w:rPr>
          <w:rFonts w:ascii="Times New Roman" w:hAnsi="Times New Roman" w:cs="Times New Roman"/>
          <w:sz w:val="24"/>
          <w:szCs w:val="24"/>
        </w:rPr>
        <w:t>. Применены методы кейс-</w:t>
      </w:r>
      <w:proofErr w:type="spellStart"/>
      <w:r w:rsidR="00E81E1D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="00E81E1D">
        <w:rPr>
          <w:rFonts w:ascii="Times New Roman" w:hAnsi="Times New Roman" w:cs="Times New Roman"/>
          <w:sz w:val="24"/>
          <w:szCs w:val="24"/>
        </w:rPr>
        <w:t xml:space="preserve"> (</w:t>
      </w:r>
      <w:r w:rsidR="00726B6E">
        <w:rPr>
          <w:rFonts w:ascii="Times New Roman" w:hAnsi="Times New Roman" w:cs="Times New Roman"/>
          <w:sz w:val="24"/>
          <w:szCs w:val="24"/>
        </w:rPr>
        <w:t>например, захват рынка вооружений Туркменистана Китаем</w:t>
      </w:r>
      <w:r w:rsidR="00E81E1D">
        <w:rPr>
          <w:rFonts w:ascii="Times New Roman" w:hAnsi="Times New Roman" w:cs="Times New Roman"/>
          <w:sz w:val="24"/>
          <w:szCs w:val="24"/>
        </w:rPr>
        <w:t>)</w:t>
      </w:r>
      <w:r w:rsidR="00726B6E">
        <w:rPr>
          <w:rFonts w:ascii="Times New Roman" w:hAnsi="Times New Roman" w:cs="Times New Roman"/>
          <w:sz w:val="24"/>
          <w:szCs w:val="24"/>
        </w:rPr>
        <w:t xml:space="preserve">, а также системного анализа (изучение связей между действиями одних игроков региона на поведение и реакцию других). </w:t>
      </w:r>
      <w:r w:rsidR="00726B6E" w:rsidRPr="00726B6E">
        <w:rPr>
          <w:rFonts w:ascii="Times New Roman" w:hAnsi="Times New Roman" w:cs="Times New Roman"/>
          <w:sz w:val="24"/>
          <w:szCs w:val="24"/>
        </w:rPr>
        <w:t>Аналитический корпус включает академические публикации</w:t>
      </w:r>
      <w:r w:rsidR="00927643">
        <w:rPr>
          <w:rFonts w:ascii="Times New Roman" w:hAnsi="Times New Roman" w:cs="Times New Roman"/>
          <w:sz w:val="24"/>
          <w:szCs w:val="24"/>
        </w:rPr>
        <w:t>,</w:t>
      </w:r>
      <w:r w:rsidR="00726B6E" w:rsidRPr="00726B6E">
        <w:rPr>
          <w:rFonts w:ascii="Times New Roman" w:hAnsi="Times New Roman" w:cs="Times New Roman"/>
          <w:sz w:val="24"/>
          <w:szCs w:val="24"/>
        </w:rPr>
        <w:t xml:space="preserve"> экспертные обзоры, официальные документы и коммюнике региональных организаций, открытые базы данных и </w:t>
      </w:r>
      <w:proofErr w:type="spellStart"/>
      <w:r w:rsidR="00726B6E" w:rsidRPr="00726B6E">
        <w:rPr>
          <w:rFonts w:ascii="Times New Roman" w:hAnsi="Times New Roman" w:cs="Times New Roman"/>
          <w:sz w:val="24"/>
          <w:szCs w:val="24"/>
        </w:rPr>
        <w:t>медиаматериалы</w:t>
      </w:r>
      <w:proofErr w:type="spellEnd"/>
      <w:r w:rsidR="00726B6E" w:rsidRPr="00726B6E">
        <w:rPr>
          <w:rFonts w:ascii="Times New Roman" w:hAnsi="Times New Roman" w:cs="Times New Roman"/>
          <w:sz w:val="24"/>
          <w:szCs w:val="24"/>
        </w:rPr>
        <w:t>.</w:t>
      </w:r>
    </w:p>
    <w:p w14:paraId="0B6D6203" w14:textId="3B068196" w:rsidR="00A006AB" w:rsidRDefault="00A006AB" w:rsidP="006043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6AB">
        <w:rPr>
          <w:rFonts w:ascii="Times New Roman" w:hAnsi="Times New Roman" w:cs="Times New Roman"/>
          <w:sz w:val="24"/>
          <w:szCs w:val="24"/>
        </w:rPr>
        <w:t>В</w:t>
      </w:r>
      <w:r w:rsidR="0055226B">
        <w:rPr>
          <w:rFonts w:ascii="Times New Roman" w:hAnsi="Times New Roman" w:cs="Times New Roman"/>
          <w:sz w:val="24"/>
          <w:szCs w:val="24"/>
        </w:rPr>
        <w:t xml:space="preserve"> ходе исследования выявлено,</w:t>
      </w:r>
      <w:r w:rsidR="006A31D5">
        <w:rPr>
          <w:rFonts w:ascii="Times New Roman" w:hAnsi="Times New Roman" w:cs="Times New Roman"/>
          <w:sz w:val="24"/>
          <w:szCs w:val="24"/>
        </w:rPr>
        <w:t xml:space="preserve"> что в</w:t>
      </w:r>
      <w:r w:rsidRPr="00A006AB">
        <w:rPr>
          <w:rFonts w:ascii="Times New Roman" w:hAnsi="Times New Roman" w:cs="Times New Roman"/>
          <w:sz w:val="24"/>
          <w:szCs w:val="24"/>
        </w:rPr>
        <w:t xml:space="preserve"> </w:t>
      </w:r>
      <w:r w:rsidR="0055226B">
        <w:rPr>
          <w:rFonts w:ascii="Times New Roman" w:hAnsi="Times New Roman" w:cs="Times New Roman"/>
          <w:sz w:val="24"/>
          <w:szCs w:val="24"/>
        </w:rPr>
        <w:t>современной</w:t>
      </w:r>
      <w:r w:rsidRPr="00A006AB">
        <w:rPr>
          <w:rFonts w:ascii="Times New Roman" w:hAnsi="Times New Roman" w:cs="Times New Roman"/>
          <w:sz w:val="24"/>
          <w:szCs w:val="24"/>
        </w:rPr>
        <w:t xml:space="preserve"> конфигурации ШОС берет на себя координацию по «мягким» угрозам (терроризм, экстремизм, наркотрафик) через </w:t>
      </w:r>
      <w:r w:rsidR="008E676E">
        <w:rPr>
          <w:rFonts w:ascii="Times New Roman" w:hAnsi="Times New Roman" w:cs="Times New Roman"/>
          <w:sz w:val="24"/>
          <w:szCs w:val="24"/>
        </w:rPr>
        <w:t>органы</w:t>
      </w:r>
      <w:r w:rsidRPr="00A006AB">
        <w:rPr>
          <w:rFonts w:ascii="Times New Roman" w:hAnsi="Times New Roman" w:cs="Times New Roman"/>
          <w:sz w:val="24"/>
          <w:szCs w:val="24"/>
        </w:rPr>
        <w:t xml:space="preserve"> вроде Региональной антитеррористической структуры (RATS)</w:t>
      </w:r>
      <w:r w:rsidR="008E676E">
        <w:rPr>
          <w:rFonts w:ascii="Times New Roman" w:hAnsi="Times New Roman" w:cs="Times New Roman"/>
          <w:sz w:val="24"/>
          <w:szCs w:val="24"/>
        </w:rPr>
        <w:t xml:space="preserve">, </w:t>
      </w:r>
      <w:r w:rsidRPr="00A006AB">
        <w:rPr>
          <w:rFonts w:ascii="Times New Roman" w:hAnsi="Times New Roman" w:cs="Times New Roman"/>
          <w:sz w:val="24"/>
          <w:szCs w:val="24"/>
        </w:rPr>
        <w:t>но не замещает «жесткую» безопасность и гарантийный контур ОДКБ</w:t>
      </w:r>
      <w:r w:rsidR="008E676E">
        <w:rPr>
          <w:rFonts w:ascii="Times New Roman" w:hAnsi="Times New Roman" w:cs="Times New Roman"/>
          <w:sz w:val="24"/>
          <w:szCs w:val="24"/>
        </w:rPr>
        <w:t xml:space="preserve"> </w:t>
      </w:r>
      <w:r w:rsidR="008E676E" w:rsidRPr="008E676E">
        <w:rPr>
          <w:rFonts w:ascii="Times New Roman" w:hAnsi="Times New Roman" w:cs="Times New Roman"/>
          <w:sz w:val="24"/>
          <w:szCs w:val="24"/>
        </w:rPr>
        <w:t>[</w:t>
      </w:r>
      <w:r w:rsidR="008E676E">
        <w:rPr>
          <w:rFonts w:ascii="Times New Roman" w:hAnsi="Times New Roman" w:cs="Times New Roman"/>
          <w:sz w:val="24"/>
          <w:szCs w:val="24"/>
        </w:rPr>
        <w:t>2</w:t>
      </w:r>
      <w:r w:rsidR="008E676E" w:rsidRPr="008E676E">
        <w:rPr>
          <w:rFonts w:ascii="Times New Roman" w:hAnsi="Times New Roman" w:cs="Times New Roman"/>
          <w:sz w:val="24"/>
          <w:szCs w:val="24"/>
        </w:rPr>
        <w:t>]</w:t>
      </w:r>
      <w:r w:rsidRPr="00A006AB">
        <w:rPr>
          <w:rFonts w:ascii="Times New Roman" w:hAnsi="Times New Roman" w:cs="Times New Roman"/>
          <w:sz w:val="24"/>
          <w:szCs w:val="24"/>
        </w:rPr>
        <w:t xml:space="preserve">. Россия поддерживает ключевую инфраструктуру и </w:t>
      </w:r>
      <w:proofErr w:type="spellStart"/>
      <w:r w:rsidRPr="00A006AB">
        <w:rPr>
          <w:rFonts w:ascii="Times New Roman" w:hAnsi="Times New Roman" w:cs="Times New Roman"/>
          <w:sz w:val="24"/>
          <w:szCs w:val="24"/>
        </w:rPr>
        <w:t>интероперабельность</w:t>
      </w:r>
      <w:proofErr w:type="spellEnd"/>
      <w:r w:rsidRPr="00A006AB">
        <w:rPr>
          <w:rFonts w:ascii="Times New Roman" w:hAnsi="Times New Roman" w:cs="Times New Roman"/>
          <w:sz w:val="24"/>
          <w:szCs w:val="24"/>
        </w:rPr>
        <w:t xml:space="preserve"> армий региона благодаря</w:t>
      </w:r>
      <w:r w:rsidR="008E676E">
        <w:rPr>
          <w:rFonts w:ascii="Times New Roman" w:hAnsi="Times New Roman" w:cs="Times New Roman"/>
          <w:sz w:val="24"/>
          <w:szCs w:val="24"/>
        </w:rPr>
        <w:t xml:space="preserve"> военным</w:t>
      </w:r>
      <w:r w:rsidRPr="00A006AB">
        <w:rPr>
          <w:rFonts w:ascii="Times New Roman" w:hAnsi="Times New Roman" w:cs="Times New Roman"/>
          <w:sz w:val="24"/>
          <w:szCs w:val="24"/>
        </w:rPr>
        <w:t xml:space="preserve"> базам</w:t>
      </w:r>
      <w:r w:rsidR="008E676E">
        <w:rPr>
          <w:rFonts w:ascii="Times New Roman" w:hAnsi="Times New Roman" w:cs="Times New Roman"/>
          <w:sz w:val="24"/>
          <w:szCs w:val="24"/>
        </w:rPr>
        <w:t xml:space="preserve">, </w:t>
      </w:r>
      <w:r w:rsidRPr="00A006AB">
        <w:rPr>
          <w:rFonts w:ascii="Times New Roman" w:hAnsi="Times New Roman" w:cs="Times New Roman"/>
          <w:sz w:val="24"/>
          <w:szCs w:val="24"/>
        </w:rPr>
        <w:t>серийному парку тяжелых платформ</w:t>
      </w:r>
      <w:r w:rsidR="008E676E">
        <w:rPr>
          <w:rFonts w:ascii="Times New Roman" w:hAnsi="Times New Roman" w:cs="Times New Roman"/>
          <w:sz w:val="24"/>
          <w:szCs w:val="24"/>
        </w:rPr>
        <w:t xml:space="preserve"> и подготовке кадров </w:t>
      </w:r>
      <w:r w:rsidR="008E676E" w:rsidRPr="008E676E">
        <w:rPr>
          <w:rFonts w:ascii="Times New Roman" w:hAnsi="Times New Roman" w:cs="Times New Roman"/>
          <w:sz w:val="24"/>
          <w:szCs w:val="24"/>
        </w:rPr>
        <w:t>[</w:t>
      </w:r>
      <w:r w:rsidR="008E676E">
        <w:rPr>
          <w:rFonts w:ascii="Times New Roman" w:hAnsi="Times New Roman" w:cs="Times New Roman"/>
          <w:sz w:val="24"/>
          <w:szCs w:val="24"/>
        </w:rPr>
        <w:t>3</w:t>
      </w:r>
      <w:r w:rsidR="008E676E" w:rsidRPr="008E676E">
        <w:rPr>
          <w:rFonts w:ascii="Times New Roman" w:hAnsi="Times New Roman" w:cs="Times New Roman"/>
          <w:sz w:val="24"/>
          <w:szCs w:val="24"/>
        </w:rPr>
        <w:t>]</w:t>
      </w:r>
      <w:r w:rsidRPr="00A006AB">
        <w:rPr>
          <w:rFonts w:ascii="Times New Roman" w:hAnsi="Times New Roman" w:cs="Times New Roman"/>
          <w:sz w:val="24"/>
          <w:szCs w:val="24"/>
        </w:rPr>
        <w:t>.</w:t>
      </w:r>
    </w:p>
    <w:p w14:paraId="0558BB8F" w14:textId="23AC4E18" w:rsidR="00A006AB" w:rsidRPr="00A006AB" w:rsidRDefault="00643686" w:rsidP="006043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686">
        <w:rPr>
          <w:rFonts w:ascii="Times New Roman" w:hAnsi="Times New Roman" w:cs="Times New Roman"/>
          <w:sz w:val="24"/>
          <w:szCs w:val="24"/>
        </w:rPr>
        <w:t>СВО на Украине ограничивает пропускную способность РФ по экспорту и сервису сложных систем, удлиняет сроки поставок и ремонта и подталкивает государства Ц</w:t>
      </w:r>
      <w:r w:rsidR="00E77E00">
        <w:rPr>
          <w:rFonts w:ascii="Times New Roman" w:hAnsi="Times New Roman" w:cs="Times New Roman"/>
          <w:sz w:val="24"/>
          <w:szCs w:val="24"/>
        </w:rPr>
        <w:t xml:space="preserve">А </w:t>
      </w:r>
      <w:r w:rsidRPr="00643686">
        <w:rPr>
          <w:rFonts w:ascii="Times New Roman" w:hAnsi="Times New Roman" w:cs="Times New Roman"/>
          <w:sz w:val="24"/>
          <w:szCs w:val="24"/>
        </w:rPr>
        <w:t>к диверсификации закупок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68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3686">
        <w:rPr>
          <w:rFonts w:ascii="Times New Roman" w:hAnsi="Times New Roman" w:cs="Times New Roman"/>
          <w:sz w:val="24"/>
          <w:szCs w:val="24"/>
        </w:rPr>
        <w:t xml:space="preserve">]; при этом российские позиции в тяжёлых сегментах удерживаются за счёт наследованной совместимости, подготовленных кадров и развитой инфраструктуры. Возникает не «вакуум влияния», а частичные окна возможностей: </w:t>
      </w:r>
      <w:r w:rsidRPr="00643686">
        <w:rPr>
          <w:rFonts w:ascii="Times New Roman" w:hAnsi="Times New Roman" w:cs="Times New Roman"/>
          <w:sz w:val="24"/>
          <w:szCs w:val="24"/>
        </w:rPr>
        <w:lastRenderedPageBreak/>
        <w:t xml:space="preserve">перераспределение ресурсов и санкционные риски открывают нишевое пространство, которое Китай адресно заполняет в сферах наблюдения, беспилотников, пограничной инфраструктуры и подготовки сил правопорядка </w:t>
      </w:r>
      <w:r w:rsidR="00A455B5" w:rsidRPr="00A455B5">
        <w:rPr>
          <w:rFonts w:ascii="Times New Roman" w:hAnsi="Times New Roman" w:cs="Times New Roman"/>
          <w:sz w:val="24"/>
          <w:szCs w:val="24"/>
        </w:rPr>
        <w:t>[5]</w:t>
      </w:r>
      <w:r w:rsidR="00E615EE">
        <w:rPr>
          <w:rFonts w:ascii="Times New Roman" w:hAnsi="Times New Roman" w:cs="Times New Roman"/>
          <w:sz w:val="24"/>
          <w:szCs w:val="24"/>
        </w:rPr>
        <w:t xml:space="preserve"> – б</w:t>
      </w:r>
      <w:r w:rsidRPr="00643686">
        <w:rPr>
          <w:rFonts w:ascii="Times New Roman" w:hAnsi="Times New Roman" w:cs="Times New Roman"/>
          <w:sz w:val="24"/>
          <w:szCs w:val="24"/>
        </w:rPr>
        <w:t>ез принятия формальных гарантий безопасности. Однако наличие российских баз, механизмов ОДКБ и долговременная связность вооружённых сил региона с российскими стандартами не позволяют говорить о вытеснении России из ядра «жёсткой» безопасности.</w:t>
      </w:r>
    </w:p>
    <w:p w14:paraId="37197671" w14:textId="02B64455" w:rsidR="00A006AB" w:rsidRDefault="00A455B5" w:rsidP="006043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исследования определено, что </w:t>
      </w:r>
      <w:r w:rsidR="00A006AB" w:rsidRPr="00A006AB">
        <w:rPr>
          <w:rFonts w:ascii="Times New Roman" w:hAnsi="Times New Roman" w:cs="Times New Roman"/>
          <w:sz w:val="24"/>
          <w:szCs w:val="24"/>
        </w:rPr>
        <w:t>ядро «жесткой» безопасности Центральной Азии остается связанным с российскими платформами и институтами, тогда как Китай заполняет технологические ниши, возникшие на фоне внешних кризисов. Для региональных игроков</w:t>
      </w:r>
      <w:r>
        <w:rPr>
          <w:rFonts w:ascii="Times New Roman" w:hAnsi="Times New Roman" w:cs="Times New Roman"/>
          <w:sz w:val="24"/>
          <w:szCs w:val="24"/>
        </w:rPr>
        <w:t xml:space="preserve"> под воздействием разнонаправленных внешних факторов</w:t>
      </w:r>
      <w:r w:rsidR="00A006AB" w:rsidRPr="00A006AB">
        <w:rPr>
          <w:rFonts w:ascii="Times New Roman" w:hAnsi="Times New Roman" w:cs="Times New Roman"/>
          <w:sz w:val="24"/>
          <w:szCs w:val="24"/>
        </w:rPr>
        <w:t xml:space="preserve"> оптимальна стратегия диверсификации и сохранения </w:t>
      </w:r>
      <w:proofErr w:type="spellStart"/>
      <w:r w:rsidR="00A006AB" w:rsidRPr="00A006AB">
        <w:rPr>
          <w:rFonts w:ascii="Times New Roman" w:hAnsi="Times New Roman" w:cs="Times New Roman"/>
          <w:sz w:val="24"/>
          <w:szCs w:val="24"/>
        </w:rPr>
        <w:t>интероперабельности</w:t>
      </w:r>
      <w:proofErr w:type="spellEnd"/>
      <w:r w:rsidR="00A006AB" w:rsidRPr="00A006AB">
        <w:rPr>
          <w:rFonts w:ascii="Times New Roman" w:hAnsi="Times New Roman" w:cs="Times New Roman"/>
          <w:sz w:val="24"/>
          <w:szCs w:val="24"/>
        </w:rPr>
        <w:t xml:space="preserve">; для Москвы и Пекина </w:t>
      </w:r>
      <w:r w:rsidR="00E615EE">
        <w:rPr>
          <w:rFonts w:ascii="Times New Roman" w:hAnsi="Times New Roman" w:cs="Times New Roman"/>
          <w:sz w:val="24"/>
          <w:szCs w:val="24"/>
        </w:rPr>
        <w:t>– к</w:t>
      </w:r>
      <w:r w:rsidR="00A006AB" w:rsidRPr="00A006AB">
        <w:rPr>
          <w:rFonts w:ascii="Times New Roman" w:hAnsi="Times New Roman" w:cs="Times New Roman"/>
          <w:sz w:val="24"/>
          <w:szCs w:val="24"/>
        </w:rPr>
        <w:t>оординация по «мягким» угрозам при признании границ взаимного влияния.</w:t>
      </w:r>
    </w:p>
    <w:p w14:paraId="25681DD6" w14:textId="77777777" w:rsidR="0060437D" w:rsidRDefault="0060437D" w:rsidP="006043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175609" w14:textId="36E101C6" w:rsidR="002923E0" w:rsidRPr="00AF0F76" w:rsidRDefault="00AF0F76" w:rsidP="006043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F7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DA3864C" w14:textId="3EA9FDAE" w:rsidR="004A677D" w:rsidRDefault="00804DFF" w:rsidP="006043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DFF">
        <w:rPr>
          <w:rFonts w:ascii="Times New Roman" w:hAnsi="Times New Roman" w:cs="Times New Roman"/>
          <w:sz w:val="24"/>
          <w:szCs w:val="24"/>
        </w:rPr>
        <w:t>Юй</w:t>
      </w:r>
      <w:proofErr w:type="spellEnd"/>
      <w:r w:rsidRPr="00804DFF">
        <w:rPr>
          <w:rFonts w:ascii="Times New Roman" w:hAnsi="Times New Roman" w:cs="Times New Roman"/>
          <w:sz w:val="24"/>
          <w:szCs w:val="24"/>
        </w:rPr>
        <w:t xml:space="preserve"> Ю</w:t>
      </w:r>
      <w:r w:rsidR="008E7947">
        <w:rPr>
          <w:rFonts w:ascii="Times New Roman" w:hAnsi="Times New Roman" w:cs="Times New Roman"/>
          <w:sz w:val="24"/>
          <w:szCs w:val="24"/>
        </w:rPr>
        <w:t>.</w:t>
      </w:r>
      <w:r w:rsidRPr="00804DFF">
        <w:rPr>
          <w:rFonts w:ascii="Times New Roman" w:hAnsi="Times New Roman" w:cs="Times New Roman"/>
          <w:sz w:val="24"/>
          <w:szCs w:val="24"/>
        </w:rPr>
        <w:t xml:space="preserve"> Взаимодействие России и Китая в Центральной Азии на фоне меняющегося международного порядка: западный взгляд</w:t>
      </w:r>
      <w:r w:rsidR="008E7947">
        <w:rPr>
          <w:rFonts w:ascii="Times New Roman" w:hAnsi="Times New Roman" w:cs="Times New Roman"/>
          <w:sz w:val="24"/>
          <w:szCs w:val="24"/>
        </w:rPr>
        <w:t xml:space="preserve"> </w:t>
      </w:r>
      <w:r w:rsidRPr="00804DFF">
        <w:rPr>
          <w:rFonts w:ascii="Times New Roman" w:hAnsi="Times New Roman" w:cs="Times New Roman"/>
          <w:sz w:val="24"/>
          <w:szCs w:val="24"/>
        </w:rPr>
        <w:t>// Общество: политика, экономика, право. 2024. №11. URL: https://cyberleninka.ru/article/n/vzaimodeystvie-rossii-i-kitaya-v-tsentralnoy-azii-na-fone-menyayuschegosya-mezhdunarodnogo-poryadka-zapadnyy-vzglyad (дата обращения: 2</w:t>
      </w:r>
      <w:r w:rsidR="00A455B5">
        <w:rPr>
          <w:rFonts w:ascii="Times New Roman" w:hAnsi="Times New Roman" w:cs="Times New Roman"/>
          <w:sz w:val="24"/>
          <w:szCs w:val="24"/>
        </w:rPr>
        <w:t>0</w:t>
      </w:r>
      <w:r w:rsidRPr="00804DFF">
        <w:rPr>
          <w:rFonts w:ascii="Times New Roman" w:hAnsi="Times New Roman" w:cs="Times New Roman"/>
          <w:sz w:val="24"/>
          <w:szCs w:val="24"/>
        </w:rPr>
        <w:t>.02.2026).</w:t>
      </w:r>
    </w:p>
    <w:p w14:paraId="1070361A" w14:textId="0F196559" w:rsidR="008E676E" w:rsidRDefault="008E676E" w:rsidP="006043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76E">
        <w:rPr>
          <w:rFonts w:ascii="Times New Roman" w:hAnsi="Times New Roman" w:cs="Times New Roman"/>
          <w:sz w:val="24"/>
          <w:szCs w:val="24"/>
        </w:rPr>
        <w:t>Мишин</w:t>
      </w:r>
      <w:r w:rsidR="00AB1745">
        <w:rPr>
          <w:rFonts w:ascii="Times New Roman" w:hAnsi="Times New Roman" w:cs="Times New Roman"/>
          <w:sz w:val="24"/>
          <w:szCs w:val="24"/>
        </w:rPr>
        <w:t xml:space="preserve"> </w:t>
      </w:r>
      <w:r w:rsidRPr="008E676E">
        <w:rPr>
          <w:rFonts w:ascii="Times New Roman" w:hAnsi="Times New Roman" w:cs="Times New Roman"/>
          <w:sz w:val="24"/>
          <w:szCs w:val="24"/>
        </w:rPr>
        <w:t xml:space="preserve">Я. К. Международное сотрудничество стран ШОС в области противодействия терроризму / Я. К. Мишин, Е. В. Швец // Развитие конституционализма в России и зарубежных странах: история и </w:t>
      </w:r>
      <w:proofErr w:type="gramStart"/>
      <w:r w:rsidRPr="008E676E">
        <w:rPr>
          <w:rFonts w:ascii="Times New Roman" w:hAnsi="Times New Roman" w:cs="Times New Roman"/>
          <w:sz w:val="24"/>
          <w:szCs w:val="24"/>
        </w:rPr>
        <w:t>современность :</w:t>
      </w:r>
      <w:proofErr w:type="gramEnd"/>
      <w:r w:rsidRPr="008E676E">
        <w:rPr>
          <w:rFonts w:ascii="Times New Roman" w:hAnsi="Times New Roman" w:cs="Times New Roman"/>
          <w:sz w:val="24"/>
          <w:szCs w:val="24"/>
        </w:rPr>
        <w:t xml:space="preserve"> Сборник научных статей молодых исследователей Международных научно-практических конференций, Санкт-Петербург, 19 января – 19  2024 года. – Санкт-Петербург: Центр научно-информационных технологий "</w:t>
      </w:r>
      <w:proofErr w:type="spellStart"/>
      <w:r w:rsidRPr="008E676E">
        <w:rPr>
          <w:rFonts w:ascii="Times New Roman" w:hAnsi="Times New Roman" w:cs="Times New Roman"/>
          <w:sz w:val="24"/>
          <w:szCs w:val="24"/>
        </w:rPr>
        <w:t>Астерион</w:t>
      </w:r>
      <w:proofErr w:type="spellEnd"/>
      <w:r w:rsidRPr="008E676E">
        <w:rPr>
          <w:rFonts w:ascii="Times New Roman" w:hAnsi="Times New Roman" w:cs="Times New Roman"/>
          <w:sz w:val="24"/>
          <w:szCs w:val="24"/>
        </w:rPr>
        <w:t>", 2024. – С. 72-77. – EDN EOEULP.</w:t>
      </w:r>
    </w:p>
    <w:p w14:paraId="0DA76ED3" w14:textId="5C51BC74" w:rsidR="008E676E" w:rsidRDefault="008E676E" w:rsidP="006043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76E">
        <w:rPr>
          <w:rFonts w:ascii="Times New Roman" w:hAnsi="Times New Roman" w:cs="Times New Roman"/>
          <w:sz w:val="24"/>
          <w:szCs w:val="24"/>
        </w:rPr>
        <w:t>Филиппов А. В. Роль России и СНГ в обеспечении национальной безопасности государств Центральной Азии / А. В. Филиппов, В. С. Киселев // Государственное и муниципальное управление в условиях современных вызовов : Материалы международной научно-практической конференции, посвященной Дню российской науки. В 3-х частях, Луганск, 12 февраля 2025 года. – Луганск: ИП Орехов Д.А., 2025. – С. 206-216. – EDN SIIEXQ.</w:t>
      </w:r>
    </w:p>
    <w:p w14:paraId="262C3030" w14:textId="1AB1AAA9" w:rsidR="00643686" w:rsidRDefault="00643686" w:rsidP="006043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Айгерим Ж</w:t>
      </w:r>
      <w:r w:rsidR="008457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686">
        <w:rPr>
          <w:rFonts w:ascii="Times New Roman" w:hAnsi="Times New Roman" w:cs="Times New Roman"/>
          <w:sz w:val="24"/>
          <w:szCs w:val="24"/>
        </w:rPr>
        <w:t>Импорт вооружений в Центральной Азии: тренды и направления для диверсификации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5B5" w:rsidRPr="00A455B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A455B5" w:rsidRPr="00A455B5">
        <w:rPr>
          <w:rFonts w:ascii="Times New Roman" w:hAnsi="Times New Roman" w:cs="Times New Roman"/>
          <w:sz w:val="24"/>
          <w:szCs w:val="24"/>
        </w:rPr>
        <w:t>/</w:t>
      </w:r>
      <w:r w:rsidR="00A455B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455B5">
        <w:rPr>
          <w:rFonts w:ascii="Times New Roman" w:hAnsi="Times New Roman" w:cs="Times New Roman"/>
          <w:sz w:val="24"/>
          <w:szCs w:val="24"/>
        </w:rPr>
        <w:t xml:space="preserve"> </w:t>
      </w:r>
      <w:r w:rsidR="00A455B5">
        <w:rPr>
          <w:rFonts w:ascii="Times New Roman" w:hAnsi="Times New Roman" w:cs="Times New Roman"/>
          <w:sz w:val="24"/>
          <w:szCs w:val="24"/>
          <w:lang w:val="en-US"/>
        </w:rPr>
        <w:t>Central</w:t>
      </w:r>
      <w:proofErr w:type="gramEnd"/>
      <w:r w:rsidR="00A455B5" w:rsidRPr="00A455B5">
        <w:rPr>
          <w:rFonts w:ascii="Times New Roman" w:hAnsi="Times New Roman" w:cs="Times New Roman"/>
          <w:sz w:val="24"/>
          <w:szCs w:val="24"/>
        </w:rPr>
        <w:t xml:space="preserve"> </w:t>
      </w:r>
      <w:r w:rsidR="00A455B5">
        <w:rPr>
          <w:rFonts w:ascii="Times New Roman" w:hAnsi="Times New Roman" w:cs="Times New Roman"/>
          <w:sz w:val="24"/>
          <w:szCs w:val="24"/>
          <w:lang w:val="en-US"/>
        </w:rPr>
        <w:t>Asian</w:t>
      </w:r>
      <w:r w:rsidR="00A455B5" w:rsidRPr="00A455B5">
        <w:rPr>
          <w:rFonts w:ascii="Times New Roman" w:hAnsi="Times New Roman" w:cs="Times New Roman"/>
          <w:sz w:val="24"/>
          <w:szCs w:val="24"/>
        </w:rPr>
        <w:t xml:space="preserve"> </w:t>
      </w:r>
      <w:r w:rsidR="00A455B5">
        <w:rPr>
          <w:rFonts w:ascii="Times New Roman" w:hAnsi="Times New Roman" w:cs="Times New Roman"/>
          <w:sz w:val="24"/>
          <w:szCs w:val="24"/>
          <w:lang w:val="en-US"/>
        </w:rPr>
        <w:t>Bureau</w:t>
      </w:r>
      <w:r w:rsidR="00A455B5" w:rsidRPr="00A455B5">
        <w:rPr>
          <w:rFonts w:ascii="Times New Roman" w:hAnsi="Times New Roman" w:cs="Times New Roman"/>
          <w:sz w:val="24"/>
          <w:szCs w:val="24"/>
        </w:rPr>
        <w:t xml:space="preserve"> </w:t>
      </w:r>
      <w:r w:rsidR="00A455B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455B5" w:rsidRPr="00A455B5">
        <w:rPr>
          <w:rFonts w:ascii="Times New Roman" w:hAnsi="Times New Roman" w:cs="Times New Roman"/>
          <w:sz w:val="24"/>
          <w:szCs w:val="24"/>
        </w:rPr>
        <w:t xml:space="preserve"> </w:t>
      </w:r>
      <w:r w:rsidR="00A455B5">
        <w:rPr>
          <w:rFonts w:ascii="Times New Roman" w:hAnsi="Times New Roman" w:cs="Times New Roman"/>
          <w:sz w:val="24"/>
          <w:szCs w:val="24"/>
          <w:lang w:val="en-US"/>
        </w:rPr>
        <w:t>Analytical</w:t>
      </w:r>
      <w:r w:rsidR="00A455B5" w:rsidRPr="00A455B5">
        <w:rPr>
          <w:rFonts w:ascii="Times New Roman" w:hAnsi="Times New Roman" w:cs="Times New Roman"/>
          <w:sz w:val="24"/>
          <w:szCs w:val="24"/>
        </w:rPr>
        <w:t xml:space="preserve"> </w:t>
      </w:r>
      <w:r w:rsidR="00A455B5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A455B5" w:rsidRPr="00A455B5">
        <w:rPr>
          <w:rFonts w:ascii="Times New Roman" w:hAnsi="Times New Roman" w:cs="Times New Roman"/>
          <w:sz w:val="24"/>
          <w:szCs w:val="24"/>
        </w:rPr>
        <w:t xml:space="preserve">. </w:t>
      </w:r>
      <w:r w:rsidR="00A455B5">
        <w:rPr>
          <w:rFonts w:ascii="Times New Roman" w:hAnsi="Times New Roman" w:cs="Times New Roman"/>
          <w:sz w:val="24"/>
          <w:szCs w:val="24"/>
        </w:rPr>
        <w:t>–</w:t>
      </w:r>
      <w:r w:rsidR="00A455B5" w:rsidRPr="00A455B5">
        <w:rPr>
          <w:rFonts w:ascii="Times New Roman" w:hAnsi="Times New Roman" w:cs="Times New Roman"/>
          <w:sz w:val="24"/>
          <w:szCs w:val="24"/>
        </w:rPr>
        <w:t xml:space="preserve"> 2021. </w:t>
      </w:r>
      <w:r w:rsidR="00A455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455B5" w:rsidRPr="00A455B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A455B5" w:rsidRPr="004A19F0">
          <w:rPr>
            <w:rStyle w:val="a4"/>
            <w:rFonts w:ascii="Times New Roman" w:hAnsi="Times New Roman" w:cs="Times New Roman"/>
            <w:sz w:val="24"/>
            <w:szCs w:val="24"/>
          </w:rPr>
          <w:t>https://cabar.asia/ru/import-vooruzhenij-v-tsentralnoj-azii-trendy-i-napravleniya-dlya-diversifikatsii</w:t>
        </w:r>
      </w:hyperlink>
      <w:r w:rsidR="00A455B5" w:rsidRPr="00A455B5">
        <w:rPr>
          <w:rFonts w:ascii="Times New Roman" w:hAnsi="Times New Roman" w:cs="Times New Roman"/>
          <w:sz w:val="24"/>
          <w:szCs w:val="24"/>
        </w:rPr>
        <w:t xml:space="preserve"> (</w:t>
      </w:r>
      <w:r w:rsidR="00A455B5" w:rsidRPr="00804DFF">
        <w:rPr>
          <w:rFonts w:ascii="Times New Roman" w:hAnsi="Times New Roman" w:cs="Times New Roman"/>
          <w:sz w:val="24"/>
          <w:szCs w:val="24"/>
        </w:rPr>
        <w:t>дата обращения: 21.02.2026</w:t>
      </w:r>
      <w:r w:rsidR="00A455B5" w:rsidRPr="00A455B5">
        <w:rPr>
          <w:rFonts w:ascii="Times New Roman" w:hAnsi="Times New Roman" w:cs="Times New Roman"/>
          <w:sz w:val="24"/>
          <w:szCs w:val="24"/>
        </w:rPr>
        <w:t>)</w:t>
      </w:r>
      <w:r w:rsidR="00A455B5">
        <w:rPr>
          <w:rFonts w:ascii="Times New Roman" w:hAnsi="Times New Roman" w:cs="Times New Roman"/>
          <w:sz w:val="24"/>
          <w:szCs w:val="24"/>
        </w:rPr>
        <w:t>.</w:t>
      </w:r>
    </w:p>
    <w:p w14:paraId="0122554A" w14:textId="3761987F" w:rsidR="00A455B5" w:rsidRPr="00804DFF" w:rsidRDefault="00A455B5" w:rsidP="006043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B5">
        <w:rPr>
          <w:rFonts w:ascii="Times New Roman" w:hAnsi="Times New Roman" w:cs="Times New Roman"/>
          <w:sz w:val="24"/>
          <w:szCs w:val="24"/>
        </w:rPr>
        <w:t>Перминова А</w:t>
      </w:r>
      <w:r w:rsidR="00E615EE">
        <w:rPr>
          <w:rFonts w:ascii="Times New Roman" w:hAnsi="Times New Roman" w:cs="Times New Roman"/>
          <w:sz w:val="24"/>
          <w:szCs w:val="24"/>
        </w:rPr>
        <w:t>.</w:t>
      </w:r>
      <w:r w:rsidRPr="00A455B5">
        <w:rPr>
          <w:rFonts w:ascii="Times New Roman" w:hAnsi="Times New Roman" w:cs="Times New Roman"/>
          <w:sz w:val="24"/>
          <w:szCs w:val="24"/>
        </w:rPr>
        <w:t xml:space="preserve"> А</w:t>
      </w:r>
      <w:r w:rsidR="00E615EE">
        <w:rPr>
          <w:rFonts w:ascii="Times New Roman" w:hAnsi="Times New Roman" w:cs="Times New Roman"/>
          <w:sz w:val="24"/>
          <w:szCs w:val="24"/>
        </w:rPr>
        <w:t>.</w:t>
      </w:r>
      <w:r w:rsidRPr="00A455B5">
        <w:rPr>
          <w:rFonts w:ascii="Times New Roman" w:hAnsi="Times New Roman" w:cs="Times New Roman"/>
          <w:sz w:val="24"/>
          <w:szCs w:val="24"/>
        </w:rPr>
        <w:t xml:space="preserve"> </w:t>
      </w:r>
      <w:r w:rsidR="005E0723">
        <w:rPr>
          <w:rFonts w:ascii="Times New Roman" w:hAnsi="Times New Roman" w:cs="Times New Roman"/>
          <w:sz w:val="24"/>
          <w:szCs w:val="24"/>
        </w:rPr>
        <w:t>В</w:t>
      </w:r>
      <w:r w:rsidR="005E0723" w:rsidRPr="00A455B5">
        <w:rPr>
          <w:rFonts w:ascii="Times New Roman" w:hAnsi="Times New Roman" w:cs="Times New Roman"/>
          <w:sz w:val="24"/>
          <w:szCs w:val="24"/>
        </w:rPr>
        <w:t xml:space="preserve">оенно-техническое сотрудничество </w:t>
      </w:r>
      <w:r w:rsidR="005E0723">
        <w:rPr>
          <w:rFonts w:ascii="Times New Roman" w:hAnsi="Times New Roman" w:cs="Times New Roman"/>
          <w:sz w:val="24"/>
          <w:szCs w:val="24"/>
        </w:rPr>
        <w:t>КНР</w:t>
      </w:r>
      <w:r w:rsidR="005E0723" w:rsidRPr="00A455B5">
        <w:rPr>
          <w:rFonts w:ascii="Times New Roman" w:hAnsi="Times New Roman" w:cs="Times New Roman"/>
          <w:sz w:val="24"/>
          <w:szCs w:val="24"/>
        </w:rPr>
        <w:t xml:space="preserve"> со странами </w:t>
      </w:r>
      <w:r w:rsidR="005E0723">
        <w:rPr>
          <w:rFonts w:ascii="Times New Roman" w:hAnsi="Times New Roman" w:cs="Times New Roman"/>
          <w:sz w:val="24"/>
          <w:szCs w:val="24"/>
        </w:rPr>
        <w:t>Ц</w:t>
      </w:r>
      <w:r w:rsidR="005E0723" w:rsidRPr="00A455B5">
        <w:rPr>
          <w:rFonts w:ascii="Times New Roman" w:hAnsi="Times New Roman" w:cs="Times New Roman"/>
          <w:sz w:val="24"/>
          <w:szCs w:val="24"/>
        </w:rPr>
        <w:t xml:space="preserve">ентральной </w:t>
      </w:r>
      <w:r w:rsidR="005E0723">
        <w:rPr>
          <w:rFonts w:ascii="Times New Roman" w:hAnsi="Times New Roman" w:cs="Times New Roman"/>
          <w:sz w:val="24"/>
          <w:szCs w:val="24"/>
        </w:rPr>
        <w:t>А</w:t>
      </w:r>
      <w:r w:rsidR="005E0723" w:rsidRPr="00A455B5">
        <w:rPr>
          <w:rFonts w:ascii="Times New Roman" w:hAnsi="Times New Roman" w:cs="Times New Roman"/>
          <w:sz w:val="24"/>
          <w:szCs w:val="24"/>
        </w:rPr>
        <w:t xml:space="preserve">зии: выводы для </w:t>
      </w:r>
      <w:r w:rsidR="005E0723">
        <w:rPr>
          <w:rFonts w:ascii="Times New Roman" w:hAnsi="Times New Roman" w:cs="Times New Roman"/>
          <w:sz w:val="24"/>
          <w:szCs w:val="24"/>
        </w:rPr>
        <w:t>Р</w:t>
      </w:r>
      <w:r w:rsidR="005E0723" w:rsidRPr="00A455B5">
        <w:rPr>
          <w:rFonts w:ascii="Times New Roman" w:hAnsi="Times New Roman" w:cs="Times New Roman"/>
          <w:sz w:val="24"/>
          <w:szCs w:val="24"/>
        </w:rPr>
        <w:t>оссии</w:t>
      </w:r>
      <w:r w:rsidR="00927643">
        <w:rPr>
          <w:rFonts w:ascii="Times New Roman" w:hAnsi="Times New Roman" w:cs="Times New Roman"/>
          <w:sz w:val="24"/>
          <w:szCs w:val="24"/>
        </w:rPr>
        <w:t xml:space="preserve"> </w:t>
      </w:r>
      <w:r w:rsidRPr="00A455B5">
        <w:rPr>
          <w:rFonts w:ascii="Times New Roman" w:hAnsi="Times New Roman" w:cs="Times New Roman"/>
          <w:sz w:val="24"/>
          <w:szCs w:val="24"/>
        </w:rPr>
        <w:t>// РСМ. 2024. №1 (122). URL: https://cyberleninka.ru/article/n/voenno-tehnicheskoe-sotrudnichestvo-knr-so-stranami-tsentralnoy-azii-vyvody-dlya-rossii (дата обращения: 21.02.2026).</w:t>
      </w:r>
    </w:p>
    <w:sectPr w:rsidR="00A455B5" w:rsidRPr="0080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E7190"/>
    <w:multiLevelType w:val="hybridMultilevel"/>
    <w:tmpl w:val="173CA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17FC9"/>
    <w:multiLevelType w:val="hybridMultilevel"/>
    <w:tmpl w:val="35BC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2F"/>
    <w:rsid w:val="00035D53"/>
    <w:rsid w:val="002923E0"/>
    <w:rsid w:val="0040632E"/>
    <w:rsid w:val="004A677D"/>
    <w:rsid w:val="005314A3"/>
    <w:rsid w:val="0055226B"/>
    <w:rsid w:val="005E0723"/>
    <w:rsid w:val="0060437D"/>
    <w:rsid w:val="0063352F"/>
    <w:rsid w:val="00643686"/>
    <w:rsid w:val="006771D2"/>
    <w:rsid w:val="006A31D5"/>
    <w:rsid w:val="00726B6E"/>
    <w:rsid w:val="007618B4"/>
    <w:rsid w:val="0078064C"/>
    <w:rsid w:val="00804DFF"/>
    <w:rsid w:val="00845793"/>
    <w:rsid w:val="008D724B"/>
    <w:rsid w:val="008E676E"/>
    <w:rsid w:val="008E7947"/>
    <w:rsid w:val="00927643"/>
    <w:rsid w:val="009851A6"/>
    <w:rsid w:val="00A006AB"/>
    <w:rsid w:val="00A01A4F"/>
    <w:rsid w:val="00A455B5"/>
    <w:rsid w:val="00AB1745"/>
    <w:rsid w:val="00AC2817"/>
    <w:rsid w:val="00AF0F76"/>
    <w:rsid w:val="00C661C5"/>
    <w:rsid w:val="00D54D16"/>
    <w:rsid w:val="00DF128C"/>
    <w:rsid w:val="00E51CE0"/>
    <w:rsid w:val="00E615EE"/>
    <w:rsid w:val="00E77E00"/>
    <w:rsid w:val="00E81E1D"/>
    <w:rsid w:val="00F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0242"/>
  <w15:chartTrackingRefBased/>
  <w15:docId w15:val="{C1386025-7A4E-4C87-8F50-A9607AE1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F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06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06A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67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bar.asia/ru/import-vooruzhenij-v-tsentralnoj-azii-trendy-i-napravleniya-dlya-diversifikat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Банин</dc:creator>
  <cp:keywords/>
  <dc:description/>
  <cp:lastModifiedBy>Сергей Банин</cp:lastModifiedBy>
  <cp:revision>16</cp:revision>
  <dcterms:created xsi:type="dcterms:W3CDTF">2026-02-20T18:04:00Z</dcterms:created>
  <dcterms:modified xsi:type="dcterms:W3CDTF">2026-03-02T20:55:00Z</dcterms:modified>
</cp:coreProperties>
</file>