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CFD3" w14:textId="44D3603A" w:rsidR="00961F5E" w:rsidRDefault="00961F5E" w:rsidP="00961F5E">
      <w:pPr>
        <w:spacing w:line="240" w:lineRule="auto"/>
        <w:ind w:firstLine="567"/>
        <w:jc w:val="center"/>
        <w:rPr>
          <w:rFonts w:asciiTheme="majorBidi" w:hAnsiTheme="majorBidi" w:cstheme="majorBidi"/>
          <w:b/>
          <w:bCs/>
          <w:lang w:val="ru-RU"/>
        </w:rPr>
      </w:pPr>
      <w:r w:rsidRPr="00961F5E">
        <w:rPr>
          <w:rFonts w:asciiTheme="majorBidi" w:hAnsiTheme="majorBidi" w:cstheme="majorBidi"/>
          <w:b/>
          <w:bCs/>
        </w:rPr>
        <w:t>Sanctions on Russia and Economic Security in Africa: Collateral Effects on the Global South</w:t>
      </w:r>
    </w:p>
    <w:p w14:paraId="22256775" w14:textId="60926061" w:rsidR="00961F5E" w:rsidRPr="00961F5E" w:rsidRDefault="00961F5E" w:rsidP="00961F5E">
      <w:pPr>
        <w:spacing w:line="240" w:lineRule="auto"/>
        <w:ind w:firstLine="567"/>
        <w:jc w:val="both"/>
        <w:rPr>
          <w:rFonts w:asciiTheme="majorBidi" w:hAnsiTheme="majorBidi" w:cstheme="majorBidi"/>
        </w:rPr>
      </w:pPr>
      <w:r w:rsidRPr="00961F5E">
        <w:rPr>
          <w:rFonts w:asciiTheme="majorBidi" w:hAnsiTheme="majorBidi" w:cstheme="majorBidi"/>
        </w:rPr>
        <w:t>This paper examines how sanctions imposed on Russia after 2022 generated economic security risks for African countries that were not direct participants in the conflict. The scientific problem is not limited to whether sanctions weaken the target state. It concerns how coercive economic measures against a systemically important economy can transmit instability through commodity markets, payment systems, transport networks, and financial channels, thereby harming import-dependent states in the Global South. In the African case, the sanctions environment surrounding Russia contributed to higher food, fertilizer, and fuel costs, increased macroeconomic fragility, and reduced state capacity to protect vulnerable populations</w:t>
      </w:r>
      <w:r>
        <w:rPr>
          <w:rFonts w:asciiTheme="majorBidi" w:hAnsiTheme="majorBidi" w:cstheme="majorBidi"/>
        </w:rPr>
        <w:t xml:space="preserve"> [1][2]</w:t>
      </w:r>
      <w:r w:rsidRPr="00961F5E">
        <w:rPr>
          <w:rFonts w:asciiTheme="majorBidi" w:hAnsiTheme="majorBidi" w:cstheme="majorBidi"/>
        </w:rPr>
        <w:t>.</w:t>
      </w:r>
    </w:p>
    <w:p w14:paraId="37A6595D" w14:textId="51422323" w:rsidR="00961F5E" w:rsidRPr="00961F5E" w:rsidRDefault="00961F5E" w:rsidP="00961F5E">
      <w:pPr>
        <w:spacing w:line="240" w:lineRule="auto"/>
        <w:ind w:firstLine="567"/>
        <w:jc w:val="both"/>
        <w:rPr>
          <w:rFonts w:asciiTheme="majorBidi" w:hAnsiTheme="majorBidi" w:cstheme="majorBidi"/>
        </w:rPr>
      </w:pPr>
      <w:r w:rsidRPr="00961F5E">
        <w:rPr>
          <w:rFonts w:asciiTheme="majorBidi" w:hAnsiTheme="majorBidi" w:cstheme="majorBidi"/>
        </w:rPr>
        <w:t>The historiography of sanctions has long focused on sender-target relations, especially on effectiveness, compliance, and economic damage inside the sanctioned state. More recent literature has expanded this perspective by examining indirect and externalized effects on developing countries. International research increasingly emphasizes that sanctions and war-related disruption can affect third countries through higher prices, tighter financial conditions, and supply-chain instability. African economies occupy a central place in this debate because many depend heavily on imported wheat, fertilizers, and fuel, while also facing debt stress, currency pressure, and limited fiscal space. Russian analytical literature has complemented this discussion by stressing over-compliance and the role of banks, insurers, and shippers in amplifying sanctions effects beyond formal legal restrictions. The main gap in the literature is the limited integration of these perspectives into a single economic security framework focused specifically on Africa</w:t>
      </w:r>
      <w:r>
        <w:rPr>
          <w:rFonts w:asciiTheme="majorBidi" w:hAnsiTheme="majorBidi" w:cstheme="majorBidi"/>
        </w:rPr>
        <w:t xml:space="preserve"> [2][3][4]</w:t>
      </w:r>
      <w:r w:rsidRPr="00961F5E">
        <w:rPr>
          <w:rFonts w:asciiTheme="majorBidi" w:hAnsiTheme="majorBidi" w:cstheme="majorBidi"/>
        </w:rPr>
        <w:t>.</w:t>
      </w:r>
    </w:p>
    <w:p w14:paraId="56880BFA" w14:textId="4A84247F" w:rsidR="00961F5E" w:rsidRPr="00961F5E" w:rsidRDefault="00961F5E" w:rsidP="00961F5E">
      <w:pPr>
        <w:spacing w:line="240" w:lineRule="auto"/>
        <w:ind w:firstLine="567"/>
        <w:jc w:val="both"/>
        <w:rPr>
          <w:rFonts w:asciiTheme="majorBidi" w:hAnsiTheme="majorBidi" w:cstheme="majorBidi"/>
        </w:rPr>
      </w:pPr>
      <w:r w:rsidRPr="00961F5E">
        <w:rPr>
          <w:rFonts w:asciiTheme="majorBidi" w:hAnsiTheme="majorBidi" w:cstheme="majorBidi"/>
        </w:rPr>
        <w:t>The source base includes analytical reports from UNCTAD, ODI, and UNDP, supplemented by Russian scholarship and broader academic research on the global effects of the Russia-Ukraine crisis. These materials allow the combination of international macro-level assessments with Russian interpretations of sanctions-related trade and financial frictions. The methodology is qualitative and analytical, based on document analysis, comparative interpretation of African cases, and causal tracing of the main channels linking sanctions on Russia to economic insecurity in Africa. The analysis does not treat sanctions as the sole cause of African economic stress after 2022. Rather, it examines how sanctions interacted with war-related disruption and pre-existing vulnerabilities such as food import dependence, exchange-rate fragility, and post-pandemic instability</w:t>
      </w:r>
      <w:r>
        <w:rPr>
          <w:rFonts w:asciiTheme="majorBidi" w:hAnsiTheme="majorBidi" w:cstheme="majorBidi"/>
        </w:rPr>
        <w:t xml:space="preserve"> [2][3][5]</w:t>
      </w:r>
      <w:r w:rsidRPr="00961F5E">
        <w:rPr>
          <w:rFonts w:asciiTheme="majorBidi" w:hAnsiTheme="majorBidi" w:cstheme="majorBidi"/>
        </w:rPr>
        <w:t>.</w:t>
      </w:r>
    </w:p>
    <w:p w14:paraId="0B1FEDDA" w14:textId="4E09D172" w:rsidR="00961F5E" w:rsidRPr="00961F5E" w:rsidRDefault="00961F5E" w:rsidP="00961F5E">
      <w:pPr>
        <w:spacing w:line="240" w:lineRule="auto"/>
        <w:ind w:firstLine="567"/>
        <w:jc w:val="both"/>
        <w:rPr>
          <w:rFonts w:asciiTheme="majorBidi" w:hAnsiTheme="majorBidi" w:cstheme="majorBidi"/>
        </w:rPr>
      </w:pPr>
      <w:r w:rsidRPr="00961F5E">
        <w:rPr>
          <w:rFonts w:asciiTheme="majorBidi" w:hAnsiTheme="majorBidi" w:cstheme="majorBidi"/>
        </w:rPr>
        <w:t>The novelty of the approach lies in shifting the focus from sanctions effectiveness against the target state toward the collateral damage imposed on third countries. Economic security is treated here as a multidimensional category that includes the capacity of the state to secure essential imports, stabilize prices, contain fiscal pressure, and preserve social resilience under external shock. This makes it possible to assess sanctions not only as instruments of geopolitical coercion, but also as sources of systemic instability for weaker economies</w:t>
      </w:r>
      <w:r>
        <w:rPr>
          <w:rFonts w:asciiTheme="majorBidi" w:hAnsiTheme="majorBidi" w:cstheme="majorBidi"/>
        </w:rPr>
        <w:t xml:space="preserve"> [3]</w:t>
      </w:r>
      <w:r w:rsidRPr="00961F5E">
        <w:rPr>
          <w:rFonts w:asciiTheme="majorBidi" w:hAnsiTheme="majorBidi" w:cstheme="majorBidi"/>
        </w:rPr>
        <w:t>.</w:t>
      </w:r>
    </w:p>
    <w:p w14:paraId="5A8291EB" w14:textId="3F887212" w:rsidR="00961F5E" w:rsidRPr="00961F5E" w:rsidRDefault="00961F5E" w:rsidP="00961F5E">
      <w:pPr>
        <w:spacing w:line="240" w:lineRule="auto"/>
        <w:ind w:firstLine="567"/>
        <w:jc w:val="both"/>
        <w:rPr>
          <w:rFonts w:asciiTheme="majorBidi" w:hAnsiTheme="majorBidi" w:cstheme="majorBidi"/>
        </w:rPr>
      </w:pPr>
      <w:r w:rsidRPr="00961F5E">
        <w:rPr>
          <w:rFonts w:asciiTheme="majorBidi" w:hAnsiTheme="majorBidi" w:cstheme="majorBidi"/>
        </w:rPr>
        <w:t>The analysis produces several main findings. First, food security deteriorated because many African countries were highly dependent on wheat imports from Russia and Ukraine. UNCTAD reported that twenty-five African countries imported more than one-third of their wheat from those two suppliers, and fifteen imported more than one-half. This meant that disruptions associated with war, sanctions, and transport uncertainty quickly translated into higher food prices, larger subsidy burdens, and pressure on foreign-exchange reserves. Second, fertilizer insecurity deepened because Russia and Belarus are major suppliers in global fertilizer markets. Rising prices reduced the ability of African agriculture to offset imported food dependence through domestic production. Third, energy insecurity intensified as higher fuel prices raised transport, electricity, and production costs across import-dependent economies, thereby contributing to inflation and fiscal strain</w:t>
      </w:r>
      <w:r>
        <w:rPr>
          <w:rFonts w:asciiTheme="majorBidi" w:hAnsiTheme="majorBidi" w:cstheme="majorBidi"/>
        </w:rPr>
        <w:t xml:space="preserve"> [1][2]</w:t>
      </w:r>
      <w:r w:rsidRPr="00961F5E">
        <w:rPr>
          <w:rFonts w:asciiTheme="majorBidi" w:hAnsiTheme="majorBidi" w:cstheme="majorBidi"/>
        </w:rPr>
        <w:t>.</w:t>
      </w:r>
    </w:p>
    <w:p w14:paraId="44D27612" w14:textId="1710D6DD" w:rsidR="00961F5E" w:rsidRPr="00961F5E" w:rsidRDefault="00961F5E" w:rsidP="00961F5E">
      <w:pPr>
        <w:spacing w:line="240" w:lineRule="auto"/>
        <w:ind w:firstLine="567"/>
        <w:jc w:val="both"/>
        <w:rPr>
          <w:rFonts w:asciiTheme="majorBidi" w:hAnsiTheme="majorBidi" w:cstheme="majorBidi"/>
        </w:rPr>
      </w:pPr>
      <w:r w:rsidRPr="00961F5E">
        <w:rPr>
          <w:rFonts w:asciiTheme="majorBidi" w:hAnsiTheme="majorBidi" w:cstheme="majorBidi"/>
        </w:rPr>
        <w:lastRenderedPageBreak/>
        <w:t>Fourth, even where food and fertilizer trade was formally exempt, financial and logistical frictions remained severe. UNCTAD and Russian analysis both show that banks, insurers, and shipping companies often avoided Russia-related transactions because of compliance risks, which increased costs and slowed trade. Fifth, these shocks were amplified by broader macroeconomic pressures. ODI concluded that Africa was affected through trade disruptions, commodity price increases, and tighter financial conditions, including exchange-rate depreciation and higher borrowing costs. UNDP reached similar conclusions in the Kenyan case, where rising fuel, wheat, and fertilizer prices intensified inflation and slowed recovery</w:t>
      </w:r>
      <w:r>
        <w:rPr>
          <w:rFonts w:asciiTheme="majorBidi" w:hAnsiTheme="majorBidi" w:cstheme="majorBidi"/>
        </w:rPr>
        <w:t xml:space="preserve"> [3][5]</w:t>
      </w:r>
      <w:r w:rsidRPr="00961F5E">
        <w:rPr>
          <w:rFonts w:asciiTheme="majorBidi" w:hAnsiTheme="majorBidi" w:cstheme="majorBidi"/>
        </w:rPr>
        <w:t>.</w:t>
      </w:r>
    </w:p>
    <w:p w14:paraId="0B56A407" w14:textId="77777777" w:rsidR="00961F5E" w:rsidRDefault="00961F5E" w:rsidP="00961F5E">
      <w:pPr>
        <w:spacing w:line="240" w:lineRule="auto"/>
        <w:ind w:firstLine="567"/>
        <w:jc w:val="both"/>
        <w:rPr>
          <w:rFonts w:asciiTheme="majorBidi" w:hAnsiTheme="majorBidi" w:cstheme="majorBidi"/>
          <w:lang w:val="ru-RU"/>
        </w:rPr>
      </w:pPr>
      <w:r w:rsidRPr="00961F5E">
        <w:rPr>
          <w:rFonts w:asciiTheme="majorBidi" w:hAnsiTheme="majorBidi" w:cstheme="majorBidi"/>
        </w:rPr>
        <w:t>The main conclusion is that sanctions on major economies can generate serious collateral damage for Global South countries by destabilizing markets for essential goods and transmitting financial and logistical risk across the world economy. The Russia-Africa case shows that these costs fall disproportionately on countries with limited resilience, narrow fiscal space, and high dependence on imported staples and energy. Sanctions policy should therefore be evaluated not only by its effect on the target state, but also by its developmental and economic security consequences for third countries.</w:t>
      </w:r>
    </w:p>
    <w:p w14:paraId="0F35EEF7" w14:textId="406F5D2F" w:rsidR="00961F5E" w:rsidRDefault="00961F5E" w:rsidP="00961F5E">
      <w:pPr>
        <w:spacing w:line="240" w:lineRule="auto"/>
        <w:ind w:firstLine="567"/>
        <w:rPr>
          <w:rFonts w:asciiTheme="majorBidi" w:hAnsiTheme="majorBidi" w:cstheme="majorBidi"/>
        </w:rPr>
      </w:pPr>
      <w:r>
        <w:rPr>
          <w:rFonts w:asciiTheme="majorBidi" w:hAnsiTheme="majorBidi" w:cstheme="majorBidi"/>
        </w:rPr>
        <w:t>List of sources</w:t>
      </w:r>
    </w:p>
    <w:p w14:paraId="00AC2128" w14:textId="328B790B" w:rsidR="00961F5E" w:rsidRPr="00961F5E" w:rsidRDefault="00961F5E" w:rsidP="00961F5E">
      <w:pPr>
        <w:pStyle w:val="ListParagraph"/>
        <w:numPr>
          <w:ilvl w:val="0"/>
          <w:numId w:val="2"/>
        </w:numPr>
        <w:spacing w:line="240" w:lineRule="auto"/>
        <w:jc w:val="both"/>
        <w:rPr>
          <w:rFonts w:asciiTheme="majorBidi" w:hAnsiTheme="majorBidi" w:cstheme="majorBidi"/>
          <w:lang w:val="en-IN"/>
        </w:rPr>
      </w:pPr>
      <w:r w:rsidRPr="00961F5E">
        <w:rPr>
          <w:rFonts w:asciiTheme="majorBidi" w:hAnsiTheme="majorBidi" w:cstheme="majorBidi"/>
          <w:lang w:val="en-IN"/>
        </w:rPr>
        <w:t xml:space="preserve">Ukraine war’s impact on trade and development [Electronic resource] // UNCTAD. 2022. 16 March. URL: </w:t>
      </w:r>
      <w:hyperlink r:id="rId5" w:history="1">
        <w:r w:rsidRPr="00961F5E">
          <w:rPr>
            <w:rStyle w:val="Hyperlink"/>
            <w:rFonts w:asciiTheme="majorBidi" w:hAnsiTheme="majorBidi" w:cstheme="majorBidi"/>
            <w:lang w:val="en-IN"/>
          </w:rPr>
          <w:t>https://unctad.org/new</w:t>
        </w:r>
        <w:r w:rsidRPr="00961F5E">
          <w:rPr>
            <w:rStyle w:val="Hyperlink"/>
            <w:rFonts w:asciiTheme="majorBidi" w:hAnsiTheme="majorBidi" w:cstheme="majorBidi"/>
            <w:lang w:val="en-IN"/>
          </w:rPr>
          <w:t>s</w:t>
        </w:r>
        <w:r w:rsidRPr="00961F5E">
          <w:rPr>
            <w:rStyle w:val="Hyperlink"/>
            <w:rFonts w:asciiTheme="majorBidi" w:hAnsiTheme="majorBidi" w:cstheme="majorBidi"/>
            <w:lang w:val="en-IN"/>
          </w:rPr>
          <w:t>/ukraine-wars-impact-trade-and-development</w:t>
        </w:r>
      </w:hyperlink>
      <w:r w:rsidRPr="00961F5E">
        <w:rPr>
          <w:rFonts w:asciiTheme="majorBidi" w:hAnsiTheme="majorBidi" w:cstheme="majorBidi"/>
          <w:lang w:val="en-IN"/>
        </w:rPr>
        <w:t xml:space="preserve"> </w:t>
      </w:r>
      <w:r w:rsidRPr="00961F5E">
        <w:rPr>
          <w:rFonts w:asciiTheme="majorBidi" w:hAnsiTheme="majorBidi" w:cstheme="majorBidi"/>
          <w:lang w:val="en-IN"/>
        </w:rPr>
        <w:t>(date of access: 09.03.2026).</w:t>
      </w:r>
    </w:p>
    <w:p w14:paraId="6AC2B2C7" w14:textId="6A5B1FF3" w:rsidR="00961F5E" w:rsidRPr="00961F5E" w:rsidRDefault="00961F5E" w:rsidP="00961F5E">
      <w:pPr>
        <w:pStyle w:val="ListParagraph"/>
        <w:numPr>
          <w:ilvl w:val="0"/>
          <w:numId w:val="2"/>
        </w:numPr>
        <w:spacing w:line="240" w:lineRule="auto"/>
        <w:jc w:val="both"/>
        <w:rPr>
          <w:rFonts w:asciiTheme="majorBidi" w:hAnsiTheme="majorBidi" w:cstheme="majorBidi"/>
          <w:lang w:val="en-IN"/>
        </w:rPr>
      </w:pPr>
      <w:r w:rsidRPr="00961F5E">
        <w:rPr>
          <w:rFonts w:asciiTheme="majorBidi" w:hAnsiTheme="majorBidi" w:cstheme="majorBidi"/>
          <w:lang w:val="en-IN"/>
        </w:rPr>
        <w:t xml:space="preserve">The impact on trade and development of the war in Ukraine [Electronic resource]. </w:t>
      </w:r>
      <w:r w:rsidRPr="00961F5E">
        <w:rPr>
          <w:rFonts w:asciiTheme="majorBidi" w:hAnsiTheme="majorBidi" w:cstheme="majorBidi"/>
          <w:lang w:val="en-IN"/>
        </w:rPr>
        <w:t>Geneva:</w:t>
      </w:r>
      <w:r w:rsidRPr="00961F5E">
        <w:rPr>
          <w:rFonts w:asciiTheme="majorBidi" w:hAnsiTheme="majorBidi" w:cstheme="majorBidi"/>
          <w:lang w:val="en-IN"/>
        </w:rPr>
        <w:t xml:space="preserve"> UNCTAD, 2022. URL: </w:t>
      </w:r>
      <w:hyperlink r:id="rId6" w:history="1">
        <w:r w:rsidRPr="00961F5E">
          <w:rPr>
            <w:rStyle w:val="Hyperlink"/>
            <w:rFonts w:asciiTheme="majorBidi" w:hAnsiTheme="majorBidi" w:cstheme="majorBidi"/>
            <w:lang w:val="en-IN"/>
          </w:rPr>
          <w:t>https://unctad.org/</w:t>
        </w:r>
        <w:r w:rsidRPr="00961F5E">
          <w:rPr>
            <w:rStyle w:val="Hyperlink"/>
            <w:rFonts w:asciiTheme="majorBidi" w:hAnsiTheme="majorBidi" w:cstheme="majorBidi"/>
            <w:lang w:val="en-IN"/>
          </w:rPr>
          <w:t>p</w:t>
        </w:r>
        <w:r w:rsidRPr="00961F5E">
          <w:rPr>
            <w:rStyle w:val="Hyperlink"/>
            <w:rFonts w:asciiTheme="majorBidi" w:hAnsiTheme="majorBidi" w:cstheme="majorBidi"/>
            <w:lang w:val="en-IN"/>
          </w:rPr>
          <w:t>ublication/impact-trade-and-development-war-ukraine</w:t>
        </w:r>
      </w:hyperlink>
      <w:r w:rsidRPr="00961F5E">
        <w:rPr>
          <w:rFonts w:asciiTheme="majorBidi" w:hAnsiTheme="majorBidi" w:cstheme="majorBidi"/>
          <w:lang w:val="en-IN"/>
        </w:rPr>
        <w:t xml:space="preserve"> </w:t>
      </w:r>
      <w:r w:rsidRPr="00961F5E">
        <w:rPr>
          <w:rFonts w:asciiTheme="majorBidi" w:hAnsiTheme="majorBidi" w:cstheme="majorBidi"/>
          <w:lang w:val="en-IN"/>
        </w:rPr>
        <w:t>(date of access: 09.03.2026).</w:t>
      </w:r>
    </w:p>
    <w:p w14:paraId="30C56366" w14:textId="35777052" w:rsidR="00961F5E" w:rsidRPr="00961F5E" w:rsidRDefault="00961F5E" w:rsidP="00961F5E">
      <w:pPr>
        <w:pStyle w:val="ListParagraph"/>
        <w:numPr>
          <w:ilvl w:val="0"/>
          <w:numId w:val="2"/>
        </w:numPr>
        <w:spacing w:line="240" w:lineRule="auto"/>
        <w:jc w:val="both"/>
        <w:rPr>
          <w:rFonts w:asciiTheme="majorBidi" w:hAnsiTheme="majorBidi" w:cstheme="majorBidi"/>
          <w:lang w:val="en-IN"/>
        </w:rPr>
      </w:pPr>
      <w:r w:rsidRPr="00961F5E">
        <w:rPr>
          <w:rFonts w:asciiTheme="majorBidi" w:hAnsiTheme="majorBidi" w:cstheme="majorBidi"/>
          <w:lang w:val="en-IN"/>
        </w:rPr>
        <w:t xml:space="preserve">Impact of the Russia–Ukraine war on Africa: Policy implications for navigating shocks and building resilience [Electronic resource]. </w:t>
      </w:r>
      <w:r w:rsidRPr="00961F5E">
        <w:rPr>
          <w:rFonts w:asciiTheme="majorBidi" w:hAnsiTheme="majorBidi" w:cstheme="majorBidi"/>
          <w:lang w:val="en-IN"/>
        </w:rPr>
        <w:t>London:</w:t>
      </w:r>
      <w:r w:rsidRPr="00961F5E">
        <w:rPr>
          <w:rFonts w:asciiTheme="majorBidi" w:hAnsiTheme="majorBidi" w:cstheme="majorBidi"/>
          <w:lang w:val="en-IN"/>
        </w:rPr>
        <w:t xml:space="preserve"> ODI, 2024. URL:</w:t>
      </w:r>
      <w:r w:rsidRPr="00961F5E">
        <w:rPr>
          <w:rFonts w:asciiTheme="majorBidi" w:hAnsiTheme="majorBidi" w:cstheme="majorBidi"/>
          <w:lang w:val="en-IN"/>
        </w:rPr>
        <w:t xml:space="preserve"> </w:t>
      </w:r>
      <w:hyperlink r:id="rId7" w:history="1">
        <w:r w:rsidRPr="00961F5E">
          <w:rPr>
            <w:rStyle w:val="Hyperlink"/>
            <w:rFonts w:asciiTheme="majorBidi" w:hAnsiTheme="majorBidi" w:cstheme="majorBidi"/>
            <w:lang w:val="en-IN"/>
          </w:rPr>
          <w:t>https://odi.org/en/publications/impact-of-the-russia-ukraine-war-on-africa-policy-implications-for-navigating-sho</w:t>
        </w:r>
        <w:r w:rsidRPr="00961F5E">
          <w:rPr>
            <w:rStyle w:val="Hyperlink"/>
            <w:rFonts w:asciiTheme="majorBidi" w:hAnsiTheme="majorBidi" w:cstheme="majorBidi"/>
            <w:lang w:val="en-IN"/>
          </w:rPr>
          <w:t>c</w:t>
        </w:r>
        <w:r w:rsidRPr="00961F5E">
          <w:rPr>
            <w:rStyle w:val="Hyperlink"/>
            <w:rFonts w:asciiTheme="majorBidi" w:hAnsiTheme="majorBidi" w:cstheme="majorBidi"/>
            <w:lang w:val="en-IN"/>
          </w:rPr>
          <w:t>ks-and-building-resilience/</w:t>
        </w:r>
      </w:hyperlink>
      <w:r w:rsidRPr="00961F5E">
        <w:rPr>
          <w:rFonts w:asciiTheme="majorBidi" w:hAnsiTheme="majorBidi" w:cstheme="majorBidi"/>
          <w:lang w:val="en-IN"/>
        </w:rPr>
        <w:t xml:space="preserve"> </w:t>
      </w:r>
      <w:r w:rsidRPr="00961F5E">
        <w:rPr>
          <w:rFonts w:asciiTheme="majorBidi" w:hAnsiTheme="majorBidi" w:cstheme="majorBidi"/>
          <w:lang w:val="en-IN"/>
        </w:rPr>
        <w:t>(date of access: 09.03.2026).</w:t>
      </w:r>
    </w:p>
    <w:p w14:paraId="01772F89" w14:textId="77777777" w:rsidR="00961F5E" w:rsidRPr="00961F5E" w:rsidRDefault="00961F5E" w:rsidP="00961F5E">
      <w:pPr>
        <w:pStyle w:val="ListParagraph"/>
        <w:numPr>
          <w:ilvl w:val="0"/>
          <w:numId w:val="2"/>
        </w:numPr>
        <w:spacing w:line="240" w:lineRule="auto"/>
        <w:jc w:val="both"/>
        <w:rPr>
          <w:rFonts w:asciiTheme="majorBidi" w:hAnsiTheme="majorBidi" w:cstheme="majorBidi"/>
          <w:lang w:val="en-IN"/>
        </w:rPr>
      </w:pPr>
      <w:r w:rsidRPr="00961F5E">
        <w:rPr>
          <w:rFonts w:asciiTheme="majorBidi" w:hAnsiTheme="majorBidi" w:cstheme="majorBidi"/>
          <w:lang w:val="en-IN"/>
        </w:rPr>
        <w:t>Timofeev I. N. Sanctions on Russia: A New Chapter // Russia in Global Affairs. 2022. Vol. 20, no. 4. P. 103–119.</w:t>
      </w:r>
    </w:p>
    <w:p w14:paraId="7E04E6BF" w14:textId="7C672EA5" w:rsidR="00961F5E" w:rsidRPr="00961F5E" w:rsidRDefault="00961F5E" w:rsidP="00961F5E">
      <w:pPr>
        <w:pStyle w:val="ListParagraph"/>
        <w:numPr>
          <w:ilvl w:val="0"/>
          <w:numId w:val="2"/>
        </w:numPr>
        <w:spacing w:line="240" w:lineRule="auto"/>
        <w:jc w:val="both"/>
        <w:rPr>
          <w:rFonts w:asciiTheme="majorBidi" w:hAnsiTheme="majorBidi" w:cstheme="majorBidi"/>
          <w:lang w:val="en-IN"/>
        </w:rPr>
      </w:pPr>
      <w:r w:rsidRPr="00961F5E">
        <w:rPr>
          <w:rFonts w:asciiTheme="majorBidi" w:hAnsiTheme="majorBidi" w:cstheme="majorBidi"/>
          <w:lang w:val="en-IN"/>
        </w:rPr>
        <w:t xml:space="preserve">The Economic Impact of the War in Ukraine on Kenya’s Economy [Electronic resource]. </w:t>
      </w:r>
      <w:r w:rsidRPr="00961F5E">
        <w:rPr>
          <w:rFonts w:asciiTheme="majorBidi" w:hAnsiTheme="majorBidi" w:cstheme="majorBidi"/>
          <w:lang w:val="en-IN"/>
        </w:rPr>
        <w:t>Nairobi:</w:t>
      </w:r>
      <w:r w:rsidRPr="00961F5E">
        <w:rPr>
          <w:rFonts w:asciiTheme="majorBidi" w:hAnsiTheme="majorBidi" w:cstheme="majorBidi"/>
          <w:lang w:val="en-IN"/>
        </w:rPr>
        <w:t xml:space="preserve"> UNDP Kenya, 2022. URL: </w:t>
      </w:r>
      <w:hyperlink r:id="rId8" w:history="1">
        <w:r w:rsidRPr="00961F5E">
          <w:rPr>
            <w:rStyle w:val="Hyperlink"/>
            <w:rFonts w:asciiTheme="majorBidi" w:hAnsiTheme="majorBidi" w:cstheme="majorBidi"/>
            <w:lang w:val="en-IN"/>
          </w:rPr>
          <w:t>https://www.undp.org/kenya/publications/economic-i</w:t>
        </w:r>
        <w:r w:rsidRPr="00961F5E">
          <w:rPr>
            <w:rStyle w:val="Hyperlink"/>
            <w:rFonts w:asciiTheme="majorBidi" w:hAnsiTheme="majorBidi" w:cstheme="majorBidi"/>
            <w:lang w:val="en-IN"/>
          </w:rPr>
          <w:t>m</w:t>
        </w:r>
        <w:r w:rsidRPr="00961F5E">
          <w:rPr>
            <w:rStyle w:val="Hyperlink"/>
            <w:rFonts w:asciiTheme="majorBidi" w:hAnsiTheme="majorBidi" w:cstheme="majorBidi"/>
            <w:lang w:val="en-IN"/>
          </w:rPr>
          <w:t>pact-war-ukraine-kenyas-economy</w:t>
        </w:r>
      </w:hyperlink>
      <w:r w:rsidRPr="00961F5E">
        <w:rPr>
          <w:rFonts w:asciiTheme="majorBidi" w:hAnsiTheme="majorBidi" w:cstheme="majorBidi"/>
          <w:lang w:val="en-IN"/>
        </w:rPr>
        <w:t xml:space="preserve"> </w:t>
      </w:r>
      <w:r w:rsidRPr="00961F5E">
        <w:rPr>
          <w:rFonts w:asciiTheme="majorBidi" w:hAnsiTheme="majorBidi" w:cstheme="majorBidi"/>
          <w:lang w:val="en-IN"/>
        </w:rPr>
        <w:t xml:space="preserve"> (date of access: 09.03.2026).</w:t>
      </w:r>
    </w:p>
    <w:sectPr w:rsidR="00961F5E" w:rsidRPr="00961F5E" w:rsidSect="00961F5E">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463"/>
    <w:multiLevelType w:val="hybridMultilevel"/>
    <w:tmpl w:val="0050627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7DEF19E0"/>
    <w:multiLevelType w:val="hybridMultilevel"/>
    <w:tmpl w:val="B2AE4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663005">
    <w:abstractNumId w:val="0"/>
  </w:num>
  <w:num w:numId="2" w16cid:durableId="149371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5E"/>
    <w:rsid w:val="003D3894"/>
    <w:rsid w:val="00961F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A490"/>
  <w15:chartTrackingRefBased/>
  <w15:docId w15:val="{6AD62A5D-4FFB-4229-B6A6-6F00A6B8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1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1F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1F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1F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1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F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F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F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F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F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F5E"/>
    <w:rPr>
      <w:rFonts w:eastAsiaTheme="majorEastAsia" w:cstheme="majorBidi"/>
      <w:color w:val="272727" w:themeColor="text1" w:themeTint="D8"/>
    </w:rPr>
  </w:style>
  <w:style w:type="paragraph" w:styleId="Title">
    <w:name w:val="Title"/>
    <w:basedOn w:val="Normal"/>
    <w:next w:val="Normal"/>
    <w:link w:val="TitleChar"/>
    <w:uiPriority w:val="10"/>
    <w:qFormat/>
    <w:rsid w:val="00961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F5E"/>
    <w:pPr>
      <w:spacing w:before="160"/>
      <w:jc w:val="center"/>
    </w:pPr>
    <w:rPr>
      <w:i/>
      <w:iCs/>
      <w:color w:val="404040" w:themeColor="text1" w:themeTint="BF"/>
    </w:rPr>
  </w:style>
  <w:style w:type="character" w:customStyle="1" w:styleId="QuoteChar">
    <w:name w:val="Quote Char"/>
    <w:basedOn w:val="DefaultParagraphFont"/>
    <w:link w:val="Quote"/>
    <w:uiPriority w:val="29"/>
    <w:rsid w:val="00961F5E"/>
    <w:rPr>
      <w:i/>
      <w:iCs/>
      <w:color w:val="404040" w:themeColor="text1" w:themeTint="BF"/>
    </w:rPr>
  </w:style>
  <w:style w:type="paragraph" w:styleId="ListParagraph">
    <w:name w:val="List Paragraph"/>
    <w:basedOn w:val="Normal"/>
    <w:uiPriority w:val="34"/>
    <w:qFormat/>
    <w:rsid w:val="00961F5E"/>
    <w:pPr>
      <w:ind w:left="720"/>
      <w:contextualSpacing/>
    </w:pPr>
  </w:style>
  <w:style w:type="character" w:styleId="IntenseEmphasis">
    <w:name w:val="Intense Emphasis"/>
    <w:basedOn w:val="DefaultParagraphFont"/>
    <w:uiPriority w:val="21"/>
    <w:qFormat/>
    <w:rsid w:val="00961F5E"/>
    <w:rPr>
      <w:i/>
      <w:iCs/>
      <w:color w:val="2F5496" w:themeColor="accent1" w:themeShade="BF"/>
    </w:rPr>
  </w:style>
  <w:style w:type="paragraph" w:styleId="IntenseQuote">
    <w:name w:val="Intense Quote"/>
    <w:basedOn w:val="Normal"/>
    <w:next w:val="Normal"/>
    <w:link w:val="IntenseQuoteChar"/>
    <w:uiPriority w:val="30"/>
    <w:qFormat/>
    <w:rsid w:val="00961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F5E"/>
    <w:rPr>
      <w:i/>
      <w:iCs/>
      <w:color w:val="2F5496" w:themeColor="accent1" w:themeShade="BF"/>
    </w:rPr>
  </w:style>
  <w:style w:type="character" w:styleId="IntenseReference">
    <w:name w:val="Intense Reference"/>
    <w:basedOn w:val="DefaultParagraphFont"/>
    <w:uiPriority w:val="32"/>
    <w:qFormat/>
    <w:rsid w:val="00961F5E"/>
    <w:rPr>
      <w:b/>
      <w:bCs/>
      <w:smallCaps/>
      <w:color w:val="2F5496" w:themeColor="accent1" w:themeShade="BF"/>
      <w:spacing w:val="5"/>
    </w:rPr>
  </w:style>
  <w:style w:type="character" w:styleId="Hyperlink">
    <w:name w:val="Hyperlink"/>
    <w:basedOn w:val="DefaultParagraphFont"/>
    <w:uiPriority w:val="99"/>
    <w:unhideWhenUsed/>
    <w:rsid w:val="00961F5E"/>
    <w:rPr>
      <w:color w:val="0563C1" w:themeColor="hyperlink"/>
      <w:u w:val="single"/>
    </w:rPr>
  </w:style>
  <w:style w:type="character" w:styleId="UnresolvedMention">
    <w:name w:val="Unresolved Mention"/>
    <w:basedOn w:val="DefaultParagraphFont"/>
    <w:uiPriority w:val="99"/>
    <w:semiHidden/>
    <w:unhideWhenUsed/>
    <w:rsid w:val="00961F5E"/>
    <w:rPr>
      <w:color w:val="605E5C"/>
      <w:shd w:val="clear" w:color="auto" w:fill="E1DFDD"/>
    </w:rPr>
  </w:style>
  <w:style w:type="character" w:styleId="FollowedHyperlink">
    <w:name w:val="FollowedHyperlink"/>
    <w:basedOn w:val="DefaultParagraphFont"/>
    <w:uiPriority w:val="99"/>
    <w:semiHidden/>
    <w:unhideWhenUsed/>
    <w:rsid w:val="00961F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p.org/kenya/publications/economic-impact-war-ukraine-kenyas-economy" TargetMode="External"/><Relationship Id="rId3" Type="http://schemas.openxmlformats.org/officeDocument/2006/relationships/settings" Target="settings.xml"/><Relationship Id="rId7" Type="http://schemas.openxmlformats.org/officeDocument/2006/relationships/hyperlink" Target="https://odi.org/en/publications/impact-of-the-russia-ukraine-war-on-africa-policy-implications-for-navigating-shocks-and-building-resil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tad.org/publication/impact-trade-and-development-war-ukraine" TargetMode="External"/><Relationship Id="rId5" Type="http://schemas.openxmlformats.org/officeDocument/2006/relationships/hyperlink" Target="https://unctad.org/news/ukraine-wars-impact-trade-and-develop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soumojit mukherjee</dc:creator>
  <cp:keywords/>
  <dc:description/>
  <cp:lastModifiedBy>soumojit mukherjee</cp:lastModifiedBy>
  <cp:revision>1</cp:revision>
  <dcterms:created xsi:type="dcterms:W3CDTF">2026-03-09T19:50:00Z</dcterms:created>
  <dcterms:modified xsi:type="dcterms:W3CDTF">2026-03-09T20:18:00Z</dcterms:modified>
</cp:coreProperties>
</file>