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53535"/>
          <w:sz w:val="24"/>
          <w:szCs w:val="24"/>
          <w:rtl w:val="0"/>
        </w:rPr>
        <w:t xml:space="preserve">Базовые термины анимации в персидском: частотность заимствований и варьирование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Студент, 2 курс бакалавриата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E–mail: polaria110@yandex.ru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691p2s0cni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Современная мультипликация в Иране развивается в Иране с 1950-х гг [Izadi, 2026], и быстрое формирование соответствующей терминосистемы преимущественно осуществлялось за счет материальных заимствований 'animeyšen’,  ‘film’, ‘kārtun’. В результате терминотворческой деятельности Академией Персидского языка и литературы [Jazayeri, 2013; Буниятова, 2018, с. 554] появились созданные из исконного иранского материала эквиваленты некоторых терминов, например, puyānemāyi / moteharreksāzi ‘анимация’. </w:t>
      </w:r>
    </w:p>
    <w:p w:rsidR="00000000" w:rsidDel="00000000" w:rsidP="00000000" w:rsidRDefault="00000000" w:rsidRPr="00000000" w14:paraId="00000007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предлагаемого доклада является выявление разницы в значении базовых терминов мультипликации и частотности использования персоязычных эквивалентов в иранских СМИ и видеохостингах.  </w:t>
      </w:r>
    </w:p>
    <w:p w:rsidR="00000000" w:rsidDel="00000000" w:rsidP="00000000" w:rsidRDefault="00000000" w:rsidRPr="00000000" w14:paraId="00000008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проводившийся ранее анализ этой лексической группы выполнен с использованием нескольких групп источников языкового материала: </w:t>
      </w:r>
    </w:p>
    <w:p w:rsidR="00000000" w:rsidDel="00000000" w:rsidP="00000000" w:rsidRDefault="00000000" w:rsidRPr="00000000" w14:paraId="00000009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официальный новостной Телеграм-канал Xabargozāri-e jomhuri-e eslāmi ‘информационное агентство Исламской Республики’;</w:t>
      </w:r>
    </w:p>
    <w:p w:rsidR="00000000" w:rsidDel="00000000" w:rsidP="00000000" w:rsidRDefault="00000000" w:rsidRPr="00000000" w14:paraId="0000000A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специализированные Телеграм-каналы об искусстве и анимации: Honarhā-e tajassomi ‘Визуальные искусства’, Farhang ‘Культура’, Bonyād-e puyānamāyi-e Irān ‘Иранский анимационный фонд’;</w:t>
      </w:r>
    </w:p>
    <w:p w:rsidR="00000000" w:rsidDel="00000000" w:rsidP="00000000" w:rsidRDefault="00000000" w:rsidRPr="00000000" w14:paraId="0000000B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персидские толковые словари (платформа abadis.ir, объединяющая электронную версию самых авторитетных персидских толковых словарей);</w:t>
      </w:r>
    </w:p>
    <w:p w:rsidR="00000000" w:rsidDel="00000000" w:rsidP="00000000" w:rsidRDefault="00000000" w:rsidRPr="00000000" w14:paraId="0000000C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персоязычный сегмент Википедии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://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.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wikipedia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.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org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/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wiki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/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1"/>
          </w:rPr>
          <w:t xml:space="preserve">صفحه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1"/>
          </w:rPr>
          <w:t xml:space="preserve">ٔ_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1"/>
          </w:rPr>
          <w:t xml:space="preserve">اصلی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D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учебники 10-го класса технико-профессионального профиля подготовки: “motehareksāzi-ye do-bo’di /‘Двумерная анимация’”, “dāneš-e fannī-ye pāye /‘Базовые технические знания’”.</w:t>
      </w:r>
    </w:p>
    <w:p w:rsidR="00000000" w:rsidDel="00000000" w:rsidP="00000000" w:rsidRDefault="00000000" w:rsidRPr="00000000" w14:paraId="0000000E">
      <w:pPr>
        <w:spacing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отобранных 90 статей из обозначенных выше Телеграм-каналов, в сопоставлении с иранскими учебниками и соответствующими статьями из Википедии, была предпринята попытка решить следующие задачи: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сравнить определения терминов, опираясь на персидские толковые словари,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проанализировать частотность употребления персоязычных эквивалентов вместо заимствованных,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частотность и контекст функционирования мультипликационных терминов для уточнения различий в их значении.</w:t>
      </w:r>
    </w:p>
    <w:p w:rsidR="00000000" w:rsidDel="00000000" w:rsidP="00000000" w:rsidRDefault="00000000" w:rsidRPr="00000000" w14:paraId="00000012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частотности употребления базовых терминов: animeyšen, film-e kutāh, puyānemāyi, film, kārtun (1, 2, 3), свидетельствует о приоритете персидских терминов-эквивалентов в учебниках (4), о сосуществовании и квазисинонимичности  прямых заимствований и калек в (3), о широкой популярности заимствований в Телеграм-каналах (5). </w:t>
      </w:r>
    </w:p>
    <w:p w:rsidR="00000000" w:rsidDel="00000000" w:rsidP="00000000" w:rsidRDefault="00000000" w:rsidRPr="00000000" w14:paraId="00000013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 Вариативность и сосуществование всех типов терминов для для обозначения одного и того же произведения. Так, в IRNA и в Википедии  мультфильм «Коралина» определяется с использованием трех терминов: animeyšen korālayn, kārtun korālayn,  puyānemāyi korālayn;</w:t>
      </w:r>
    </w:p>
    <w:p w:rsidR="00000000" w:rsidDel="00000000" w:rsidP="00000000" w:rsidRDefault="00000000" w:rsidRPr="00000000" w14:paraId="00000014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 Некоторые анимационные фильмы на ресурсах обозначались только как animeyšen или film: negahbānān-e xoršid ‘хранители солнца’;</w:t>
      </w:r>
    </w:p>
    <w:p w:rsidR="00000000" w:rsidDel="00000000" w:rsidP="00000000" w:rsidRDefault="00000000" w:rsidRPr="00000000" w14:paraId="00000015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 Статьи Википедии об анимации в Иране не использовали лексему kārtun;</w:t>
      </w:r>
    </w:p>
    <w:p w:rsidR="00000000" w:rsidDel="00000000" w:rsidP="00000000" w:rsidRDefault="00000000" w:rsidRPr="00000000" w14:paraId="00000016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 Учебники - термин kārtun встречался 13 раз, animeyšen - 82 раза,  puyānamāyi - 524 раза;</w:t>
      </w:r>
    </w:p>
    <w:p w:rsidR="00000000" w:rsidDel="00000000" w:rsidP="00000000" w:rsidRDefault="00000000" w:rsidRPr="00000000" w14:paraId="00000017">
      <w:pPr>
        <w:spacing w:after="0"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 216 статей IRNA содержал термин -  animeyšen, только 51 статья puyānemāyi.</w:t>
      </w:r>
    </w:p>
    <w:p w:rsidR="00000000" w:rsidDel="00000000" w:rsidP="00000000" w:rsidRDefault="00000000" w:rsidRPr="00000000" w14:paraId="00000018">
      <w:pPr>
        <w:spacing w:line="240" w:lineRule="auto"/>
        <w:ind w:firstLine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Предварительные результаты анализа основных лексем с семантикой «мультик» свидетельствуют о широкой вариативности и практически взаимозаменяемости изученных терминов в разных жанрах, регистрах и контекстах. Иногда встречаются корреляции по типу «гипероним-гипоним».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1" w:right="0" w:hanging="37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Izadi S. Unsuccessful Efforts Historical Assessment of Iranian Animation // Cinema Iranica a Research Conpedium URL: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https://cinema.iranicaonline.org/article/unsuccessful-efforts-historical-assessment-of-iranian-animation-2-2/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(Дата обращения: 08.03.2026)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1" w:right="0" w:hanging="37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Jazayeri M. 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Farhangestan // [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https://www.iranicaonline.org/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URL: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https://www.iranicaonline.org/articles/farhangestan/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(Дата обращения: 07.03.2026)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941" w:right="0" w:hanging="37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Буниятова 3.М. Языковая реформа в современном Иране // Baki: "Papirus NP", 2018, 553-557</w:t>
      </w:r>
    </w:p>
    <w:sectPr>
      <w:pgSz w:h="16834" w:w="11909" w:orient="portrait"/>
      <w:pgMar w:bottom="1133" w:top="1133" w:left="170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41" w:hanging="375"/>
      </w:pPr>
      <w:rPr/>
    </w:lvl>
    <w:lvl w:ilvl="1">
      <w:start w:val="1"/>
      <w:numFmt w:val="lowerLetter"/>
      <w:lvlText w:val="%2."/>
      <w:lvlJc w:val="left"/>
      <w:pPr>
        <w:ind w:left="1646" w:hanging="360"/>
      </w:pPr>
      <w:rPr/>
    </w:lvl>
    <w:lvl w:ilvl="2">
      <w:start w:val="1"/>
      <w:numFmt w:val="lowerRoman"/>
      <w:lvlText w:val="%3."/>
      <w:lvlJc w:val="right"/>
      <w:pPr>
        <w:ind w:left="2366" w:hanging="180"/>
      </w:pPr>
      <w:rPr/>
    </w:lvl>
    <w:lvl w:ilvl="3">
      <w:start w:val="1"/>
      <w:numFmt w:val="decimal"/>
      <w:lvlText w:val="%4."/>
      <w:lvlJc w:val="left"/>
      <w:pPr>
        <w:ind w:left="3086" w:hanging="360"/>
      </w:pPr>
      <w:rPr/>
    </w:lvl>
    <w:lvl w:ilvl="4">
      <w:start w:val="1"/>
      <w:numFmt w:val="lowerLetter"/>
      <w:lvlText w:val="%5."/>
      <w:lvlJc w:val="left"/>
      <w:pPr>
        <w:ind w:left="3806" w:hanging="360"/>
      </w:pPr>
      <w:rPr/>
    </w:lvl>
    <w:lvl w:ilvl="5">
      <w:start w:val="1"/>
      <w:numFmt w:val="lowerRoman"/>
      <w:lvlText w:val="%6."/>
      <w:lvlJc w:val="right"/>
      <w:pPr>
        <w:ind w:left="4526" w:hanging="180"/>
      </w:pPr>
      <w:rPr/>
    </w:lvl>
    <w:lvl w:ilvl="6">
      <w:start w:val="1"/>
      <w:numFmt w:val="decimal"/>
      <w:lvlText w:val="%7."/>
      <w:lvlJc w:val="left"/>
      <w:pPr>
        <w:ind w:left="5246" w:hanging="360"/>
      </w:pPr>
      <w:rPr/>
    </w:lvl>
    <w:lvl w:ilvl="7">
      <w:start w:val="1"/>
      <w:numFmt w:val="lowerLetter"/>
      <w:lvlText w:val="%8."/>
      <w:lvlJc w:val="left"/>
      <w:pPr>
        <w:ind w:left="5966" w:hanging="360"/>
      </w:pPr>
      <w:rPr/>
    </w:lvl>
    <w:lvl w:ilvl="8">
      <w:start w:val="1"/>
      <w:numFmt w:val="lowerRoman"/>
      <w:lvlText w:val="%9."/>
      <w:lvlJc w:val="right"/>
      <w:pPr>
        <w:ind w:left="668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List Paragraph"/>
    <w:basedOn w:val="a"/>
    <w:uiPriority w:val="34"/>
    <w:qFormat w:val="1"/>
    <w:rsid w:val="00D352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inema.iranicaonline.org/article/unsuccessful-efforts-historical-assessment-of-iranian-animation-2-2/" TargetMode="External"/><Relationship Id="rId11" Type="http://schemas.openxmlformats.org/officeDocument/2006/relationships/hyperlink" Target="https://fa.wikipedia.org/wiki/%D8%B5%D9%81%D8%AD%D9%87%D9%94_%D8%A7%D8%B5%D9%84%DB%8C" TargetMode="External"/><Relationship Id="rId22" Type="http://schemas.openxmlformats.org/officeDocument/2006/relationships/hyperlink" Target="https://www.iranicaonline.org/articles/farhangestan/" TargetMode="External"/><Relationship Id="rId10" Type="http://schemas.openxmlformats.org/officeDocument/2006/relationships/hyperlink" Target="https://fa.wikipedia.org/wiki/%D8%B5%D9%81%D8%AD%D9%87%D9%94_%D8%A7%D8%B5%D9%84%DB%8C" TargetMode="External"/><Relationship Id="rId21" Type="http://schemas.openxmlformats.org/officeDocument/2006/relationships/hyperlink" Target="https://www.iranicaonline.org/" TargetMode="External"/><Relationship Id="rId13" Type="http://schemas.openxmlformats.org/officeDocument/2006/relationships/hyperlink" Target="https://fa.wikipedia.org/wiki/%D8%B5%D9%81%D8%AD%D9%87%D9%94_%D8%A7%D8%B5%D9%84%DB%8C" TargetMode="External"/><Relationship Id="rId12" Type="http://schemas.openxmlformats.org/officeDocument/2006/relationships/hyperlink" Target="https://fa.wikipedia.org/wiki/%D8%B5%D9%81%D8%AD%D9%87%D9%94_%D8%A7%D8%B5%D9%84%DB%8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.wikipedia.org/wiki/%D8%B5%D9%81%D8%AD%D9%87%D9%94_%D8%A7%D8%B5%D9%84%DB%8C" TargetMode="External"/><Relationship Id="rId15" Type="http://schemas.openxmlformats.org/officeDocument/2006/relationships/hyperlink" Target="https://fa.wikipedia.org/wiki/%D8%B5%D9%81%D8%AD%D9%87%D9%94_%D8%A7%D8%B5%D9%84%DB%8C" TargetMode="External"/><Relationship Id="rId14" Type="http://schemas.openxmlformats.org/officeDocument/2006/relationships/hyperlink" Target="https://fa.wikipedia.org/wiki/%D8%B5%D9%81%D8%AD%D9%87%D9%94_%D8%A7%D8%B5%D9%84%DB%8C" TargetMode="External"/><Relationship Id="rId17" Type="http://schemas.openxmlformats.org/officeDocument/2006/relationships/hyperlink" Target="https://fa.wikipedia.org/wiki/%D8%B5%D9%81%D8%AD%D9%87%D9%94_%D8%A7%D8%B5%D9%84%DB%8C" TargetMode="External"/><Relationship Id="rId16" Type="http://schemas.openxmlformats.org/officeDocument/2006/relationships/hyperlink" Target="https://fa.wikipedia.org/wiki/%D8%B5%D9%81%D8%AD%D9%87%D9%94_%D8%A7%D8%B5%D9%84%DB%8C" TargetMode="External"/><Relationship Id="rId5" Type="http://schemas.openxmlformats.org/officeDocument/2006/relationships/styles" Target="styles.xml"/><Relationship Id="rId19" Type="http://schemas.openxmlformats.org/officeDocument/2006/relationships/hyperlink" Target="https://fa.wikipedia.org/wiki/%D8%B5%D9%81%D8%AD%D9%87%D9%94_%D8%A7%D8%B5%D9%84%DB%8C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fa.wikipedia.org/wiki/%D8%B5%D9%81%D8%AD%D9%87%D9%94_%D8%A7%D8%B5%D9%84%DB%8C" TargetMode="External"/><Relationship Id="rId7" Type="http://schemas.openxmlformats.org/officeDocument/2006/relationships/hyperlink" Target="https://fa.wikipedia.org/wiki/%D8%B5%D9%81%D8%AD%D9%87%D9%94_%D8%A7%D8%B5%D9%84%DB%8C" TargetMode="External"/><Relationship Id="rId8" Type="http://schemas.openxmlformats.org/officeDocument/2006/relationships/hyperlink" Target="https://fa.wikipedia.org/wiki/%D8%B5%D9%81%D8%AD%D9%87%D9%94_%D8%A7%D8%B5%D9%84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/bOinrSr5hkrYh4IpGSe1Xyzw==">CgMxLjAyDmguNDY5MXAyczBjbmlxOAByITFzX0NIZDNoYlJsazlha1BXbzVGRVJNbm81MTVMQlhuSA==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2026-03-09T22:34:00Z</dcterms:created>
  <dc:creator>User</dc:creator>
</cp:coreProperties>
</file>