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after="240" w:before="240" w:line="240" w:lineRule="auto"/>
        <w:jc w:val="center"/>
        <w:rPr>
          <w:b w:val="1"/>
          <w:bCs w:val="1"/>
          <w:sz w:val="24"/>
          <w:szCs w:val="24"/>
        </w:rPr>
      </w:pPr>
      <w:bookmarkStart w:colFirst="0" w:colLast="0" w:name="_cirvy4s3gkbw" w:id="0"/>
      <w:bookmarkEnd w:id="0"/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Фонетико-фонологические различия мужской и женской речи в современном китайском языке в сфере медиакоммуникации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Криванова Анна Михайловна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студент 4 курса бакалавриата</w:t>
      </w:r>
    </w:p>
    <w:p w:rsidR="00000000" w:rsidDel="00000000" w:rsidP="00000000" w:rsidRDefault="00000000" w:rsidRPr="00000000" w14:paraId="00000004">
      <w:pPr>
        <w:spacing w:line="240" w:lineRule="auto"/>
        <w:ind w:firstLine="0"/>
        <w:jc w:val="center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Московский государственный университет имени М.В. Ломоносова, </w:t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Институт стран Азии и Африки, Москва, Россия </w:t>
      </w:r>
    </w:p>
    <w:p w:rsidR="00000000" w:rsidDel="00000000" w:rsidP="00000000" w:rsidRDefault="00000000" w:rsidRPr="00000000" w14:paraId="00000006">
      <w:pPr>
        <w:spacing w:line="240" w:lineRule="auto"/>
        <w:jc w:val="center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E-mail: krivanova.anna@bk.ru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ind w:firstLine="720"/>
        <w:rPr/>
      </w:pPr>
      <w:r w:rsidDel="00000000" w:rsidR="00000000" w:rsidRPr="00000000">
        <w:rPr>
          <w:rtl w:val="0"/>
        </w:rPr>
        <w:t xml:space="preserve">В современной социолингвистике гендер рассматривается как социально конструируемая категория, влияющая на речевое поведение и выбор языковых средств. Гендерные различия проявляются на разных уровнях языковой системы, включая фонетику и фонологию, где они выражаются в особенностях интонации, тембра голоса, темпа речи и других просодических параметров.</w:t>
      </w:r>
    </w:p>
    <w:p w:rsidR="00000000" w:rsidDel="00000000" w:rsidP="00000000" w:rsidRDefault="00000000" w:rsidRPr="00000000" w14:paraId="00000008">
      <w:pPr>
        <w:spacing w:line="240" w:lineRule="auto"/>
        <w:ind w:firstLine="720"/>
        <w:rPr/>
      </w:pPr>
      <w:r w:rsidDel="00000000" w:rsidR="00000000" w:rsidRPr="00000000">
        <w:rPr>
          <w:rtl w:val="0"/>
        </w:rPr>
        <w:t xml:space="preserve">Исследования гендерной фонетики в европейской традиции берут начало в XX веке. Одним из первых авторов, обративших внимание на различия мужской и женской речи, был Отто Есперсен, который в работе </w:t>
      </w:r>
      <w:r w:rsidDel="00000000" w:rsidR="00000000" w:rsidRPr="00000000">
        <w:rPr>
          <w:rtl w:val="0"/>
        </w:rPr>
        <w:t xml:space="preserve">"Language: Its Nature, Development and Origin" </w:t>
      </w:r>
      <w:r w:rsidDel="00000000" w:rsidR="00000000" w:rsidRPr="00000000">
        <w:rPr>
          <w:rtl w:val="0"/>
        </w:rPr>
        <w:t xml:space="preserve">отмечал, что женщины часто выступают носителями фонетических инноваций, хотя системных различий между мужской и женской речью он не выделял [1]. Современные социолингвистические исследования показывают, что гендер проявляется в ряде акустических параметров речи, включая высоту основного тона, артикуляцию и качество голоса.</w:t>
      </w:r>
    </w:p>
    <w:p w:rsidR="00000000" w:rsidDel="00000000" w:rsidP="00000000" w:rsidRDefault="00000000" w:rsidRPr="00000000" w14:paraId="00000009">
      <w:pPr>
        <w:spacing w:line="240" w:lineRule="auto"/>
        <w:ind w:firstLine="720"/>
        <w:rPr/>
      </w:pPr>
      <w:r w:rsidDel="00000000" w:rsidR="00000000" w:rsidRPr="00000000">
        <w:rPr>
          <w:rtl w:val="0"/>
        </w:rPr>
        <w:t xml:space="preserve">Российская лингвистика начала активно изучать гендерные аспекты языка с конца XX века в рамках социолингвистики и гендерной лингвистики. В этих исследованиях подчеркивается, что различия в речи обусловлены не только физиологическими особенностями, но и социальными нормами и ожиданиями, регулирующими поведение мужчин и женщин.</w:t>
      </w:r>
    </w:p>
    <w:p w:rsidR="00000000" w:rsidDel="00000000" w:rsidP="00000000" w:rsidRDefault="00000000" w:rsidRPr="00000000" w14:paraId="0000000A">
      <w:pPr>
        <w:spacing w:line="240" w:lineRule="auto"/>
        <w:ind w:firstLine="720"/>
        <w:rPr/>
      </w:pPr>
      <w:r w:rsidDel="00000000" w:rsidR="00000000" w:rsidRPr="00000000">
        <w:rPr>
          <w:rtl w:val="0"/>
        </w:rPr>
        <w:t xml:space="preserve">Одним из ключевых факторов являются анатомические различия речевого аппарата. Размер гортани, длина голосовых связок и речевого тракта влияют на акустические характеристики голоса. В среднем женская гортань меньше, а голосовые связки короче и тоньше, поэтому женский голос выше. Средняя частота голоса у женщин составляет примерно 170–210 Гц, у мужчин – 90–140 Гц. Эти физиологические различия определяют границы вариативности и являются основой различий в высоте голоса, однако социальные представления о гендере также влияют на использование голоса.</w:t>
      </w:r>
    </w:p>
    <w:p w:rsidR="00000000" w:rsidDel="00000000" w:rsidP="00000000" w:rsidRDefault="00000000" w:rsidRPr="00000000" w14:paraId="0000000B">
      <w:pPr>
        <w:spacing w:line="240" w:lineRule="auto"/>
        <w:ind w:firstLine="720"/>
        <w:rPr/>
      </w:pPr>
      <w:r w:rsidDel="00000000" w:rsidR="00000000" w:rsidRPr="00000000">
        <w:rPr>
          <w:rtl w:val="0"/>
        </w:rPr>
        <w:t xml:space="preserve">Особый интерес гендерные различия представляют в современном китайском языке, поскольку это тональный язык, где высота основного тона (F0) критически важна для различения лексических значений слов. Как отмечает Сунь Жуцзянь [3], женская речь характеризуется более высокой частотой голоса – например, при произнесении фонемы /a/ F0 у женщин достигает 300–400 Гц, у мужчин – 160–200 Гц. При этом относительная тональная структура сохраняется: мужчины и женщины реализуют одинаковые тональные контуры, а различие проявляется в общем уровне высоты голоса, диапазоне и интенсивности изменения тона.</w:t>
      </w:r>
    </w:p>
    <w:p w:rsidR="00000000" w:rsidDel="00000000" w:rsidP="00000000" w:rsidRDefault="00000000" w:rsidRPr="00000000" w14:paraId="0000000C">
      <w:pPr>
        <w:spacing w:line="240" w:lineRule="auto"/>
        <w:ind w:firstLine="720"/>
        <w:rPr/>
      </w:pPr>
      <w:r w:rsidDel="00000000" w:rsidR="00000000" w:rsidRPr="00000000">
        <w:rPr>
          <w:rtl w:val="0"/>
        </w:rPr>
        <w:t xml:space="preserve">Исследования показывают, что женская речь имеет более широкий диапазон изменения высоты голоса, чем мужская, что повышает интонационную выразительность и усиливает эмоциональную окраску речи. Мужская речь обычно характеризуется более низким уровнем высоты и меньшей вариативностью интонации. Гендерные различия проявляются и на сегментном уровне: показатели для некоторых инициалей и финалей различаются у мужчин и женщин, включая время начала вибрации голосовых связок, длительность согласных и степень назализации.</w:t>
      </w:r>
    </w:p>
    <w:p w:rsidR="00000000" w:rsidDel="00000000" w:rsidP="00000000" w:rsidRDefault="00000000" w:rsidRPr="00000000" w14:paraId="0000000D">
      <w:pPr>
        <w:spacing w:line="240" w:lineRule="auto"/>
        <w:ind w:firstLine="720"/>
        <w:rPr/>
      </w:pPr>
      <w:r w:rsidDel="00000000" w:rsidR="00000000" w:rsidRPr="00000000">
        <w:rPr>
          <w:rtl w:val="0"/>
        </w:rPr>
        <w:t xml:space="preserve">Таким образом, гендерные различия в просодии путунхуа проявляются в ряде фонетических и акустических параметров, включая высоту основного тона, диапазон изменения высоты голоса, интонацию и эмоциональную выразительность. Эти различия обусловлены взаимодействием биологических, акустических и социокультурных факторов, что делает изучение гендерных особенностей речи ключевым для понимания речевой коммуникации.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ind w:firstLine="720"/>
        <w:rPr/>
      </w:pPr>
      <w:r w:rsidDel="00000000" w:rsidR="00000000" w:rsidRPr="00000000">
        <w:rPr>
          <w:rtl w:val="0"/>
        </w:rPr>
        <w:t xml:space="preserve">В рамках данного исследования мы анализируем женский и мужской дискурсы носителей китайского языка на материалах сферы медиакоммуникации, в частности подкастов и новостных программ, поскольку это стандартизированная и контролируемая речь. На основе этих материалов нами подготовлены предварительные результаты оценки фонетико-фонологических и просодических особенностей мужской и женской речи, что позволит уточнить закономерности различий и выявить устойчивые гендерные маркеры в современном путунхуа.</w:t>
      </w:r>
    </w:p>
    <w:p w:rsidR="00000000" w:rsidDel="00000000" w:rsidP="00000000" w:rsidRDefault="00000000" w:rsidRPr="00000000" w14:paraId="0000000F">
      <w:pPr>
        <w:spacing w:lin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Литература: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afterAutospacing="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Jespersen O. Language, Its Nature, Development and Origin / O. Jespersen. – London : George Allen &amp; Unwin, 1922. – Repr., New York : W. W. Norton, 1964. – 245 с.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Simpson A., Weirich M. Phonetic Correlates of Sex, Gender and Sexual Orientation [Электронный ресурс] / A. Simpson, M. Weirich. – Oxford, 2020. – Режим доступа: </w:t>
      </w:r>
      <w:r w:rsidDel="00000000" w:rsidR="00000000" w:rsidRPr="00000000">
        <w:rPr>
          <w:rtl w:val="0"/>
        </w:rPr>
        <w:t xml:space="preserve">https://oxfordre.com/linguistics/view/10.1093/acrefore/9780199384655.001.0001/acrefore-9780199384655-e-749</w:t>
      </w:r>
      <w:r w:rsidDel="00000000" w:rsidR="00000000" w:rsidRPr="00000000">
        <w:rPr>
          <w:rtl w:val="0"/>
        </w:rPr>
        <w:t xml:space="preserve"> (дата обращения: 09.03.2026).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/>
      </w:pPr>
      <w:r w:rsidDel="00000000" w:rsidR="00000000" w:rsidRPr="00000000">
        <w:rPr>
          <w:rFonts w:ascii="Gungsuh" w:cs="Gungsuh" w:eastAsia="Gungsuh" w:hAnsi="Gungsuh"/>
          <w:rtl w:val="0"/>
        </w:rPr>
        <w:t xml:space="preserve">Сунь Жуцзянь (孙汝建). Гендерная дискриминация и гендерные различия в китайском языке (汉语的性别歧视与性别差异). – Пекин, 2010. – 255 с.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before="0" w:beforeAutospacing="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Wang Xuyi, Fang Ruomei, Ding Hongwei. Gender Differences in Acoustic-Perceptual Mapping of Emotional Prosody in Mandarin Speech [Электронный ресурс] / X. Wang, R. Fang, H. Ding // Corpus-based Studies across Humanities. – 2025. – Vol. 2, No. 2. – P. 235–264. – Режим доступа: https://doi.org/10.1515/csh-2024-0025 (дата обращения: 09.03.2026).</w:t>
      </w:r>
    </w:p>
    <w:p w:rsidR="00000000" w:rsidDel="00000000" w:rsidP="00000000" w:rsidRDefault="00000000" w:rsidRPr="00000000" w14:paraId="00000014">
      <w:pPr>
        <w:spacing w:line="276" w:lineRule="auto"/>
        <w:ind w:left="0" w:firstLine="0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ungsuh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ru"/>
      </w:rPr>
    </w:rPrDefault>
    <w:pPrDefault>
      <w:pPr>
        <w:spacing w:after="240" w:before="240" w:lineRule="auto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