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E84AA" w14:textId="77777777" w:rsidR="008C7844" w:rsidRDefault="008C7844" w:rsidP="00416BDF">
      <w:pPr>
        <w:pStyle w:val="aff8"/>
        <w:jc w:val="center"/>
        <w:rPr>
          <w:b/>
          <w:bCs/>
        </w:rPr>
      </w:pPr>
      <w:r w:rsidRPr="00416BDF">
        <w:rPr>
          <w:b/>
          <w:bCs/>
        </w:rPr>
        <w:t xml:space="preserve">Функционально‑семантическое поле </w:t>
      </w:r>
      <w:proofErr w:type="spellStart"/>
      <w:r w:rsidRPr="00416BDF">
        <w:rPr>
          <w:b/>
          <w:bCs/>
        </w:rPr>
        <w:t>компаративности</w:t>
      </w:r>
      <w:proofErr w:type="spellEnd"/>
      <w:r w:rsidRPr="00416BDF">
        <w:rPr>
          <w:b/>
          <w:bCs/>
        </w:rPr>
        <w:t xml:space="preserve"> в хинди и панджаби:</w:t>
      </w:r>
    </w:p>
    <w:p w14:paraId="56034894" w14:textId="1DC68F92" w:rsidR="003C27B2" w:rsidRPr="00416BDF" w:rsidRDefault="008C7844" w:rsidP="00416BDF">
      <w:pPr>
        <w:pStyle w:val="aff8"/>
        <w:jc w:val="center"/>
        <w:rPr>
          <w:b/>
          <w:bCs/>
        </w:rPr>
      </w:pPr>
      <w:r w:rsidRPr="00416BDF">
        <w:rPr>
          <w:b/>
          <w:bCs/>
        </w:rPr>
        <w:t>микрополя равенства и неравенства</w:t>
      </w:r>
    </w:p>
    <w:p w14:paraId="57042CAE" w14:textId="77777777" w:rsidR="003C27B2" w:rsidRPr="00416BDF" w:rsidRDefault="008C7844" w:rsidP="00416BDF">
      <w:pPr>
        <w:pStyle w:val="aff8"/>
        <w:jc w:val="center"/>
        <w:rPr>
          <w:b/>
          <w:bCs/>
          <w:i/>
          <w:iCs/>
        </w:rPr>
      </w:pPr>
      <w:r w:rsidRPr="00416BDF">
        <w:rPr>
          <w:b/>
          <w:bCs/>
          <w:i/>
          <w:iCs/>
        </w:rPr>
        <w:t>Губанова Нина Николаевна</w:t>
      </w:r>
    </w:p>
    <w:p w14:paraId="56330406" w14:textId="0B744091" w:rsidR="003C27B2" w:rsidRPr="00E869B3" w:rsidRDefault="008C7844" w:rsidP="00416BDF">
      <w:pPr>
        <w:pStyle w:val="aff8"/>
        <w:jc w:val="center"/>
        <w:rPr>
          <w:i/>
          <w:iCs/>
        </w:rPr>
      </w:pPr>
      <w:r w:rsidRPr="00E869B3">
        <w:rPr>
          <w:i/>
          <w:iCs/>
        </w:rPr>
        <w:t xml:space="preserve">Магистрантка </w:t>
      </w:r>
      <w:r w:rsidR="00E869B3">
        <w:rPr>
          <w:i/>
          <w:iCs/>
        </w:rPr>
        <w:t>2</w:t>
      </w:r>
      <w:r w:rsidRPr="00E869B3">
        <w:rPr>
          <w:i/>
          <w:iCs/>
        </w:rPr>
        <w:t xml:space="preserve"> курса</w:t>
      </w:r>
    </w:p>
    <w:p w14:paraId="7E2E3AD5" w14:textId="77777777" w:rsidR="003C27B2" w:rsidRPr="00E869B3" w:rsidRDefault="008C7844" w:rsidP="00416BDF">
      <w:pPr>
        <w:pStyle w:val="aff8"/>
        <w:jc w:val="center"/>
        <w:rPr>
          <w:i/>
          <w:iCs/>
        </w:rPr>
      </w:pPr>
      <w:r w:rsidRPr="00E869B3">
        <w:rPr>
          <w:i/>
          <w:iCs/>
        </w:rPr>
        <w:t xml:space="preserve">Московский государственный университет им. М.В. Ломоносова, Институт стран Азии и Африки, Москва, </w:t>
      </w:r>
      <w:r w:rsidRPr="00E869B3">
        <w:rPr>
          <w:i/>
          <w:iCs/>
        </w:rPr>
        <w:t>Россия</w:t>
      </w:r>
    </w:p>
    <w:p w14:paraId="4E9409B8" w14:textId="77777777" w:rsidR="003C27B2" w:rsidRPr="00E869B3" w:rsidRDefault="008C7844" w:rsidP="00416BDF">
      <w:pPr>
        <w:pStyle w:val="aff8"/>
        <w:jc w:val="center"/>
        <w:rPr>
          <w:i/>
          <w:iCs/>
        </w:rPr>
      </w:pPr>
      <w:r w:rsidRPr="00E869B3">
        <w:rPr>
          <w:i/>
          <w:iCs/>
        </w:rPr>
        <w:t>E-mail: nina_gubanova_2002@mail.ru</w:t>
      </w:r>
    </w:p>
    <w:p w14:paraId="0D5FA783" w14:textId="316EAD57" w:rsidR="00E57EE0" w:rsidRPr="00E57EE0" w:rsidRDefault="00E57EE0" w:rsidP="00416BDF">
      <w:pPr>
        <w:pStyle w:val="aff8"/>
      </w:pPr>
      <w:r w:rsidRPr="00E57EE0">
        <w:t>Актуальность сопоставительного изучения новоиндийских языков во многом определяется необходимостью системного описания функционально</w:t>
      </w:r>
      <w:r w:rsidRPr="00E57EE0">
        <w:noBreakHyphen/>
        <w:t xml:space="preserve">семантических категорий. Одной из таких категорий выступает </w:t>
      </w:r>
      <w:proofErr w:type="spellStart"/>
      <w:r w:rsidRPr="00E57EE0">
        <w:t>компаративность</w:t>
      </w:r>
      <w:proofErr w:type="spellEnd"/>
      <w:r w:rsidRPr="00E57EE0">
        <w:t xml:space="preserve"> </w:t>
      </w:r>
      <w:r>
        <w:t>–</w:t>
      </w:r>
      <w:r w:rsidRPr="00E57EE0">
        <w:t xml:space="preserve"> семантическая область, объединяющая средства выражения отношений равенства, неравенства и превосходства. Несмотря на значительное количество грамматических описаний хинди и панджаби, средства сравнения в них чаще рассматриваются как набор разрозненных форм. В настоящей работе предпринимается попытка описать их как целостное функционально</w:t>
      </w:r>
      <w:r w:rsidRPr="00E57EE0">
        <w:noBreakHyphen/>
        <w:t xml:space="preserve">семантическое поле </w:t>
      </w:r>
      <w:proofErr w:type="spellStart"/>
      <w:r w:rsidRPr="00E57EE0">
        <w:t>компаративности</w:t>
      </w:r>
      <w:proofErr w:type="spellEnd"/>
      <w:r w:rsidRPr="00E57EE0">
        <w:t xml:space="preserve"> (ФСПК) и выявить особенности его полевой организации в двух близкородственных языках</w:t>
      </w:r>
      <w:r w:rsidR="00342C8E">
        <w:t xml:space="preserve"> </w:t>
      </w:r>
      <w:r w:rsidR="00342C8E" w:rsidRPr="00342C8E">
        <w:t>[1]</w:t>
      </w:r>
      <w:r w:rsidRPr="00E57EE0">
        <w:t>.</w:t>
      </w:r>
    </w:p>
    <w:p w14:paraId="29A9F3DB" w14:textId="01D0B39A" w:rsidR="00E57EE0" w:rsidRPr="00E57EE0" w:rsidRDefault="00E57EE0" w:rsidP="00E57EE0">
      <w:pPr>
        <w:pStyle w:val="aff8"/>
      </w:pPr>
      <w:r w:rsidRPr="00E57EE0">
        <w:t xml:space="preserve">Научная проблема исследования заключается в том, что при типологической близости хинди и панджаби остаётся недостаточно ясно, совпадают ли структуры их ФСП </w:t>
      </w:r>
      <w:proofErr w:type="spellStart"/>
      <w:r w:rsidRPr="00E57EE0">
        <w:t>компаративности</w:t>
      </w:r>
      <w:proofErr w:type="spellEnd"/>
      <w:r w:rsidRPr="00E57EE0">
        <w:t xml:space="preserve"> и каким образом распределяются средства сравнения между ядром и периферией поля. Отсутствие такого сопоставления затрудняет выявление общих индоарийских тенденций и языково</w:t>
      </w:r>
      <w:r w:rsidRPr="00E57EE0">
        <w:noBreakHyphen/>
        <w:t>специфических черт в организации категории сравнения</w:t>
      </w:r>
      <w:r w:rsidR="00AD133C" w:rsidRPr="00AD133C">
        <w:t xml:space="preserve"> [2]</w:t>
      </w:r>
      <w:r w:rsidRPr="00E57EE0">
        <w:t>.</w:t>
      </w:r>
    </w:p>
    <w:p w14:paraId="77FCD2ED" w14:textId="0DD562F1" w:rsidR="00E57EE0" w:rsidRPr="00E57EE0" w:rsidRDefault="00E57EE0" w:rsidP="00E57EE0">
      <w:pPr>
        <w:pStyle w:val="aff8"/>
      </w:pPr>
      <w:r w:rsidRPr="00E57EE0">
        <w:t>В историографии вопроса выделяются два основных направления. С одной стороны, теория функционально</w:t>
      </w:r>
      <w:r w:rsidRPr="00E57EE0">
        <w:noBreakHyphen/>
        <w:t>семантических полей и функциональной грамматики предлагает эффективный аппарат для описания категориальной семантики и полевой стратификации языковых средств</w:t>
      </w:r>
      <w:r w:rsidR="00AD133C" w:rsidRPr="00AD133C">
        <w:t xml:space="preserve"> [1]</w:t>
      </w:r>
      <w:r w:rsidRPr="00E57EE0">
        <w:t>. С другой стороны, типологические исследования сравнения и грамматики индоарийских языков подробно описывают формальные способы выражения компаративных отношений</w:t>
      </w:r>
      <w:r w:rsidR="00AD133C" w:rsidRPr="00AD133C">
        <w:t xml:space="preserve"> [2-3]</w:t>
      </w:r>
      <w:r w:rsidRPr="00E57EE0">
        <w:t>. Однако интеграция этих подходов применительно к сопоставлению хинди и панджаби остаётся фрагментарной: как правило, внимание сосредоточено либо на отдельных показателях, либо на одном языке.</w:t>
      </w:r>
    </w:p>
    <w:p w14:paraId="3934BB0B" w14:textId="1DD7FEEE" w:rsidR="00E57EE0" w:rsidRPr="00E57EE0" w:rsidRDefault="00E57EE0" w:rsidP="00E57EE0">
      <w:pPr>
        <w:pStyle w:val="aff8"/>
      </w:pPr>
      <w:r w:rsidRPr="00E57EE0">
        <w:t xml:space="preserve">Цель работы </w:t>
      </w:r>
      <w:r>
        <w:t>–</w:t>
      </w:r>
      <w:r w:rsidRPr="00E57EE0">
        <w:t xml:space="preserve"> реконструировать структуру ФСП </w:t>
      </w:r>
      <w:proofErr w:type="spellStart"/>
      <w:r w:rsidRPr="00E57EE0">
        <w:t>компаративности</w:t>
      </w:r>
      <w:proofErr w:type="spellEnd"/>
      <w:r w:rsidRPr="00E57EE0">
        <w:t xml:space="preserve"> в хинди и панджаби и определить соотношение их ядерных и периферийных средств. Для достижения цели решаются следующие задачи: (1) выделить семантические микрополя равенства и неравенства; (2) описать набор </w:t>
      </w:r>
      <w:proofErr w:type="spellStart"/>
      <w:r w:rsidRPr="00E57EE0">
        <w:t>конституентов</w:t>
      </w:r>
      <w:proofErr w:type="spellEnd"/>
      <w:r w:rsidRPr="00E57EE0">
        <w:t xml:space="preserve"> сравнения и их функциональные роли; (3) сопоставить степень их </w:t>
      </w:r>
      <w:proofErr w:type="spellStart"/>
      <w:r w:rsidRPr="00E57EE0">
        <w:t>специализированности</w:t>
      </w:r>
      <w:proofErr w:type="spellEnd"/>
      <w:r w:rsidRPr="00E57EE0">
        <w:t>, регулярности и самостоятельности; (4) определить зоны ядра и периферии в каждом языке.</w:t>
      </w:r>
    </w:p>
    <w:p w14:paraId="36F87308" w14:textId="103C9AFB" w:rsidR="00E57EE0" w:rsidRPr="00E57EE0" w:rsidRDefault="00E57EE0" w:rsidP="00E57EE0">
      <w:pPr>
        <w:pStyle w:val="aff8"/>
      </w:pPr>
      <w:r w:rsidRPr="00E57EE0">
        <w:t>Материал исследования составили примеры сравнительных конструкций хинди и панджаби, отобранные из грамматических описаний и наблюдений над современным употреблением. Анализ проводился в рамках функционально</w:t>
      </w:r>
      <w:r w:rsidRPr="00E57EE0">
        <w:noBreakHyphen/>
        <w:t>семантического и сопоставительного подходов</w:t>
      </w:r>
      <w:r w:rsidR="00AD133C">
        <w:rPr>
          <w:lang w:val="en-US"/>
        </w:rPr>
        <w:t xml:space="preserve"> [1]</w:t>
      </w:r>
      <w:r w:rsidRPr="00E57EE0">
        <w:t xml:space="preserve">. В каждом примере выделялись основные роли </w:t>
      </w:r>
      <w:proofErr w:type="spellStart"/>
      <w:r w:rsidRPr="00E57EE0">
        <w:t>конституентов</w:t>
      </w:r>
      <w:proofErr w:type="spellEnd"/>
      <w:r w:rsidRPr="00E57EE0">
        <w:t xml:space="preserve"> сравнения (объект сравнения, параметр, стандарт, маркер степени и </w:t>
      </w:r>
      <w:proofErr w:type="spellStart"/>
      <w:r w:rsidRPr="00E57EE0">
        <w:t>релятор</w:t>
      </w:r>
      <w:proofErr w:type="spellEnd"/>
      <w:r w:rsidRPr="00E57EE0">
        <w:t>), после чего средства группировались по микрополям и по полевой позиции.</w:t>
      </w:r>
    </w:p>
    <w:p w14:paraId="7461D22B" w14:textId="1EE59903" w:rsidR="00E57EE0" w:rsidRPr="00E57EE0" w:rsidRDefault="00E57EE0" w:rsidP="00E57EE0">
      <w:pPr>
        <w:pStyle w:val="aff8"/>
      </w:pPr>
      <w:r w:rsidRPr="00E57EE0">
        <w:t xml:space="preserve">Новизна исследования состоит в системном сопоставлении функциональных «ниш» средств сравнения в двух языках. В отличие от традиционного описания отдельных послелогов или частиц, </w:t>
      </w:r>
      <w:proofErr w:type="spellStart"/>
      <w:r w:rsidRPr="00E57EE0">
        <w:t>компаративность</w:t>
      </w:r>
      <w:proofErr w:type="spellEnd"/>
      <w:r w:rsidRPr="00E57EE0">
        <w:t xml:space="preserve"> рассматривается как многоуровневая полевая структура</w:t>
      </w:r>
      <w:r w:rsidR="00AD133C" w:rsidRPr="00AD133C">
        <w:t xml:space="preserve"> [1]</w:t>
      </w:r>
      <w:r w:rsidRPr="00E57EE0">
        <w:t>. Это позволяет выявить устойчивые соответствия между языками и уточнить границы маркированных и немаркированных сравнительных конструкций.</w:t>
      </w:r>
    </w:p>
    <w:p w14:paraId="67C8BAC6" w14:textId="679FF332" w:rsidR="00E57EE0" w:rsidRPr="00E57EE0" w:rsidRDefault="00E57EE0" w:rsidP="00AD133C">
      <w:pPr>
        <w:pStyle w:val="aff8"/>
        <w:rPr>
          <w:lang w:bidi="hi-IN"/>
        </w:rPr>
      </w:pPr>
      <w:r w:rsidRPr="00E57EE0">
        <w:t xml:space="preserve">Проведённый анализ показал, что ФСП </w:t>
      </w:r>
      <w:proofErr w:type="spellStart"/>
      <w:r w:rsidRPr="00E57EE0">
        <w:t>компаративности</w:t>
      </w:r>
      <w:proofErr w:type="spellEnd"/>
      <w:r w:rsidRPr="00E57EE0">
        <w:t xml:space="preserve"> в обоих языках организовано вокруг двух семантических микрополей: равенства (</w:t>
      </w:r>
      <w:proofErr w:type="spellStart"/>
      <w:r w:rsidRPr="00E57EE0">
        <w:t>экватив</w:t>
      </w:r>
      <w:proofErr w:type="spellEnd"/>
      <w:r w:rsidRPr="00E57EE0">
        <w:t xml:space="preserve"> и подобие) и неравенства (</w:t>
      </w:r>
      <w:proofErr w:type="spellStart"/>
      <w:r w:rsidRPr="00E57EE0">
        <w:t>компаратив</w:t>
      </w:r>
      <w:proofErr w:type="spellEnd"/>
      <w:r w:rsidRPr="00E57EE0">
        <w:t xml:space="preserve"> и </w:t>
      </w:r>
      <w:proofErr w:type="spellStart"/>
      <w:r w:rsidRPr="00E57EE0">
        <w:t>суперлатив</w:t>
      </w:r>
      <w:proofErr w:type="spellEnd"/>
      <w:r w:rsidRPr="00E57EE0">
        <w:t>)</w:t>
      </w:r>
      <w:r w:rsidR="00AD133C">
        <w:rPr>
          <w:lang w:bidi="hi-IN"/>
        </w:rPr>
        <w:t xml:space="preserve">, что соответствует типологическим моделям сравнения </w:t>
      </w:r>
      <w:r w:rsidR="00AD133C" w:rsidRPr="00AD133C">
        <w:rPr>
          <w:lang w:bidi="hi-IN"/>
        </w:rPr>
        <w:t>[2-3]</w:t>
      </w:r>
      <w:r w:rsidRPr="00E57EE0">
        <w:t xml:space="preserve">. Ядро микрополя равенства формируют специализированные </w:t>
      </w:r>
      <w:r w:rsidRPr="00E57EE0">
        <w:lastRenderedPageBreak/>
        <w:t>сравнительные частицы со значением ‘как’, а также коррелятивные конструкции типа «настолько… насколько…». Эти средства характеризуются высокой регулярностью, эксплицитностью и функциональной устойчивостью.</w:t>
      </w:r>
    </w:p>
    <w:p w14:paraId="1AB22136" w14:textId="4DADE604" w:rsidR="00E57EE0" w:rsidRPr="00E57EE0" w:rsidRDefault="00E57EE0" w:rsidP="00E57EE0">
      <w:pPr>
        <w:pStyle w:val="aff8"/>
      </w:pPr>
      <w:r w:rsidRPr="00E57EE0">
        <w:t>В микрополе неравенства центральное положение занимают послелоги, вводящие стандарт сравнения, в сочетании с лексикой степени (‘более’, ‘менее’, ‘самый’). Для обоих языков типично аналитическое выражение сравнительной и превосходной степени</w:t>
      </w:r>
      <w:r w:rsidR="00416BDF" w:rsidRPr="00416BDF">
        <w:t xml:space="preserve"> [4-5]</w:t>
      </w:r>
      <w:r w:rsidRPr="00E57EE0">
        <w:t>. Высокая частотность и грамматическая закреплённость этих моделей позволяют отнести их к ядру ФСПК.</w:t>
      </w:r>
    </w:p>
    <w:p w14:paraId="3EB0E1F2" w14:textId="7B0494D3" w:rsidR="00E57EE0" w:rsidRPr="00E57EE0" w:rsidRDefault="00E57EE0" w:rsidP="00E57EE0">
      <w:pPr>
        <w:pStyle w:val="aff8"/>
      </w:pPr>
      <w:r w:rsidRPr="00E57EE0">
        <w:t>Периферия поля обнаруживает более заметные межъязыковые расхождения. В панджаби фиксируются отдельные морфологические показатели сравнительной степени и ряд прилагательных со специальными компаративными формами, что расширяет зону немаркированного сравнения</w:t>
      </w:r>
      <w:r w:rsidR="00416BDF" w:rsidRPr="00416BDF">
        <w:t xml:space="preserve"> [5]</w:t>
      </w:r>
      <w:r w:rsidRPr="00E57EE0">
        <w:t>. В хинди, напротив, периферия представлена преимущественно аналитическими и лексико</w:t>
      </w:r>
      <w:r w:rsidRPr="00E57EE0">
        <w:noBreakHyphen/>
        <w:t>синтаксическими моделями (конструкции со значением ‘в виде’, ‘по форме’, а также предикаты подобия типа ‘выглядеть как’)</w:t>
      </w:r>
      <w:r w:rsidR="00416BDF" w:rsidRPr="00416BDF">
        <w:t xml:space="preserve"> [4]</w:t>
      </w:r>
      <w:r w:rsidRPr="00E57EE0">
        <w:t>.</w:t>
      </w:r>
    </w:p>
    <w:p w14:paraId="22D8C5C6" w14:textId="521306D9" w:rsidR="00E57EE0" w:rsidRPr="00E57EE0" w:rsidRDefault="00E57EE0" w:rsidP="00E57EE0">
      <w:pPr>
        <w:pStyle w:val="aff8"/>
      </w:pPr>
      <w:r w:rsidRPr="00E57EE0">
        <w:t>Особое место в обоих языках занимают метафорические и идиоматические средства сравнения. Они способны имплицитно выражать компаративные отношения, однако из</w:t>
      </w:r>
      <w:r w:rsidRPr="00E57EE0">
        <w:noBreakHyphen/>
        <w:t>за нерегулярности и контекстной обусловленности образуют дальнюю периферию ФСПК</w:t>
      </w:r>
      <w:r w:rsidR="00416BDF">
        <w:rPr>
          <w:lang w:val="en-US"/>
        </w:rPr>
        <w:t xml:space="preserve"> [2]</w:t>
      </w:r>
      <w:r w:rsidRPr="00E57EE0">
        <w:t>. Их участие подтверждает размытость границ поля и необходимость учитывать не только грамматические, но и лексико</w:t>
      </w:r>
      <w:r w:rsidRPr="00E57EE0">
        <w:noBreakHyphen/>
        <w:t>семантические ресурсы языков.</w:t>
      </w:r>
    </w:p>
    <w:p w14:paraId="712813FE" w14:textId="57354833" w:rsidR="00E57EE0" w:rsidRPr="00E57EE0" w:rsidRDefault="00E57EE0" w:rsidP="00E57EE0">
      <w:pPr>
        <w:pStyle w:val="aff8"/>
      </w:pPr>
      <w:r w:rsidRPr="00E57EE0">
        <w:t xml:space="preserve">Сопоставление показало, что при общей типологической близости хинди и панджаби их ФСП </w:t>
      </w:r>
      <w:proofErr w:type="spellStart"/>
      <w:r w:rsidRPr="00E57EE0">
        <w:t>компаративности</w:t>
      </w:r>
      <w:proofErr w:type="spellEnd"/>
      <w:r w:rsidRPr="00E57EE0">
        <w:t xml:space="preserve"> демонстрируют как структурные совпадения, так и различия в степени </w:t>
      </w:r>
      <w:proofErr w:type="spellStart"/>
      <w:r w:rsidRPr="00E57EE0">
        <w:t>морфологизации</w:t>
      </w:r>
      <w:proofErr w:type="spellEnd"/>
      <w:r w:rsidRPr="00E57EE0">
        <w:t xml:space="preserve"> и аналитичности. Ядро поля в обоих языках формируется сходным набором специализированных средств, тогда как расхождения концентрируются в периферийной зоне</w:t>
      </w:r>
      <w:r w:rsidR="00416BDF">
        <w:rPr>
          <w:lang w:bidi="hi-IN"/>
        </w:rPr>
        <w:t xml:space="preserve">, что согласуется с </w:t>
      </w:r>
      <w:proofErr w:type="spellStart"/>
      <w:r w:rsidR="00416BDF">
        <w:rPr>
          <w:lang w:bidi="hi-IN"/>
        </w:rPr>
        <w:t>обзими</w:t>
      </w:r>
      <w:proofErr w:type="spellEnd"/>
      <w:r w:rsidR="00416BDF">
        <w:rPr>
          <w:lang w:bidi="hi-IN"/>
        </w:rPr>
        <w:t xml:space="preserve"> характеристиками новоиндийских языков</w:t>
      </w:r>
      <w:r w:rsidR="00342C8E" w:rsidRPr="00342C8E">
        <w:t xml:space="preserve"> [</w:t>
      </w:r>
      <w:r w:rsidR="00416BDF">
        <w:t>3</w:t>
      </w:r>
      <w:r w:rsidR="00342C8E" w:rsidRPr="00AD133C">
        <w:t>]</w:t>
      </w:r>
      <w:r w:rsidRPr="00E57EE0">
        <w:t>.</w:t>
      </w:r>
    </w:p>
    <w:p w14:paraId="2993FA06" w14:textId="26806FFA" w:rsidR="00E57EE0" w:rsidRPr="00E57EE0" w:rsidRDefault="00E57EE0" w:rsidP="00E57EE0">
      <w:pPr>
        <w:pStyle w:val="aff8"/>
      </w:pPr>
      <w:r w:rsidRPr="00E57EE0">
        <w:t>Таким образом, функционально</w:t>
      </w:r>
      <w:r w:rsidRPr="00E57EE0">
        <w:noBreakHyphen/>
        <w:t xml:space="preserve">семантическое поле </w:t>
      </w:r>
      <w:proofErr w:type="spellStart"/>
      <w:r w:rsidRPr="00E57EE0">
        <w:t>компаративности</w:t>
      </w:r>
      <w:proofErr w:type="spellEnd"/>
      <w:r w:rsidRPr="00E57EE0">
        <w:t xml:space="preserve"> в хинди и панджаби имеет общую </w:t>
      </w:r>
      <w:proofErr w:type="spellStart"/>
      <w:r w:rsidRPr="00E57EE0">
        <w:t>двухмикропольную</w:t>
      </w:r>
      <w:proofErr w:type="spellEnd"/>
      <w:r w:rsidRPr="00E57EE0">
        <w:t xml:space="preserve"> организацию и сопоставимый набор ролей </w:t>
      </w:r>
      <w:proofErr w:type="spellStart"/>
      <w:r w:rsidRPr="00E57EE0">
        <w:t>конституентов</w:t>
      </w:r>
      <w:proofErr w:type="spellEnd"/>
      <w:r w:rsidRPr="00E57EE0">
        <w:t>. Ядерные средства в значительной степени совпадают, что отражает общие индоарийские тенденции</w:t>
      </w:r>
      <w:r w:rsidR="00416BDF">
        <w:t xml:space="preserve"> </w:t>
      </w:r>
      <w:r w:rsidR="00416BDF" w:rsidRPr="00416BDF">
        <w:t>[4-5]</w:t>
      </w:r>
      <w:r w:rsidRPr="00E57EE0">
        <w:t xml:space="preserve">. Периферийные различия связаны с разной степенью </w:t>
      </w:r>
      <w:proofErr w:type="spellStart"/>
      <w:r w:rsidRPr="00E57EE0">
        <w:t>грамматикализации</w:t>
      </w:r>
      <w:proofErr w:type="spellEnd"/>
      <w:r w:rsidRPr="00E57EE0">
        <w:t xml:space="preserve"> сравнительных показателей и разным балансом аналитических и морфологических стратегий</w:t>
      </w:r>
      <w:r w:rsidR="00416BDF">
        <w:rPr>
          <w:lang w:bidi="hi-IN"/>
        </w:rPr>
        <w:t xml:space="preserve">, что подтверждает продуктивность полевого подхода </w:t>
      </w:r>
      <w:r w:rsidR="00416BDF" w:rsidRPr="00416BDF">
        <w:rPr>
          <w:lang w:bidi="hi-IN"/>
        </w:rPr>
        <w:t>[1]</w:t>
      </w:r>
      <w:r w:rsidRPr="00E57EE0">
        <w:t>.</w:t>
      </w:r>
    </w:p>
    <w:p w14:paraId="6419DDD0" w14:textId="5D5A388F" w:rsidR="00E57EE0" w:rsidRPr="00E57EE0" w:rsidRDefault="00E57EE0" w:rsidP="00E57EE0">
      <w:pPr>
        <w:pStyle w:val="aff8"/>
      </w:pPr>
      <w:r w:rsidRPr="00E57EE0">
        <w:t xml:space="preserve">Перспективы дальнейшего исследования связаны с расширением корпуса примеров, учётом жанровой вариативности и более детальным изучением взаимодействия </w:t>
      </w:r>
      <w:proofErr w:type="spellStart"/>
      <w:r w:rsidRPr="00E57EE0">
        <w:t>компаративности</w:t>
      </w:r>
      <w:proofErr w:type="spellEnd"/>
      <w:r w:rsidRPr="00E57EE0">
        <w:t xml:space="preserve"> с другими функционально</w:t>
      </w:r>
      <w:r w:rsidRPr="00E57EE0">
        <w:noBreakHyphen/>
        <w:t>семантическими категориями. Полученные результаты могут быть использованы в типологическом описании новоиндийских языков и в дальнейших исследованиях полевой организации грамматических значений.</w:t>
      </w:r>
    </w:p>
    <w:p w14:paraId="4F5F71C4" w14:textId="10C0777E" w:rsidR="00E57EE0" w:rsidRPr="00E57EE0" w:rsidRDefault="00E57EE0" w:rsidP="00E57EE0">
      <w:pPr>
        <w:pStyle w:val="aff8"/>
      </w:pPr>
      <w:r w:rsidRPr="00E57EE0">
        <w:t xml:space="preserve">Дополнительное наблюдение касается распределения эксплицитных и имплицитных средств сравнения. В обоих языках прослеживается тенденция к доминированию эксплицитных аналитических моделей в нейтральной письменной норме, тогда как имплицитные и образные способы чаще активируются в разговорной речи и художественном дискурсе. Это указывает на функциональную чувствительность ФСП </w:t>
      </w:r>
      <w:proofErr w:type="spellStart"/>
      <w:r w:rsidRPr="00E57EE0">
        <w:t>компаративности</w:t>
      </w:r>
      <w:proofErr w:type="spellEnd"/>
      <w:r w:rsidRPr="00E57EE0">
        <w:t xml:space="preserve"> к регистровым параметрам и подтверждает необходимость учёта прагматического фактора при дальнейшем моделировании поля. Учет жанровых различий позволяет точнее разграничить ближнюю и дальнюю периферию и уточнить степень продуктивности отдельных сравнительных стратегий</w:t>
      </w:r>
      <w:r w:rsidR="00AD133C" w:rsidRPr="00AD133C">
        <w:t xml:space="preserve"> [1-2]</w:t>
      </w:r>
      <w:r w:rsidRPr="00E57EE0">
        <w:t>.</w:t>
      </w:r>
    </w:p>
    <w:p w14:paraId="1B9C5A0D" w14:textId="77777777" w:rsidR="00E57EE0" w:rsidRPr="00E57EE0" w:rsidRDefault="00E57EE0" w:rsidP="00E57EE0">
      <w:pPr>
        <w:spacing w:line="240" w:lineRule="auto"/>
        <w:ind w:firstLine="567"/>
        <w:rPr>
          <w:lang w:val="ru-RU"/>
        </w:rPr>
      </w:pPr>
      <w:r w:rsidRPr="00E57EE0">
        <w:rPr>
          <w:b/>
          <w:lang w:val="ru-RU"/>
        </w:rPr>
        <w:t>Источники и литература</w:t>
      </w:r>
    </w:p>
    <w:p w14:paraId="58376323" w14:textId="77777777" w:rsidR="00E57EE0" w:rsidRDefault="00E57EE0" w:rsidP="00E57EE0">
      <w:pPr>
        <w:spacing w:line="240" w:lineRule="auto"/>
        <w:ind w:firstLine="567"/>
      </w:pPr>
      <w:r w:rsidRPr="00E57EE0">
        <w:rPr>
          <w:lang w:val="ru-RU"/>
        </w:rPr>
        <w:t xml:space="preserve">1. Бондарко А.В. Теория функциональной грамматики: Введение. </w:t>
      </w:r>
      <w:proofErr w:type="spellStart"/>
      <w:r>
        <w:t>СПб</w:t>
      </w:r>
      <w:proofErr w:type="spellEnd"/>
      <w:r>
        <w:t xml:space="preserve">.: </w:t>
      </w:r>
      <w:proofErr w:type="spellStart"/>
      <w:r>
        <w:t>Наука</w:t>
      </w:r>
      <w:proofErr w:type="spellEnd"/>
      <w:r>
        <w:t>, 2001.</w:t>
      </w:r>
    </w:p>
    <w:p w14:paraId="5FE31B51" w14:textId="77777777" w:rsidR="00E57EE0" w:rsidRDefault="00E57EE0" w:rsidP="00E57EE0">
      <w:pPr>
        <w:spacing w:line="240" w:lineRule="auto"/>
        <w:ind w:firstLine="567"/>
      </w:pPr>
      <w:r>
        <w:t>2. Stassen L. Comparison and Universal Grammar. Oxford: Basil Blackwell, 1985.</w:t>
      </w:r>
    </w:p>
    <w:p w14:paraId="269BD7F5" w14:textId="77777777" w:rsidR="00E57EE0" w:rsidRDefault="00E57EE0" w:rsidP="00E57EE0">
      <w:pPr>
        <w:spacing w:line="240" w:lineRule="auto"/>
        <w:ind w:firstLine="567"/>
      </w:pPr>
      <w:r>
        <w:t>3. Masica C.P. The Indo</w:t>
      </w:r>
      <w:r>
        <w:noBreakHyphen/>
        <w:t>Aryan Languages. Cambridge: Cambridge University Press, 1991.</w:t>
      </w:r>
    </w:p>
    <w:p w14:paraId="43B88A33" w14:textId="77777777" w:rsidR="00E57EE0" w:rsidRDefault="00E57EE0" w:rsidP="00E57EE0">
      <w:pPr>
        <w:spacing w:line="240" w:lineRule="auto"/>
        <w:ind w:firstLine="567"/>
      </w:pPr>
      <w:r>
        <w:t>4. Shapiro M.C. Hindi. In: The Indo</w:t>
      </w:r>
      <w:r>
        <w:noBreakHyphen/>
        <w:t>Aryan Languages / ed. G. Cardona, D. Jain. London/New York: Routledge, 2003.</w:t>
      </w:r>
    </w:p>
    <w:p w14:paraId="199AA936" w14:textId="77777777" w:rsidR="00E57EE0" w:rsidRDefault="00E57EE0" w:rsidP="00E57EE0">
      <w:pPr>
        <w:spacing w:line="240" w:lineRule="auto"/>
        <w:ind w:firstLine="567"/>
      </w:pPr>
      <w:r>
        <w:t>5. Singh M. Punjabi: A Comprehensive Grammar. London: Routledge, 2010.</w:t>
      </w:r>
    </w:p>
    <w:p w14:paraId="3B74E732" w14:textId="2E3DA13F" w:rsidR="003C27B2" w:rsidRDefault="003C27B2" w:rsidP="00E57EE0">
      <w:pPr>
        <w:pStyle w:val="aff8"/>
      </w:pPr>
    </w:p>
    <w:sectPr w:rsidR="003C27B2" w:rsidSect="00034616">
      <w:pgSz w:w="11906" w:h="16838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42C8E"/>
    <w:rsid w:val="003C27B2"/>
    <w:rsid w:val="00416BDF"/>
    <w:rsid w:val="008C7844"/>
    <w:rsid w:val="00AA1D8D"/>
    <w:rsid w:val="00AD133C"/>
    <w:rsid w:val="00B47730"/>
    <w:rsid w:val="00CB0664"/>
    <w:rsid w:val="00E57EE0"/>
    <w:rsid w:val="00E869B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CC5867"/>
  <w14:defaultImageDpi w14:val="300"/>
  <w15:docId w15:val="{DA639F23-52A7-4175-A140-D49A320BE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ff8">
    <w:name w:val="для реферата"/>
    <w:basedOn w:val="a1"/>
    <w:link w:val="aff9"/>
    <w:qFormat/>
    <w:rsid w:val="00E869B3"/>
    <w:pPr>
      <w:spacing w:line="240" w:lineRule="auto"/>
      <w:ind w:firstLine="567"/>
      <w:contextualSpacing/>
    </w:pPr>
    <w:rPr>
      <w:lang w:val="ru-RU"/>
    </w:rPr>
  </w:style>
  <w:style w:type="character" w:customStyle="1" w:styleId="aff9">
    <w:name w:val="для реферата Знак"/>
    <w:basedOn w:val="a2"/>
    <w:link w:val="aff8"/>
    <w:rsid w:val="00E869B3"/>
    <w:rPr>
      <w:rFonts w:ascii="Times New Roman" w:eastAsia="Times New Roman" w:hAnsi="Times New Roman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9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1102</Words>
  <Characters>6286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7374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Нина Губанова</cp:lastModifiedBy>
  <cp:revision>2</cp:revision>
  <dcterms:created xsi:type="dcterms:W3CDTF">2013-12-23T23:15:00Z</dcterms:created>
  <dcterms:modified xsi:type="dcterms:W3CDTF">2026-03-01T10:44:00Z</dcterms:modified>
  <cp:category/>
</cp:coreProperties>
</file>