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9C" w:rsidRDefault="00BD7E9C" w:rsidP="0034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7E9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КОЛОРАТИВНЫЕ ЭЛЕМЕНТЫ В СОСТАВЕ ТЕОНИМОВ ШАМАНСКОГО ПАНТЕОНА МОНГОЛЬСКИХ НАРОДОВ</w:t>
      </w:r>
    </w:p>
    <w:p w:rsidR="00326556" w:rsidRPr="00BD7E9C" w:rsidRDefault="00326556" w:rsidP="00344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4A5F" w:rsidRDefault="00142235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Гынденова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344529">
        <w:rPr>
          <w:rFonts w:ascii="Times New Roman" w:hAnsi="Times New Roman" w:cs="Times New Roman"/>
          <w:sz w:val="24"/>
          <w:szCs w:val="24"/>
        </w:rPr>
        <w:t>альжима</w:t>
      </w:r>
      <w:proofErr w:type="spellEnd"/>
      <w:r w:rsidR="00344529">
        <w:rPr>
          <w:rFonts w:ascii="Times New Roman" w:hAnsi="Times New Roman" w:cs="Times New Roman"/>
          <w:sz w:val="24"/>
          <w:szCs w:val="24"/>
        </w:rPr>
        <w:t xml:space="preserve"> Андреевна</w:t>
      </w:r>
      <w:r w:rsidR="0040234E">
        <w:rPr>
          <w:rFonts w:ascii="Times New Roman" w:hAnsi="Times New Roman" w:cs="Times New Roman"/>
          <w:sz w:val="24"/>
          <w:szCs w:val="24"/>
        </w:rPr>
        <w:t>,</w:t>
      </w:r>
    </w:p>
    <w:p w:rsidR="00F04A5F" w:rsidRDefault="00DD4335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 4</w:t>
      </w:r>
      <w:r w:rsidR="0040234E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:rsidR="00F04A5F" w:rsidRDefault="0040234E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Филология Центральной Азии</w:t>
      </w:r>
    </w:p>
    <w:p w:rsidR="00F04A5F" w:rsidRDefault="00F04A5F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4A5F" w:rsidRDefault="0040234E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F04A5F" w:rsidRDefault="00142235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Тонтоева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</w:t>
      </w:r>
    </w:p>
    <w:p w:rsidR="002C6E88" w:rsidRDefault="002C6E88" w:rsidP="004B4C3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B8F" w:rsidRDefault="00414B8F" w:rsidP="004B4C3A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Бурятский государственный университет им. Д. Банзарова. </w:t>
      </w:r>
    </w:p>
    <w:p w:rsidR="00F04A5F" w:rsidRDefault="002C6E88" w:rsidP="00414B8F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Восточный институт</w:t>
      </w:r>
    </w:p>
    <w:p w:rsidR="00F04A5F" w:rsidRDefault="00121288" w:rsidP="002C6E88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hyperlink r:id="rId8" w:history="1">
        <w:r w:rsidR="00142235" w:rsidRPr="00596219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gyndenovabalzima</w:t>
        </w:r>
        <w:r w:rsidR="00142235" w:rsidRPr="00596219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142235" w:rsidRPr="00596219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142235" w:rsidRPr="00596219">
          <w:rPr>
            <w:rStyle w:val="af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142235" w:rsidRPr="00596219">
          <w:rPr>
            <w:rStyle w:val="af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Теонимы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, обозначающие имена божеств и занимающие особое место в ономастическом пространстве языка, отражают специфические черты культуры, менталитета и, прежде всего, транслируют религиозно-мифо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логические представления народа. </w:t>
      </w:r>
      <w:proofErr w:type="gram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proofErr w:type="gram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есмотря на междисциплинарный характер исследований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теонимов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интерес лингвистов к их происхождению и структурно-семантическим особенностям, системное изучение данной группы лексики применительно к шаманскому пантеону монгольских народов остается фрагментарным. </w:t>
      </w:r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Научная проблема заключается в необходимости выявления и описания семантических закономерностей функционирования цветовых (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колоративных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компонентов в составе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теонимов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, поскольку цвет, будучи базовой категорией картины мира и частью национально-культурного способа восприятия действительности, играет ключевую роль в формир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овании корпуса сакральных имен </w:t>
      </w:r>
      <w:r w:rsidR="00326556" w:rsidRPr="00326556">
        <w:rPr>
          <w:rFonts w:ascii="Times New Roman" w:eastAsia="SimSun" w:hAnsi="Times New Roman" w:cs="Times New Roman"/>
          <w:sz w:val="24"/>
          <w:szCs w:val="24"/>
          <w:lang w:eastAsia="zh-CN"/>
        </w:rPr>
        <w:t>[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5, 6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Историография вопроса представлена трудами по ономастике 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proofErr w:type="spellStart"/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мифонимике</w:t>
      </w:r>
      <w:proofErr w:type="spellEnd"/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, исследованиями по шаманизму и религиозным пред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ставлениям монгольских народов 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, а также работами по цветовой с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имволике в культуре кочевников 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[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1, 2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]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Источниковую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базу настоящего исследования составили тексты шаманских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призываний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материалы по фольклору и этнографии монгольских народов (монголов, бурят), а также лексикографические издания. Основным методом сбора материала выступил метод сплошной выборки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теонимических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единиц, содержащих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колоративный</w:t>
      </w:r>
      <w:proofErr w:type="spellEnd"/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компонент</w:t>
      </w:r>
      <w:r w:rsidR="0032655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наприме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р:</w:t>
      </w:r>
      <w:r w:rsidR="00326556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Вечное Синее Небо</w:t>
      </w:r>
      <w:r w:rsidR="00175ADD" w:rsidRPr="0032655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175ADD"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proofErr w:type="spellStart"/>
      <w:r w:rsidR="00175A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монг</w:t>
      </w:r>
      <w:proofErr w:type="spellEnd"/>
      <w:r w:rsidR="00175AD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. </w:t>
      </w:r>
      <w:proofErr w:type="spell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Хөх</w:t>
      </w:r>
      <w:proofErr w:type="spellEnd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Мөнх</w:t>
      </w:r>
      <w:proofErr w:type="spellEnd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Тэнгри</w:t>
      </w:r>
      <w:proofErr w:type="spellEnd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</w:t>
      </w:r>
      <w:r w:rsidR="00175ADD"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бур.</w:t>
      </w:r>
      <w:proofErr w:type="gramEnd"/>
      <w:r w:rsidR="00175ADD"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Хухэ</w:t>
      </w:r>
      <w:proofErr w:type="spellEnd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Мунхэ</w:t>
      </w:r>
      <w:proofErr w:type="spellEnd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Тэнгэри</w:t>
      </w:r>
      <w:proofErr w:type="spellEnd"/>
      <w:r w:rsidR="00175ADD" w:rsidRP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интерпретации полученных данных был применен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лингвокультурологический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анализ, позволяющий выявить связь языкового значения цветового компонента с его ку</w:t>
      </w:r>
      <w:r w:rsid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льтурно-мифологической функцией, 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описательный и сравнительно-сопоставительный методы. </w:t>
      </w:r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Новизна авторского подхода заключается в комплексном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лингвокультурологическом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анализе, при котором цветовой компонент рассматривается не просто как атрибутивный признак, а как системообразующий и классифицирующий элемент шаманского пантеона. </w:t>
      </w:r>
    </w:p>
    <w:p w:rsidR="009B78CC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Впервые предпринимается попытка представить корпус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колоративных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теонимов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монгольских народов как целостную семантическую систему, отражающую архаичные модели миропонимания. Исследование показало, что цветовой компонент в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теонимах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выступает устойчивым маркером онт</w:t>
      </w:r>
      <w:r w:rsidR="009B78CC">
        <w:rPr>
          <w:rFonts w:ascii="Times New Roman" w:eastAsia="Times New Roman" w:hAnsi="Times New Roman" w:cs="Times New Roman"/>
          <w:sz w:val="24"/>
          <w:szCs w:val="24"/>
          <w:lang w:eastAsia="zh-CN"/>
        </w:rPr>
        <w:t>ологического статуса божества, р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езультаты 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исследования демонстрируют как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общемонгольские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модели (например, сакрализация синего цвета), так и локально-этнические особенности в наборе и функциях цветовых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теонимов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 бурят и монголов, что позволяет говорить о единстве и одновременно вариативности шаманских традиций. </w:t>
      </w:r>
    </w:p>
    <w:p w:rsidR="00A2140F" w:rsidRDefault="002856FF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Таким образом, проведенное исследование позволяет утверждать, что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колоративная</w:t>
      </w:r>
      <w:proofErr w:type="spellEnd"/>
      <w:r w:rsid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лексика в составе имен боже</w:t>
      </w:r>
      <w:proofErr w:type="gramStart"/>
      <w:r w:rsidR="0017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ств </w:t>
      </w:r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сл</w:t>
      </w:r>
      <w:proofErr w:type="gram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ужит важнейшим средством категоризации сакрального пространства, маркируя иерархию, локальную принадлежность и функциональные характеристики персонажей.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Теонимы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</w:t>
      </w:r>
      <w:proofErr w:type="spellStart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колоративным</w:t>
      </w:r>
      <w:proofErr w:type="spellEnd"/>
      <w:r w:rsidRPr="002856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компонентом отражают архаичные пласты мировоззрения и являются ключом к пониманию национально-культурной картины мира монгольских народов, фиксируя как общие алтайские истоки, так и этническую специфику шаманских традиций. </w:t>
      </w:r>
    </w:p>
    <w:p w:rsidR="00B82D80" w:rsidRDefault="00B82D80" w:rsidP="00344529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A2140F" w:rsidRPr="00B82D80" w:rsidRDefault="002856FF" w:rsidP="00B82D80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2D80">
        <w:rPr>
          <w:rFonts w:ascii="Times New Roman" w:eastAsia="Times New Roman" w:hAnsi="Times New Roman" w:cs="Times New Roman"/>
          <w:sz w:val="24"/>
          <w:szCs w:val="24"/>
          <w:lang w:eastAsia="zh-CN"/>
        </w:rPr>
        <w:t>Литература</w:t>
      </w:r>
    </w:p>
    <w:p w:rsidR="00A2140F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A2140F" w:rsidRPr="00A214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Батоева С.Г. Символика цвета в традиционной культуре бурят // Этнографическое обозрение. — 1996. — № 3. — С. 45-52. </w:t>
      </w:r>
    </w:p>
    <w:p w:rsidR="00A2140F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2140F" w:rsidRPr="00A214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Жуковская Н.Л. Категории и символика традиционной культуры монголов. — М.: Наука, 1988. </w:t>
      </w:r>
    </w:p>
    <w:p w:rsidR="00A2140F" w:rsidRPr="00326556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2140F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Михайлов Т.М. Из истории бурятского шаманизма (с древнейших времен до XVIII в.). — Новосибирск: Наука, 1980. </w:t>
      </w:r>
    </w:p>
    <w:p w:rsidR="00A2140F" w:rsidRPr="00326556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2140F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Неклюдов С.Ю. Мифология тюркских и монгольских народов (проблемы взаимосвязей) // Тюркологический сборник. — 1984. — С. 183-202. </w:t>
      </w:r>
    </w:p>
    <w:p w:rsidR="00A2140F" w:rsidRPr="00326556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A2140F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Тернер В. Символ и ритуал. — М.: Наука, 1983. </w:t>
      </w:r>
    </w:p>
    <w:p w:rsidR="00A2140F" w:rsidRPr="00A2140F" w:rsidRDefault="00326556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2140F" w:rsidRPr="00326556">
        <w:rPr>
          <w:rFonts w:ascii="Times New Roman" w:eastAsia="Times New Roman" w:hAnsi="Times New Roman" w:cs="Times New Roman"/>
          <w:sz w:val="24"/>
          <w:szCs w:val="24"/>
          <w:lang w:eastAsia="zh-CN"/>
        </w:rPr>
        <w:t>. Фрумкина Р.М. Цвет, смысл, сходство. — М.: Наука, 1984.</w:t>
      </w:r>
    </w:p>
    <w:p w:rsidR="00142235" w:rsidRPr="00142235" w:rsidRDefault="00142235" w:rsidP="00344529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5396" w:rsidRPr="002C6E88" w:rsidRDefault="00605396" w:rsidP="00344529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5396" w:rsidRPr="002C6E88" w:rsidSect="004B4C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88" w:rsidRDefault="00121288">
      <w:pPr>
        <w:spacing w:after="0" w:line="240" w:lineRule="auto"/>
      </w:pPr>
      <w:r>
        <w:separator/>
      </w:r>
    </w:p>
  </w:endnote>
  <w:endnote w:type="continuationSeparator" w:id="0">
    <w:p w:rsidR="00121288" w:rsidRDefault="001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88" w:rsidRDefault="00121288">
      <w:pPr>
        <w:spacing w:after="0" w:line="240" w:lineRule="auto"/>
      </w:pPr>
      <w:r>
        <w:separator/>
      </w:r>
    </w:p>
  </w:footnote>
  <w:footnote w:type="continuationSeparator" w:id="0">
    <w:p w:rsidR="00121288" w:rsidRDefault="0012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803"/>
    <w:multiLevelType w:val="hybridMultilevel"/>
    <w:tmpl w:val="4DD678E4"/>
    <w:lvl w:ilvl="0" w:tplc="512C8E80">
      <w:start w:val="1"/>
      <w:numFmt w:val="decimal"/>
      <w:lvlText w:val="%1."/>
      <w:lvlJc w:val="left"/>
    </w:lvl>
    <w:lvl w:ilvl="1" w:tplc="46E07DF8">
      <w:start w:val="1"/>
      <w:numFmt w:val="lowerLetter"/>
      <w:lvlText w:val="%2."/>
      <w:lvlJc w:val="left"/>
      <w:pPr>
        <w:ind w:left="1440" w:hanging="360"/>
      </w:pPr>
    </w:lvl>
    <w:lvl w:ilvl="2" w:tplc="2664140E">
      <w:start w:val="1"/>
      <w:numFmt w:val="lowerRoman"/>
      <w:lvlText w:val="%3."/>
      <w:lvlJc w:val="right"/>
      <w:pPr>
        <w:ind w:left="2160" w:hanging="180"/>
      </w:pPr>
    </w:lvl>
    <w:lvl w:ilvl="3" w:tplc="C4EAB804">
      <w:start w:val="1"/>
      <w:numFmt w:val="decimal"/>
      <w:lvlText w:val="%4."/>
      <w:lvlJc w:val="left"/>
      <w:pPr>
        <w:ind w:left="2880" w:hanging="360"/>
      </w:pPr>
    </w:lvl>
    <w:lvl w:ilvl="4" w:tplc="ED2C2EFC">
      <w:start w:val="1"/>
      <w:numFmt w:val="lowerLetter"/>
      <w:lvlText w:val="%5."/>
      <w:lvlJc w:val="left"/>
      <w:pPr>
        <w:ind w:left="3600" w:hanging="360"/>
      </w:pPr>
    </w:lvl>
    <w:lvl w:ilvl="5" w:tplc="FE5EDF86">
      <w:start w:val="1"/>
      <w:numFmt w:val="lowerRoman"/>
      <w:lvlText w:val="%6."/>
      <w:lvlJc w:val="right"/>
      <w:pPr>
        <w:ind w:left="4320" w:hanging="180"/>
      </w:pPr>
    </w:lvl>
    <w:lvl w:ilvl="6" w:tplc="D3B2F5A4">
      <w:start w:val="1"/>
      <w:numFmt w:val="decimal"/>
      <w:lvlText w:val="%7."/>
      <w:lvlJc w:val="left"/>
      <w:pPr>
        <w:ind w:left="5040" w:hanging="360"/>
      </w:pPr>
    </w:lvl>
    <w:lvl w:ilvl="7" w:tplc="36221E7E">
      <w:start w:val="1"/>
      <w:numFmt w:val="lowerLetter"/>
      <w:lvlText w:val="%8."/>
      <w:lvlJc w:val="left"/>
      <w:pPr>
        <w:ind w:left="5760" w:hanging="360"/>
      </w:pPr>
    </w:lvl>
    <w:lvl w:ilvl="8" w:tplc="393058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0965"/>
    <w:multiLevelType w:val="hybridMultilevel"/>
    <w:tmpl w:val="4FFE2412"/>
    <w:lvl w:ilvl="0" w:tplc="78688E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DD3EF3"/>
    <w:multiLevelType w:val="hybridMultilevel"/>
    <w:tmpl w:val="49E8C470"/>
    <w:lvl w:ilvl="0" w:tplc="8B6661A6">
      <w:start w:val="1"/>
      <w:numFmt w:val="decimal"/>
      <w:lvlText w:val="%1."/>
      <w:lvlJc w:val="left"/>
    </w:lvl>
    <w:lvl w:ilvl="1" w:tplc="7A98838E">
      <w:start w:val="1"/>
      <w:numFmt w:val="lowerLetter"/>
      <w:lvlText w:val="%2."/>
      <w:lvlJc w:val="left"/>
      <w:pPr>
        <w:ind w:left="1440" w:hanging="360"/>
      </w:pPr>
    </w:lvl>
    <w:lvl w:ilvl="2" w:tplc="5F1E92D0">
      <w:start w:val="1"/>
      <w:numFmt w:val="lowerRoman"/>
      <w:lvlText w:val="%3."/>
      <w:lvlJc w:val="right"/>
      <w:pPr>
        <w:ind w:left="2160" w:hanging="180"/>
      </w:pPr>
    </w:lvl>
    <w:lvl w:ilvl="3" w:tplc="AFC0E420">
      <w:start w:val="1"/>
      <w:numFmt w:val="decimal"/>
      <w:lvlText w:val="%4."/>
      <w:lvlJc w:val="left"/>
      <w:pPr>
        <w:ind w:left="2880" w:hanging="360"/>
      </w:pPr>
    </w:lvl>
    <w:lvl w:ilvl="4" w:tplc="372E5D48">
      <w:start w:val="1"/>
      <w:numFmt w:val="lowerLetter"/>
      <w:lvlText w:val="%5."/>
      <w:lvlJc w:val="left"/>
      <w:pPr>
        <w:ind w:left="3600" w:hanging="360"/>
      </w:pPr>
    </w:lvl>
    <w:lvl w:ilvl="5" w:tplc="2E1AF33A">
      <w:start w:val="1"/>
      <w:numFmt w:val="lowerRoman"/>
      <w:lvlText w:val="%6."/>
      <w:lvlJc w:val="right"/>
      <w:pPr>
        <w:ind w:left="4320" w:hanging="180"/>
      </w:pPr>
    </w:lvl>
    <w:lvl w:ilvl="6" w:tplc="BAC22244">
      <w:start w:val="1"/>
      <w:numFmt w:val="decimal"/>
      <w:lvlText w:val="%7."/>
      <w:lvlJc w:val="left"/>
      <w:pPr>
        <w:ind w:left="5040" w:hanging="360"/>
      </w:pPr>
    </w:lvl>
    <w:lvl w:ilvl="7" w:tplc="EE04D472">
      <w:start w:val="1"/>
      <w:numFmt w:val="lowerLetter"/>
      <w:lvlText w:val="%8."/>
      <w:lvlJc w:val="left"/>
      <w:pPr>
        <w:ind w:left="5760" w:hanging="360"/>
      </w:pPr>
    </w:lvl>
    <w:lvl w:ilvl="8" w:tplc="D10C3BC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A780F"/>
    <w:multiLevelType w:val="hybridMultilevel"/>
    <w:tmpl w:val="675A7A88"/>
    <w:lvl w:ilvl="0" w:tplc="4CDE2EC8">
      <w:start w:val="1"/>
      <w:numFmt w:val="decimal"/>
      <w:lvlText w:val="%1."/>
      <w:lvlJc w:val="left"/>
    </w:lvl>
    <w:lvl w:ilvl="1" w:tplc="309C5318">
      <w:start w:val="1"/>
      <w:numFmt w:val="lowerLetter"/>
      <w:lvlText w:val="%2."/>
      <w:lvlJc w:val="left"/>
      <w:pPr>
        <w:ind w:left="1440" w:hanging="360"/>
      </w:pPr>
    </w:lvl>
    <w:lvl w:ilvl="2" w:tplc="48DC7C1E">
      <w:start w:val="1"/>
      <w:numFmt w:val="lowerRoman"/>
      <w:lvlText w:val="%3."/>
      <w:lvlJc w:val="right"/>
      <w:pPr>
        <w:ind w:left="2160" w:hanging="180"/>
      </w:pPr>
    </w:lvl>
    <w:lvl w:ilvl="3" w:tplc="FC9441E8">
      <w:start w:val="1"/>
      <w:numFmt w:val="decimal"/>
      <w:lvlText w:val="%4."/>
      <w:lvlJc w:val="left"/>
      <w:pPr>
        <w:ind w:left="2880" w:hanging="360"/>
      </w:pPr>
    </w:lvl>
    <w:lvl w:ilvl="4" w:tplc="CD3C0ADE">
      <w:start w:val="1"/>
      <w:numFmt w:val="lowerLetter"/>
      <w:lvlText w:val="%5."/>
      <w:lvlJc w:val="left"/>
      <w:pPr>
        <w:ind w:left="3600" w:hanging="360"/>
      </w:pPr>
    </w:lvl>
    <w:lvl w:ilvl="5" w:tplc="2D1CEF28">
      <w:start w:val="1"/>
      <w:numFmt w:val="lowerRoman"/>
      <w:lvlText w:val="%6."/>
      <w:lvlJc w:val="right"/>
      <w:pPr>
        <w:ind w:left="4320" w:hanging="180"/>
      </w:pPr>
    </w:lvl>
    <w:lvl w:ilvl="6" w:tplc="5BBE23CA">
      <w:start w:val="1"/>
      <w:numFmt w:val="decimal"/>
      <w:lvlText w:val="%7."/>
      <w:lvlJc w:val="left"/>
      <w:pPr>
        <w:ind w:left="5040" w:hanging="360"/>
      </w:pPr>
    </w:lvl>
    <w:lvl w:ilvl="7" w:tplc="6CD47DF2">
      <w:start w:val="1"/>
      <w:numFmt w:val="lowerLetter"/>
      <w:lvlText w:val="%8."/>
      <w:lvlJc w:val="left"/>
      <w:pPr>
        <w:ind w:left="5760" w:hanging="360"/>
      </w:pPr>
    </w:lvl>
    <w:lvl w:ilvl="8" w:tplc="28F0FB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E16A4"/>
    <w:multiLevelType w:val="hybridMultilevel"/>
    <w:tmpl w:val="6AA0DC42"/>
    <w:lvl w:ilvl="0" w:tplc="6840C91A">
      <w:start w:val="1"/>
      <w:numFmt w:val="decimal"/>
      <w:lvlText w:val="%1."/>
      <w:lvlJc w:val="left"/>
    </w:lvl>
    <w:lvl w:ilvl="1" w:tplc="61208514">
      <w:start w:val="1"/>
      <w:numFmt w:val="lowerLetter"/>
      <w:lvlText w:val="%2."/>
      <w:lvlJc w:val="left"/>
      <w:pPr>
        <w:ind w:left="1440" w:hanging="360"/>
      </w:pPr>
    </w:lvl>
    <w:lvl w:ilvl="2" w:tplc="EC3C4E86">
      <w:start w:val="1"/>
      <w:numFmt w:val="lowerRoman"/>
      <w:lvlText w:val="%3."/>
      <w:lvlJc w:val="right"/>
      <w:pPr>
        <w:ind w:left="2160" w:hanging="180"/>
      </w:pPr>
    </w:lvl>
    <w:lvl w:ilvl="3" w:tplc="BC1C0076">
      <w:start w:val="1"/>
      <w:numFmt w:val="decimal"/>
      <w:lvlText w:val="%4."/>
      <w:lvlJc w:val="left"/>
      <w:pPr>
        <w:ind w:left="2880" w:hanging="360"/>
      </w:pPr>
    </w:lvl>
    <w:lvl w:ilvl="4" w:tplc="EDF6BCA0">
      <w:start w:val="1"/>
      <w:numFmt w:val="lowerLetter"/>
      <w:lvlText w:val="%5."/>
      <w:lvlJc w:val="left"/>
      <w:pPr>
        <w:ind w:left="3600" w:hanging="360"/>
      </w:pPr>
    </w:lvl>
    <w:lvl w:ilvl="5" w:tplc="DC10008E">
      <w:start w:val="1"/>
      <w:numFmt w:val="lowerRoman"/>
      <w:lvlText w:val="%6."/>
      <w:lvlJc w:val="right"/>
      <w:pPr>
        <w:ind w:left="4320" w:hanging="180"/>
      </w:pPr>
    </w:lvl>
    <w:lvl w:ilvl="6" w:tplc="99A4AE68">
      <w:start w:val="1"/>
      <w:numFmt w:val="decimal"/>
      <w:lvlText w:val="%7."/>
      <w:lvlJc w:val="left"/>
      <w:pPr>
        <w:ind w:left="5040" w:hanging="360"/>
      </w:pPr>
    </w:lvl>
    <w:lvl w:ilvl="7" w:tplc="5E90112C">
      <w:start w:val="1"/>
      <w:numFmt w:val="lowerLetter"/>
      <w:lvlText w:val="%8."/>
      <w:lvlJc w:val="left"/>
      <w:pPr>
        <w:ind w:left="5760" w:hanging="360"/>
      </w:pPr>
    </w:lvl>
    <w:lvl w:ilvl="8" w:tplc="06182E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A5F"/>
    <w:rsid w:val="000A472D"/>
    <w:rsid w:val="000E1AD0"/>
    <w:rsid w:val="000F5CCF"/>
    <w:rsid w:val="00104AF3"/>
    <w:rsid w:val="00121288"/>
    <w:rsid w:val="00142235"/>
    <w:rsid w:val="00175ADD"/>
    <w:rsid w:val="002856FF"/>
    <w:rsid w:val="002C6E88"/>
    <w:rsid w:val="00305CBC"/>
    <w:rsid w:val="00326556"/>
    <w:rsid w:val="00344529"/>
    <w:rsid w:val="0040234E"/>
    <w:rsid w:val="00414B8F"/>
    <w:rsid w:val="004B4C3A"/>
    <w:rsid w:val="004E3748"/>
    <w:rsid w:val="005F1443"/>
    <w:rsid w:val="00605396"/>
    <w:rsid w:val="006A380F"/>
    <w:rsid w:val="0071375F"/>
    <w:rsid w:val="007528B4"/>
    <w:rsid w:val="007530FD"/>
    <w:rsid w:val="007C28DC"/>
    <w:rsid w:val="0080023B"/>
    <w:rsid w:val="009611A1"/>
    <w:rsid w:val="009B78CC"/>
    <w:rsid w:val="009D2A7C"/>
    <w:rsid w:val="00A2140F"/>
    <w:rsid w:val="00A8446B"/>
    <w:rsid w:val="00AF0796"/>
    <w:rsid w:val="00B01E54"/>
    <w:rsid w:val="00B82D80"/>
    <w:rsid w:val="00B84A87"/>
    <w:rsid w:val="00BD7E9C"/>
    <w:rsid w:val="00C359E4"/>
    <w:rsid w:val="00C45657"/>
    <w:rsid w:val="00DD4335"/>
    <w:rsid w:val="00E44C22"/>
    <w:rsid w:val="00F04A5F"/>
    <w:rsid w:val="00F2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54"/>
  </w:style>
  <w:style w:type="paragraph" w:styleId="1">
    <w:name w:val="heading 1"/>
    <w:basedOn w:val="a"/>
    <w:next w:val="a"/>
    <w:link w:val="10"/>
    <w:uiPriority w:val="9"/>
    <w:qFormat/>
    <w:rsid w:val="00B01E5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1E5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01E5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01E5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1E5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1E5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1E5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1E5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1E5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1E5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01E5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01E5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01E5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01E5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01E5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01E5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01E5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01E5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01E5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01E5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01E5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01E5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1E5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1E5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01E5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01E54"/>
    <w:rPr>
      <w:i/>
    </w:rPr>
  </w:style>
  <w:style w:type="paragraph" w:styleId="a9">
    <w:name w:val="header"/>
    <w:basedOn w:val="a"/>
    <w:link w:val="aa"/>
    <w:uiPriority w:val="99"/>
    <w:unhideWhenUsed/>
    <w:rsid w:val="00B01E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B01E54"/>
  </w:style>
  <w:style w:type="paragraph" w:styleId="ab">
    <w:name w:val="footer"/>
    <w:basedOn w:val="a"/>
    <w:link w:val="ac"/>
    <w:uiPriority w:val="99"/>
    <w:unhideWhenUsed/>
    <w:rsid w:val="00B01E5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01E54"/>
  </w:style>
  <w:style w:type="paragraph" w:styleId="ad">
    <w:name w:val="caption"/>
    <w:basedOn w:val="a"/>
    <w:next w:val="a"/>
    <w:uiPriority w:val="35"/>
    <w:semiHidden/>
    <w:unhideWhenUsed/>
    <w:qFormat/>
    <w:rsid w:val="00B01E54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B01E54"/>
  </w:style>
  <w:style w:type="table" w:styleId="ae">
    <w:name w:val="Table Grid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01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1E54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B01E5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01E5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01E54"/>
    <w:rPr>
      <w:sz w:val="18"/>
    </w:rPr>
  </w:style>
  <w:style w:type="character" w:styleId="af2">
    <w:name w:val="footnote reference"/>
    <w:uiPriority w:val="99"/>
    <w:unhideWhenUsed/>
    <w:rsid w:val="00B01E5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01E5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01E54"/>
    <w:rPr>
      <w:sz w:val="20"/>
    </w:rPr>
  </w:style>
  <w:style w:type="character" w:styleId="af5">
    <w:name w:val="endnote reference"/>
    <w:uiPriority w:val="99"/>
    <w:semiHidden/>
    <w:unhideWhenUsed/>
    <w:rsid w:val="00B01E5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01E54"/>
    <w:pPr>
      <w:spacing w:after="57"/>
    </w:pPr>
  </w:style>
  <w:style w:type="paragraph" w:styleId="23">
    <w:name w:val="toc 2"/>
    <w:basedOn w:val="a"/>
    <w:next w:val="a"/>
    <w:uiPriority w:val="39"/>
    <w:unhideWhenUsed/>
    <w:rsid w:val="00B01E5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01E5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1E5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01E5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1E5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1E5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1E5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1E54"/>
    <w:pPr>
      <w:spacing w:after="57"/>
      <w:ind w:left="2268"/>
    </w:pPr>
  </w:style>
  <w:style w:type="paragraph" w:styleId="af6">
    <w:name w:val="TOC Heading"/>
    <w:uiPriority w:val="39"/>
    <w:unhideWhenUsed/>
    <w:rsid w:val="00B01E54"/>
  </w:style>
  <w:style w:type="paragraph" w:styleId="af7">
    <w:name w:val="table of figures"/>
    <w:basedOn w:val="a"/>
    <w:next w:val="a"/>
    <w:uiPriority w:val="99"/>
    <w:unhideWhenUsed/>
    <w:rsid w:val="00B01E54"/>
    <w:pPr>
      <w:spacing w:after="0"/>
    </w:pPr>
  </w:style>
  <w:style w:type="paragraph" w:styleId="af8">
    <w:name w:val="No Spacing"/>
    <w:basedOn w:val="a"/>
    <w:uiPriority w:val="1"/>
    <w:qFormat/>
    <w:rsid w:val="00B01E54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B0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ndenovabalzim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460</Words>
  <Characters>3546</Characters>
  <Application>Microsoft Office Word</Application>
  <DocSecurity>0</DocSecurity>
  <Lines>70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PC</cp:lastModifiedBy>
  <cp:revision>56</cp:revision>
  <dcterms:created xsi:type="dcterms:W3CDTF">2026-02-19T12:43:00Z</dcterms:created>
  <dcterms:modified xsi:type="dcterms:W3CDTF">2026-03-02T13:57:00Z</dcterms:modified>
</cp:coreProperties>
</file>