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A5" w:rsidRPr="00BE004F" w:rsidRDefault="008775A5" w:rsidP="00BE004F">
      <w:pPr>
        <w:pStyle w:val="ds-markdown-paragraph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BE004F">
        <w:rPr>
          <w:rStyle w:val="a3"/>
          <w:color w:val="0F1115"/>
          <w:sz w:val="28"/>
          <w:szCs w:val="28"/>
        </w:rPr>
        <w:t>Система гада народа оромо в интерпретациях современных эфиопских ученых</w:t>
      </w:r>
      <w:r w:rsidR="00BE004F">
        <w:rPr>
          <w:rStyle w:val="a3"/>
          <w:color w:val="0F1115"/>
          <w:sz w:val="28"/>
          <w:szCs w:val="28"/>
        </w:rPr>
        <w:t>.</w:t>
      </w:r>
    </w:p>
    <w:p w:rsidR="008775A5" w:rsidRPr="00CB7B9D" w:rsidRDefault="008775A5" w:rsidP="008775A5">
      <w:pPr>
        <w:pStyle w:val="ds-markdown-paragraph"/>
        <w:spacing w:before="240" w:beforeAutospacing="0" w:after="240" w:afterAutospacing="0"/>
        <w:jc w:val="right"/>
        <w:rPr>
          <w:color w:val="0F1115"/>
        </w:rPr>
      </w:pPr>
      <w:r w:rsidRPr="00CB7B9D">
        <w:rPr>
          <w:rStyle w:val="a3"/>
          <w:color w:val="0F1115"/>
        </w:rPr>
        <w:t>Климов Даниил Игоревич</w:t>
      </w:r>
      <w:r w:rsidRPr="00CB7B9D">
        <w:rPr>
          <w:color w:val="0F1115"/>
        </w:rPr>
        <w:br/>
        <w:t>студент 2-го курса бакалавриата</w:t>
      </w:r>
      <w:r w:rsidRPr="00CB7B9D">
        <w:rPr>
          <w:color w:val="0F1115"/>
        </w:rPr>
        <w:br/>
        <w:t>Московский государственный университет им. М. В. Ломоносова,</w:t>
      </w:r>
      <w:r w:rsidRPr="00CB7B9D">
        <w:rPr>
          <w:color w:val="0F1115"/>
        </w:rPr>
        <w:br/>
        <w:t>Институт стран Азии и Африки, Москва, Россия</w:t>
      </w:r>
      <w:r w:rsidRPr="00CB7B9D">
        <w:rPr>
          <w:color w:val="0F1115"/>
        </w:rPr>
        <w:br/>
        <w:t>E-</w:t>
      </w:r>
      <w:proofErr w:type="spellStart"/>
      <w:r w:rsidRPr="00CB7B9D">
        <w:rPr>
          <w:color w:val="0F1115"/>
        </w:rPr>
        <w:t>mail</w:t>
      </w:r>
      <w:proofErr w:type="spellEnd"/>
      <w:r w:rsidRPr="00CB7B9D">
        <w:rPr>
          <w:color w:val="0F1115"/>
        </w:rPr>
        <w:t>: </w:t>
      </w:r>
      <w:proofErr w:type="spellStart"/>
      <w:r w:rsidRPr="00CB7B9D">
        <w:rPr>
          <w:color w:val="0F1115"/>
          <w:lang w:val="en-US"/>
        </w:rPr>
        <w:t>dik</w:t>
      </w:r>
      <w:proofErr w:type="spellEnd"/>
      <w:r w:rsidRPr="00CB7B9D">
        <w:rPr>
          <w:color w:val="0F1115"/>
        </w:rPr>
        <w:t>100906@</w:t>
      </w:r>
      <w:proofErr w:type="spellStart"/>
      <w:r w:rsidRPr="00CB7B9D">
        <w:rPr>
          <w:color w:val="0F1115"/>
          <w:lang w:val="en-US"/>
        </w:rPr>
        <w:t>yandex</w:t>
      </w:r>
      <w:proofErr w:type="spellEnd"/>
      <w:r w:rsidRPr="00CB7B9D">
        <w:rPr>
          <w:color w:val="0F1115"/>
        </w:rPr>
        <w:t>.</w:t>
      </w:r>
      <w:proofErr w:type="spellStart"/>
      <w:r w:rsidRPr="00CB7B9D">
        <w:rPr>
          <w:color w:val="0F1115"/>
          <w:lang w:val="en-US"/>
        </w:rPr>
        <w:t>ru</w:t>
      </w:r>
      <w:proofErr w:type="spellEnd"/>
    </w:p>
    <w:p w:rsidR="00633CF9" w:rsidRPr="00CB7B9D" w:rsidRDefault="00633CF9" w:rsidP="00CB7B9D">
      <w:pPr>
        <w:pStyle w:val="ds-markdown-paragraph"/>
        <w:spacing w:before="240" w:beforeAutospacing="0" w:after="240" w:afterAutospacing="0"/>
        <w:ind w:left="113" w:right="113"/>
        <w:jc w:val="both"/>
        <w:rPr>
          <w:color w:val="0F1115"/>
        </w:rPr>
      </w:pPr>
      <w:r w:rsidRPr="00CB7B9D">
        <w:rPr>
          <w:color w:val="0F1115"/>
        </w:rPr>
        <w:br/>
      </w:r>
      <w:r w:rsidR="007C001B" w:rsidRPr="00CB7B9D">
        <w:rPr>
          <w:color w:val="0F1115"/>
        </w:rPr>
        <w:t xml:space="preserve">             </w:t>
      </w:r>
      <w:r w:rsidRPr="00CB7B9D">
        <w:rPr>
          <w:color w:val="0F1115"/>
        </w:rPr>
        <w:t>Система гада (</w:t>
      </w:r>
      <w:proofErr w:type="spellStart"/>
      <w:r w:rsidRPr="00CB7B9D">
        <w:rPr>
          <w:color w:val="0F1115"/>
        </w:rPr>
        <w:t>gadaa</w:t>
      </w:r>
      <w:proofErr w:type="spellEnd"/>
      <w:r w:rsidRPr="00CB7B9D">
        <w:rPr>
          <w:color w:val="0F1115"/>
        </w:rPr>
        <w:t>) народа оромо — уникальный механизм социально-политической организации, признанный ЮНЕСКО в 2016 году. В работе анализируются интерпретации системы современными эфиопскими исследователями, рассматривающими гада как динамичный институт, интегрированный в актуальные общественные процессы.</w:t>
      </w:r>
    </w:p>
    <w:p w:rsidR="00633CF9" w:rsidRPr="00CB7B9D" w:rsidRDefault="00633CF9" w:rsidP="00CB7B9D">
      <w:pPr>
        <w:pStyle w:val="ds-markdown-paragraph"/>
        <w:spacing w:before="240" w:beforeAutospacing="0" w:after="240" w:afterAutospacing="0"/>
        <w:ind w:left="113" w:right="113" w:firstLine="709"/>
        <w:jc w:val="both"/>
        <w:rPr>
          <w:color w:val="0F1115"/>
        </w:rPr>
      </w:pPr>
      <w:r w:rsidRPr="00CB7B9D">
        <w:rPr>
          <w:color w:val="0F1115"/>
        </w:rPr>
        <w:t>В российской африканистике гада освещалась фрагментарно</w:t>
      </w:r>
      <w:r w:rsidR="00BE004F" w:rsidRPr="00CB7B9D">
        <w:rPr>
          <w:color w:val="0F1115"/>
        </w:rPr>
        <w:t>. Ключевая работа – «</w:t>
      </w:r>
      <w:r w:rsidR="00BE004F" w:rsidRPr="00CB7B9D">
        <w:rPr>
          <w:color w:val="0F1115"/>
        </w:rPr>
        <w:t>К характеристике системы возрастных групп у галла Эфиопии</w:t>
      </w:r>
      <w:r w:rsidR="00BE004F" w:rsidRPr="00CB7B9D">
        <w:rPr>
          <w:color w:val="0F1115"/>
        </w:rPr>
        <w:t>» К. П. Калиновской</w:t>
      </w:r>
      <w:r w:rsidR="007C001B" w:rsidRPr="00CB7B9D">
        <w:rPr>
          <w:color w:val="0F1115"/>
        </w:rPr>
        <w:t xml:space="preserve"> </w:t>
      </w:r>
      <w:r w:rsidR="007C001B" w:rsidRPr="00CB7B9D">
        <w:rPr>
          <w:color w:val="0F1115"/>
        </w:rPr>
        <w:t>–</w:t>
      </w:r>
      <w:r w:rsidR="007C001B" w:rsidRPr="00CB7B9D">
        <w:rPr>
          <w:color w:val="0F1115"/>
        </w:rPr>
        <w:t xml:space="preserve"> была выпущена в 1968 году</w:t>
      </w:r>
      <w:r w:rsidRPr="00CB7B9D">
        <w:rPr>
          <w:color w:val="0F1115"/>
        </w:rPr>
        <w:t>.</w:t>
      </w:r>
      <w:r w:rsidR="007C001B" w:rsidRPr="00CB7B9D">
        <w:rPr>
          <w:color w:val="0F1115"/>
        </w:rPr>
        <w:t xml:space="preserve"> После этого крупных отечественных исследований системы гада представлено не было.</w:t>
      </w:r>
      <w:r w:rsidRPr="00CB7B9D">
        <w:rPr>
          <w:color w:val="0F1115"/>
        </w:rPr>
        <w:t xml:space="preserve"> В эфиопской же историографии последних лет накоплен значительный массив исследований, где гада предстает как действующий институт, играющий ключевую роль в местном самоуправлении, разрешении конфликтов и регулировании природных ресурсов.</w:t>
      </w:r>
    </w:p>
    <w:p w:rsidR="00633CF9" w:rsidRPr="00CB7B9D" w:rsidRDefault="00633CF9" w:rsidP="00CB7B9D">
      <w:pPr>
        <w:pStyle w:val="ds-markdown-paragraph"/>
        <w:spacing w:before="240" w:beforeAutospacing="0" w:after="240" w:afterAutospacing="0"/>
        <w:ind w:left="113" w:right="113" w:firstLine="709"/>
        <w:jc w:val="both"/>
        <w:rPr>
          <w:color w:val="0F1115"/>
        </w:rPr>
      </w:pPr>
      <w:r w:rsidRPr="00CB7B9D">
        <w:rPr>
          <w:color w:val="0F1115"/>
        </w:rPr>
        <w:t xml:space="preserve">В отличие от западной антропологии, видевшей в гада кризис из-за демографических изменений, эфиопские исследователи доказывают ее устойчивость. Э. </w:t>
      </w:r>
      <w:proofErr w:type="spellStart"/>
      <w:r w:rsidRPr="00CB7B9D">
        <w:rPr>
          <w:color w:val="0F1115"/>
        </w:rPr>
        <w:t>Дуресса</w:t>
      </w:r>
      <w:proofErr w:type="spellEnd"/>
      <w:r w:rsidRPr="00CB7B9D">
        <w:rPr>
          <w:color w:val="0F1115"/>
        </w:rPr>
        <w:t xml:space="preserve"> на примере </w:t>
      </w:r>
      <w:proofErr w:type="spellStart"/>
      <w:r w:rsidRPr="00CB7B9D">
        <w:rPr>
          <w:color w:val="0F1115"/>
        </w:rPr>
        <w:t>гу</w:t>
      </w:r>
      <w:r w:rsidR="00BE004F" w:rsidRPr="00CB7B9D">
        <w:rPr>
          <w:color w:val="0F1115"/>
        </w:rPr>
        <w:t>дж</w:t>
      </w:r>
      <w:r w:rsidRPr="00CB7B9D">
        <w:rPr>
          <w:color w:val="0F1115"/>
        </w:rPr>
        <w:t>и</w:t>
      </w:r>
      <w:proofErr w:type="spellEnd"/>
      <w:r w:rsidRPr="00CB7B9D">
        <w:rPr>
          <w:color w:val="0F1115"/>
        </w:rPr>
        <w:t>-оромо показывает, что система базируется на пяти партиях, циклично сменяющих друг друга, а высший орган — </w:t>
      </w:r>
      <w:proofErr w:type="spellStart"/>
      <w:r w:rsidRPr="00CB7B9D">
        <w:rPr>
          <w:rStyle w:val="a4"/>
          <w:color w:val="0F1115"/>
        </w:rPr>
        <w:t>Gumii</w:t>
      </w:r>
      <w:proofErr w:type="spellEnd"/>
      <w:r w:rsidRPr="00CB7B9D">
        <w:rPr>
          <w:rStyle w:val="a4"/>
          <w:color w:val="0F1115"/>
        </w:rPr>
        <w:t xml:space="preserve"> </w:t>
      </w:r>
      <w:proofErr w:type="spellStart"/>
      <w:r w:rsidRPr="00CB7B9D">
        <w:rPr>
          <w:rStyle w:val="a4"/>
          <w:color w:val="0F1115"/>
        </w:rPr>
        <w:t>Bokkoo</w:t>
      </w:r>
      <w:proofErr w:type="spellEnd"/>
      <w:r w:rsidRPr="00CB7B9D">
        <w:rPr>
          <w:color w:val="0F1115"/>
        </w:rPr>
        <w:t xml:space="preserve"> — собирается каждые восемь лет для утверждения законов и передачи власти. С. </w:t>
      </w:r>
      <w:proofErr w:type="spellStart"/>
      <w:r w:rsidRPr="00CB7B9D">
        <w:rPr>
          <w:color w:val="0F1115"/>
        </w:rPr>
        <w:t>Гутема</w:t>
      </w:r>
      <w:proofErr w:type="spellEnd"/>
      <w:r w:rsidRPr="00CB7B9D">
        <w:rPr>
          <w:color w:val="0F1115"/>
        </w:rPr>
        <w:t xml:space="preserve"> характеризует гада к</w:t>
      </w:r>
      <w:r w:rsidR="00BE004F" w:rsidRPr="00CB7B9D">
        <w:rPr>
          <w:color w:val="0F1115"/>
        </w:rPr>
        <w:t xml:space="preserve">ак </w:t>
      </w:r>
      <w:r w:rsidRPr="00CB7B9D">
        <w:rPr>
          <w:color w:val="0F1115"/>
        </w:rPr>
        <w:t xml:space="preserve">неписаную конституцию, основанную на согласии и договоре между кланами. Т. </w:t>
      </w:r>
      <w:proofErr w:type="spellStart"/>
      <w:r w:rsidRPr="00CB7B9D">
        <w:rPr>
          <w:color w:val="0F1115"/>
        </w:rPr>
        <w:t>Бериссо</w:t>
      </w:r>
      <w:proofErr w:type="spellEnd"/>
      <w:r w:rsidRPr="00CB7B9D">
        <w:rPr>
          <w:color w:val="0F1115"/>
        </w:rPr>
        <w:t xml:space="preserve"> систематизирует демократические принципы гада: периодические выборы, мирную передачу власти, равное распределение полномочий между поколениями, верховенство закона.</w:t>
      </w:r>
    </w:p>
    <w:p w:rsidR="00633CF9" w:rsidRPr="00CB7B9D" w:rsidRDefault="00633CF9" w:rsidP="00CB7B9D">
      <w:pPr>
        <w:pStyle w:val="ds-markdown-paragraph"/>
        <w:spacing w:before="240" w:beforeAutospacing="0" w:after="240" w:afterAutospacing="0"/>
        <w:ind w:left="113" w:right="113" w:firstLine="709"/>
        <w:jc w:val="both"/>
        <w:rPr>
          <w:color w:val="0F1115"/>
        </w:rPr>
      </w:pPr>
      <w:r w:rsidRPr="00CB7B9D">
        <w:rPr>
          <w:color w:val="0F1115"/>
        </w:rPr>
        <w:t xml:space="preserve">Современные авторы переходят от идеализации гада к критическому анализу. </w:t>
      </w:r>
      <w:proofErr w:type="spellStart"/>
      <w:r w:rsidRPr="00CB7B9D">
        <w:rPr>
          <w:color w:val="0F1115"/>
        </w:rPr>
        <w:t>Гутема</w:t>
      </w:r>
      <w:proofErr w:type="spellEnd"/>
      <w:r w:rsidRPr="00CB7B9D">
        <w:rPr>
          <w:color w:val="0F1115"/>
        </w:rPr>
        <w:t xml:space="preserve"> подчеркивает, что гада содержит элементы конституционализма: народный суверенитет, разделение властей и ответственность правителей. А. </w:t>
      </w:r>
      <w:proofErr w:type="spellStart"/>
      <w:r w:rsidRPr="00CB7B9D">
        <w:rPr>
          <w:color w:val="0F1115"/>
        </w:rPr>
        <w:t>Тесо</w:t>
      </w:r>
      <w:proofErr w:type="spellEnd"/>
      <w:r w:rsidRPr="00CB7B9D">
        <w:rPr>
          <w:color w:val="0F1115"/>
        </w:rPr>
        <w:t xml:space="preserve">, Л. </w:t>
      </w:r>
      <w:proofErr w:type="spellStart"/>
      <w:r w:rsidRPr="00CB7B9D">
        <w:rPr>
          <w:color w:val="0F1115"/>
        </w:rPr>
        <w:t>Хамадо</w:t>
      </w:r>
      <w:proofErr w:type="spellEnd"/>
      <w:r w:rsidRPr="00CB7B9D">
        <w:rPr>
          <w:color w:val="0F1115"/>
        </w:rPr>
        <w:t xml:space="preserve"> и Г. Чаленка исследуют ассамблею </w:t>
      </w:r>
      <w:proofErr w:type="spellStart"/>
      <w:r w:rsidRPr="00CB7B9D">
        <w:rPr>
          <w:color w:val="0F1115"/>
        </w:rPr>
        <w:t>арсии</w:t>
      </w:r>
      <w:proofErr w:type="spellEnd"/>
      <w:r w:rsidRPr="00CB7B9D">
        <w:rPr>
          <w:color w:val="0F1115"/>
        </w:rPr>
        <w:t>-оромо, раскрывая механизмы достижения консенсуса через систему следователей и право любого участника на вмешательство в обсуждение. В.В. Бочаров предлагает антропологический подход, рассматривая гада как универсальный механизм регулирования возрастных конфликтов, закодированный в культуре.</w:t>
      </w:r>
    </w:p>
    <w:p w:rsidR="00633CF9" w:rsidRPr="00CB7B9D" w:rsidRDefault="00633CF9" w:rsidP="00CB7B9D">
      <w:pPr>
        <w:pStyle w:val="ds-markdown-paragraph"/>
        <w:spacing w:before="240" w:beforeAutospacing="0" w:after="240" w:afterAutospacing="0"/>
        <w:ind w:left="113" w:right="113" w:firstLine="709"/>
        <w:jc w:val="both"/>
        <w:rPr>
          <w:color w:val="0F1115"/>
        </w:rPr>
      </w:pPr>
      <w:r w:rsidRPr="00CB7B9D">
        <w:rPr>
          <w:color w:val="0F1115"/>
        </w:rPr>
        <w:t>Гада выступает инструментом экологического контроля: запреты на основе этики </w:t>
      </w:r>
      <w:proofErr w:type="spellStart"/>
      <w:r w:rsidRPr="00CB7B9D">
        <w:rPr>
          <w:rStyle w:val="a4"/>
          <w:color w:val="0F1115"/>
        </w:rPr>
        <w:t>safuu</w:t>
      </w:r>
      <w:proofErr w:type="spellEnd"/>
      <w:r w:rsidRPr="00CB7B9D">
        <w:rPr>
          <w:color w:val="0F1115"/>
        </w:rPr>
        <w:t xml:space="preserve"> обеспечивают сохранность ресурсов. К. </w:t>
      </w:r>
      <w:proofErr w:type="spellStart"/>
      <w:r w:rsidRPr="00CB7B9D">
        <w:rPr>
          <w:color w:val="0F1115"/>
        </w:rPr>
        <w:t>Бирату</w:t>
      </w:r>
      <w:proofErr w:type="spellEnd"/>
      <w:r w:rsidRPr="00CB7B9D">
        <w:rPr>
          <w:color w:val="0F1115"/>
        </w:rPr>
        <w:t xml:space="preserve"> и О. Коса исследуют роль гада в разрешении водных конфликтов у </w:t>
      </w:r>
      <w:proofErr w:type="spellStart"/>
      <w:r w:rsidRPr="00CB7B9D">
        <w:rPr>
          <w:color w:val="0F1115"/>
        </w:rPr>
        <w:t>борана</w:t>
      </w:r>
      <w:proofErr w:type="spellEnd"/>
      <w:r w:rsidRPr="00CB7B9D">
        <w:rPr>
          <w:color w:val="0F1115"/>
        </w:rPr>
        <w:t>: система </w:t>
      </w:r>
      <w:proofErr w:type="spellStart"/>
      <w:r w:rsidRPr="00CB7B9D">
        <w:rPr>
          <w:rStyle w:val="a4"/>
          <w:color w:val="0F1115"/>
        </w:rPr>
        <w:t>jaarsa</w:t>
      </w:r>
      <w:proofErr w:type="spellEnd"/>
      <w:r w:rsidRPr="00CB7B9D">
        <w:rPr>
          <w:rStyle w:val="a4"/>
          <w:color w:val="0F1115"/>
        </w:rPr>
        <w:t xml:space="preserve"> </w:t>
      </w:r>
      <w:proofErr w:type="spellStart"/>
      <w:r w:rsidRPr="00CB7B9D">
        <w:rPr>
          <w:rStyle w:val="a4"/>
          <w:color w:val="0F1115"/>
        </w:rPr>
        <w:t>araaraa</w:t>
      </w:r>
      <w:proofErr w:type="spellEnd"/>
      <w:r w:rsidRPr="00CB7B9D">
        <w:rPr>
          <w:color w:val="0F1115"/>
        </w:rPr>
        <w:t> и ассамблея </w:t>
      </w:r>
      <w:proofErr w:type="spellStart"/>
      <w:r w:rsidRPr="00CB7B9D">
        <w:rPr>
          <w:rStyle w:val="a4"/>
          <w:color w:val="0F1115"/>
        </w:rPr>
        <w:t>Gumii</w:t>
      </w:r>
      <w:proofErr w:type="spellEnd"/>
      <w:r w:rsidRPr="00CB7B9D">
        <w:rPr>
          <w:rStyle w:val="a4"/>
          <w:color w:val="0F1115"/>
        </w:rPr>
        <w:t xml:space="preserve"> </w:t>
      </w:r>
      <w:proofErr w:type="spellStart"/>
      <w:r w:rsidRPr="00CB7B9D">
        <w:rPr>
          <w:rStyle w:val="a4"/>
          <w:color w:val="0F1115"/>
        </w:rPr>
        <w:t>Gaayyoo</w:t>
      </w:r>
      <w:proofErr w:type="spellEnd"/>
      <w:r w:rsidRPr="00CB7B9D">
        <w:rPr>
          <w:color w:val="0F1115"/>
        </w:rPr>
        <w:t> обеспечивают устойчивое управление пастбищами и водопоями.</w:t>
      </w:r>
    </w:p>
    <w:p w:rsidR="00633CF9" w:rsidRPr="00CB7B9D" w:rsidRDefault="00633CF9" w:rsidP="00CB7B9D">
      <w:pPr>
        <w:pStyle w:val="ds-markdown-paragraph"/>
        <w:spacing w:before="240" w:beforeAutospacing="0" w:after="240" w:afterAutospacing="0"/>
        <w:ind w:left="113" w:right="113" w:firstLine="709"/>
        <w:jc w:val="both"/>
        <w:rPr>
          <w:color w:val="0F1115"/>
        </w:rPr>
      </w:pPr>
      <w:r w:rsidRPr="00CB7B9D">
        <w:rPr>
          <w:color w:val="0F1115"/>
        </w:rPr>
        <w:t>В гендерном аспекте исследователи описывают параллельный женский институт </w:t>
      </w:r>
      <w:proofErr w:type="spellStart"/>
      <w:r w:rsidRPr="00CB7B9D">
        <w:rPr>
          <w:rStyle w:val="a4"/>
          <w:color w:val="0F1115"/>
        </w:rPr>
        <w:t>Siqqee</w:t>
      </w:r>
      <w:proofErr w:type="spellEnd"/>
      <w:r w:rsidRPr="00CB7B9D">
        <w:rPr>
          <w:color w:val="0F1115"/>
        </w:rPr>
        <w:t>: женщины благословляют церемонии передачи власти, а вдова </w:t>
      </w:r>
      <w:r w:rsidR="00BE004F" w:rsidRPr="00CB7B9D">
        <w:rPr>
          <w:rStyle w:val="a4"/>
          <w:color w:val="0F1115"/>
          <w:lang w:val="en-US"/>
        </w:rPr>
        <w:t>Abba</w:t>
      </w:r>
      <w:r w:rsidR="00BE004F" w:rsidRPr="00CB7B9D">
        <w:rPr>
          <w:rStyle w:val="a4"/>
          <w:color w:val="0F1115"/>
        </w:rPr>
        <w:t xml:space="preserve"> </w:t>
      </w:r>
      <w:proofErr w:type="spellStart"/>
      <w:r w:rsidR="00BE004F" w:rsidRPr="00CB7B9D">
        <w:rPr>
          <w:rStyle w:val="a4"/>
          <w:color w:val="0F1115"/>
          <w:lang w:val="en-US"/>
        </w:rPr>
        <w:lastRenderedPageBreak/>
        <w:t>Gadaa</w:t>
      </w:r>
      <w:proofErr w:type="spellEnd"/>
      <w:r w:rsidRPr="00CB7B9D">
        <w:rPr>
          <w:color w:val="0F1115"/>
        </w:rPr>
        <w:t> временно занимает его пост. Институты </w:t>
      </w:r>
      <w:proofErr w:type="spellStart"/>
      <w:r w:rsidRPr="00CB7B9D">
        <w:rPr>
          <w:rStyle w:val="a4"/>
          <w:color w:val="0F1115"/>
        </w:rPr>
        <w:t>siige</w:t>
      </w:r>
      <w:proofErr w:type="spellEnd"/>
      <w:r w:rsidRPr="00CB7B9D">
        <w:rPr>
          <w:color w:val="0F1115"/>
        </w:rPr>
        <w:t> и </w:t>
      </w:r>
      <w:proofErr w:type="spellStart"/>
      <w:r w:rsidRPr="00CB7B9D">
        <w:rPr>
          <w:rStyle w:val="a4"/>
          <w:color w:val="0F1115"/>
        </w:rPr>
        <w:t>aeteet</w:t>
      </w:r>
      <w:proofErr w:type="spellEnd"/>
      <w:r w:rsidRPr="00CB7B9D">
        <w:rPr>
          <w:color w:val="0F1115"/>
        </w:rPr>
        <w:t> функционируют как механизмы защиты прав женщин.</w:t>
      </w:r>
    </w:p>
    <w:p w:rsidR="00633CF9" w:rsidRPr="00CB7B9D" w:rsidRDefault="00633CF9" w:rsidP="00CB7B9D">
      <w:pPr>
        <w:pStyle w:val="ds-markdown-paragraph"/>
        <w:spacing w:before="240" w:beforeAutospacing="0" w:after="240" w:afterAutospacing="0"/>
        <w:ind w:left="113" w:right="113" w:firstLine="709"/>
        <w:jc w:val="both"/>
        <w:rPr>
          <w:color w:val="0F1115"/>
        </w:rPr>
      </w:pPr>
      <w:r w:rsidRPr="00CB7B9D">
        <w:rPr>
          <w:color w:val="0F1115"/>
        </w:rPr>
        <w:t xml:space="preserve">Политическое возрождение гада демонстрирует ее жизнеспособность: 74-я передача власти у </w:t>
      </w:r>
      <w:proofErr w:type="spellStart"/>
      <w:r w:rsidRPr="00CB7B9D">
        <w:rPr>
          <w:color w:val="0F1115"/>
        </w:rPr>
        <w:t>гу</w:t>
      </w:r>
      <w:r w:rsidR="00BE004F" w:rsidRPr="00CB7B9D">
        <w:rPr>
          <w:color w:val="0F1115"/>
        </w:rPr>
        <w:t>дж</w:t>
      </w:r>
      <w:r w:rsidRPr="00CB7B9D">
        <w:rPr>
          <w:color w:val="0F1115"/>
        </w:rPr>
        <w:t>и</w:t>
      </w:r>
      <w:proofErr w:type="spellEnd"/>
      <w:r w:rsidR="00BE004F" w:rsidRPr="00CB7B9D">
        <w:rPr>
          <w:color w:val="0F1115"/>
        </w:rPr>
        <w:t>-оромо</w:t>
      </w:r>
      <w:r w:rsidRPr="00CB7B9D">
        <w:rPr>
          <w:color w:val="0F1115"/>
        </w:rPr>
        <w:t xml:space="preserve"> (2016–2023) собрала более полумиллиона человек. Однако сохраняются вызовы: историческое искажение образа оромо, законодательный запрет гада в прошлом, отсутствие его принципов в Конституции </w:t>
      </w:r>
      <w:r w:rsidR="00BE004F" w:rsidRPr="00CB7B9D">
        <w:rPr>
          <w:color w:val="0F1115"/>
        </w:rPr>
        <w:t>Эфиопии</w:t>
      </w:r>
      <w:r w:rsidRPr="00CB7B9D">
        <w:rPr>
          <w:color w:val="0F1115"/>
        </w:rPr>
        <w:t>.</w:t>
      </w:r>
    </w:p>
    <w:p w:rsidR="00633CF9" w:rsidRPr="00CB7B9D" w:rsidRDefault="00633CF9" w:rsidP="00CB7B9D">
      <w:pPr>
        <w:pStyle w:val="ds-markdown-paragraph"/>
        <w:spacing w:before="240" w:beforeAutospacing="0" w:after="240" w:afterAutospacing="0"/>
        <w:ind w:left="113" w:right="113" w:firstLine="709"/>
        <w:jc w:val="both"/>
        <w:rPr>
          <w:color w:val="0F1115"/>
        </w:rPr>
      </w:pPr>
      <w:r w:rsidRPr="00CB7B9D">
        <w:rPr>
          <w:color w:val="0F1115"/>
        </w:rPr>
        <w:t>В дискурсе об идентичности Д.</w:t>
      </w:r>
      <w:r w:rsidR="007C001B" w:rsidRPr="00CB7B9D">
        <w:rPr>
          <w:color w:val="0F1115"/>
        </w:rPr>
        <w:t xml:space="preserve"> </w:t>
      </w:r>
      <w:r w:rsidRPr="00CB7B9D">
        <w:rPr>
          <w:color w:val="0F1115"/>
        </w:rPr>
        <w:t xml:space="preserve">Левин выделяет три нарратива: традиционалистский, </w:t>
      </w:r>
      <w:proofErr w:type="spellStart"/>
      <w:r w:rsidRPr="00CB7B9D">
        <w:rPr>
          <w:color w:val="0F1115"/>
        </w:rPr>
        <w:t>колониалистский</w:t>
      </w:r>
      <w:proofErr w:type="spellEnd"/>
      <w:r w:rsidRPr="00CB7B9D">
        <w:rPr>
          <w:color w:val="0F1115"/>
        </w:rPr>
        <w:t xml:space="preserve"> и </w:t>
      </w:r>
      <w:proofErr w:type="spellStart"/>
      <w:r w:rsidRPr="00CB7B9D">
        <w:rPr>
          <w:color w:val="0F1115"/>
        </w:rPr>
        <w:t>эфиопианистский</w:t>
      </w:r>
      <w:proofErr w:type="spellEnd"/>
      <w:r w:rsidRPr="00CB7B9D">
        <w:rPr>
          <w:color w:val="0F1115"/>
        </w:rPr>
        <w:t xml:space="preserve">. М. </w:t>
      </w:r>
      <w:proofErr w:type="spellStart"/>
      <w:r w:rsidRPr="00CB7B9D">
        <w:rPr>
          <w:color w:val="0F1115"/>
        </w:rPr>
        <w:t>Хассен</w:t>
      </w:r>
      <w:proofErr w:type="spellEnd"/>
      <w:r w:rsidRPr="00CB7B9D">
        <w:rPr>
          <w:color w:val="0F1115"/>
        </w:rPr>
        <w:t xml:space="preserve"> показывает, как миф о «</w:t>
      </w:r>
      <w:proofErr w:type="spellStart"/>
      <w:r w:rsidRPr="00CB7B9D">
        <w:rPr>
          <w:color w:val="0F1115"/>
        </w:rPr>
        <w:t>пришлости</w:t>
      </w:r>
      <w:proofErr w:type="spellEnd"/>
      <w:r w:rsidRPr="00CB7B9D">
        <w:rPr>
          <w:color w:val="0F1115"/>
        </w:rPr>
        <w:t xml:space="preserve">» оромо в XVI веке конструировался для мобилизации христианского общества, тогда как источники указывают на присутствие оромо уже в XIII–XIV веках. А. </w:t>
      </w:r>
      <w:proofErr w:type="spellStart"/>
      <w:r w:rsidRPr="00CB7B9D">
        <w:rPr>
          <w:color w:val="0F1115"/>
        </w:rPr>
        <w:t>Таджуддин</w:t>
      </w:r>
      <w:proofErr w:type="spellEnd"/>
      <w:r w:rsidRPr="00CB7B9D">
        <w:rPr>
          <w:color w:val="0F1115"/>
        </w:rPr>
        <w:t xml:space="preserve"> проводит сравнительный анализ угнетения оромо и </w:t>
      </w:r>
      <w:r w:rsidR="007C001B" w:rsidRPr="00CB7B9D">
        <w:rPr>
          <w:color w:val="0F1115"/>
        </w:rPr>
        <w:t>амхара</w:t>
      </w:r>
      <w:r w:rsidRPr="00CB7B9D">
        <w:rPr>
          <w:color w:val="0F1115"/>
        </w:rPr>
        <w:t xml:space="preserve">. А. </w:t>
      </w:r>
      <w:proofErr w:type="spellStart"/>
      <w:r w:rsidRPr="00CB7B9D">
        <w:rPr>
          <w:color w:val="0F1115"/>
        </w:rPr>
        <w:t>Джалата</w:t>
      </w:r>
      <w:proofErr w:type="spellEnd"/>
      <w:r w:rsidRPr="00CB7B9D">
        <w:rPr>
          <w:color w:val="0F1115"/>
        </w:rPr>
        <w:t xml:space="preserve"> рассматривает исследования оромо как форму интеллектуального сопротивления колониальному дискурсу.</w:t>
      </w:r>
    </w:p>
    <w:p w:rsidR="00633CF9" w:rsidRPr="00CB7B9D" w:rsidRDefault="00633CF9" w:rsidP="00CB7B9D">
      <w:pPr>
        <w:pStyle w:val="ds-markdown-paragraph"/>
        <w:spacing w:before="240" w:beforeAutospacing="0" w:after="240" w:afterAutospacing="0"/>
        <w:ind w:left="113" w:right="113" w:firstLine="709"/>
        <w:jc w:val="both"/>
        <w:rPr>
          <w:color w:val="0F1115"/>
        </w:rPr>
      </w:pPr>
      <w:r w:rsidRPr="00CB7B9D">
        <w:rPr>
          <w:color w:val="0F1115"/>
        </w:rPr>
        <w:t xml:space="preserve">Эфиопские авторы предостерегают от механического копирования гада, но предлагают адаптировать ее принципы для локальных практик. </w:t>
      </w:r>
      <w:proofErr w:type="spellStart"/>
      <w:r w:rsidRPr="00CB7B9D">
        <w:rPr>
          <w:color w:val="0F1115"/>
        </w:rPr>
        <w:t>Гутема</w:t>
      </w:r>
      <w:proofErr w:type="spellEnd"/>
      <w:r w:rsidRPr="00CB7B9D">
        <w:rPr>
          <w:color w:val="0F1115"/>
        </w:rPr>
        <w:t xml:space="preserve"> призывает к конституционному признанию гада. </w:t>
      </w:r>
      <w:proofErr w:type="spellStart"/>
      <w:r w:rsidRPr="00CB7B9D">
        <w:rPr>
          <w:color w:val="0F1115"/>
        </w:rPr>
        <w:t>Бирату</w:t>
      </w:r>
      <w:proofErr w:type="spellEnd"/>
      <w:r w:rsidRPr="00CB7B9D">
        <w:rPr>
          <w:color w:val="0F1115"/>
        </w:rPr>
        <w:t xml:space="preserve"> и Коса рекомендуют интегрировать механизмы гада в политику управления водными ресурсами. Институт гада эволюционирует под влиянием глобализации, требуя дальнейшего изучения.</w:t>
      </w:r>
    </w:p>
    <w:p w:rsidR="00633CF9" w:rsidRPr="00CB7B9D" w:rsidRDefault="00633CF9" w:rsidP="00CB7B9D">
      <w:pPr>
        <w:pStyle w:val="ds-markdown-paragraph"/>
        <w:spacing w:before="240" w:beforeAutospacing="0" w:after="240" w:afterAutospacing="0"/>
        <w:ind w:left="113" w:right="113" w:firstLine="709"/>
        <w:jc w:val="both"/>
        <w:rPr>
          <w:color w:val="0F1115"/>
        </w:rPr>
      </w:pPr>
      <w:r w:rsidRPr="00CB7B9D">
        <w:rPr>
          <w:rStyle w:val="a3"/>
          <w:color w:val="0F1115"/>
        </w:rPr>
        <w:t>Источники и литература</w:t>
      </w:r>
    </w:p>
    <w:p w:rsidR="007C001B" w:rsidRPr="007C001B" w:rsidRDefault="007C001B" w:rsidP="00CB7B9D">
      <w:pPr>
        <w:numPr>
          <w:ilvl w:val="0"/>
          <w:numId w:val="6"/>
        </w:numPr>
        <w:spacing w:before="100" w:beforeAutospacing="1"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Asmarom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Legesse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Gada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: Three Approaches to the Study of African Society.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New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York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Free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Press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1973.</w:t>
      </w:r>
    </w:p>
    <w:p w:rsidR="007C001B" w:rsidRPr="007C001B" w:rsidRDefault="007C001B" w:rsidP="00CB7B9D">
      <w:pPr>
        <w:numPr>
          <w:ilvl w:val="0"/>
          <w:numId w:val="6"/>
        </w:numPr>
        <w:spacing w:before="100" w:beforeAutospacing="1"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Bassi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M.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Gadaa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Across Domains: A Long-Term Study on Indigenous Democracy in Ethiopia.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Venice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Edizioni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'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Foscari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2024. 312 p.</w:t>
      </w:r>
    </w:p>
    <w:p w:rsidR="007C001B" w:rsidRPr="007C001B" w:rsidRDefault="007C001B" w:rsidP="00CB7B9D">
      <w:pPr>
        <w:numPr>
          <w:ilvl w:val="0"/>
          <w:numId w:val="6"/>
        </w:numPr>
        <w:spacing w:before="100" w:beforeAutospacing="1"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Jalata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A. The Struggle for Knowledge: The Case of Emergent Oromo Studies // African Studies Review. </w:t>
      </w:r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1996.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Vol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39(2).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Pp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95-123.</w:t>
      </w:r>
    </w:p>
    <w:p w:rsidR="007C001B" w:rsidRPr="007C001B" w:rsidRDefault="007C001B" w:rsidP="00CB7B9D">
      <w:pPr>
        <w:numPr>
          <w:ilvl w:val="0"/>
          <w:numId w:val="6"/>
        </w:numPr>
        <w:spacing w:before="100" w:beforeAutospacing="1"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Duressa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E.L. 74th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Gujii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Oromo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Gadaa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Power Transition //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Bule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Hora University, Department of History and Heritage Management.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Bule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Hora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2024. 10 p.</w:t>
      </w:r>
    </w:p>
    <w:p w:rsidR="007C001B" w:rsidRPr="007C001B" w:rsidRDefault="007C001B" w:rsidP="00CB7B9D">
      <w:pPr>
        <w:numPr>
          <w:ilvl w:val="0"/>
          <w:numId w:val="6"/>
        </w:numPr>
        <w:spacing w:before="100" w:beforeAutospacing="1"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Biratu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K.T.,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Kosa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O.M. The Roles, Challenges and Opportunities of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Gadaa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System in Resolving Water Conflict: The Case of Borana Oromo // Open Journal of Social Sciences. </w:t>
      </w:r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2020.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Vol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8.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Pp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19-31.</w:t>
      </w:r>
    </w:p>
    <w:p w:rsidR="007C001B" w:rsidRPr="007C001B" w:rsidRDefault="007C001B" w:rsidP="00CB7B9D">
      <w:pPr>
        <w:numPr>
          <w:ilvl w:val="0"/>
          <w:numId w:val="6"/>
        </w:numPr>
        <w:spacing w:before="100" w:beforeAutospacing="1"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Teso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A.B.,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Hamado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L.K.,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Chalenka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G.T. An Investigation of Participatory Governance Embedded in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Gadaa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System: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Manbadha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General Assembly of the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Arsii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Oromo in Focus // Journal of Languages and Culture. </w:t>
      </w:r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2016.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Vol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7(10). </w:t>
      </w:r>
      <w:proofErr w:type="spellStart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Pp</w:t>
      </w:r>
      <w:proofErr w:type="spellEnd"/>
      <w:r w:rsidRPr="007C00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93-104.</w:t>
      </w:r>
    </w:p>
    <w:p w:rsidR="00EF0108" w:rsidRPr="00CB7B9D" w:rsidRDefault="00EF0108" w:rsidP="00CB7B9D">
      <w:pPr>
        <w:spacing w:line="240" w:lineRule="auto"/>
        <w:ind w:left="113" w:right="113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0108" w:rsidRPr="00CB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D6CF6"/>
    <w:multiLevelType w:val="multilevel"/>
    <w:tmpl w:val="C80C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46D40"/>
    <w:multiLevelType w:val="multilevel"/>
    <w:tmpl w:val="1A86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00645"/>
    <w:multiLevelType w:val="multilevel"/>
    <w:tmpl w:val="762A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07021"/>
    <w:multiLevelType w:val="multilevel"/>
    <w:tmpl w:val="E2C8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64116"/>
    <w:multiLevelType w:val="multilevel"/>
    <w:tmpl w:val="4214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57984"/>
    <w:multiLevelType w:val="multilevel"/>
    <w:tmpl w:val="2BC4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A5"/>
    <w:rsid w:val="00633CF9"/>
    <w:rsid w:val="007C001B"/>
    <w:rsid w:val="008775A5"/>
    <w:rsid w:val="00BE004F"/>
    <w:rsid w:val="00CB7B9D"/>
    <w:rsid w:val="00E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E672"/>
  <w15:chartTrackingRefBased/>
  <w15:docId w15:val="{EDA3982B-E131-4512-B9BF-E5DB647C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7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775A5"/>
    <w:rPr>
      <w:b/>
      <w:bCs/>
    </w:rPr>
  </w:style>
  <w:style w:type="character" w:styleId="a4">
    <w:name w:val="Emphasis"/>
    <w:basedOn w:val="a0"/>
    <w:uiPriority w:val="20"/>
    <w:qFormat/>
    <w:rsid w:val="008775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682</Words>
  <Characters>4270</Characters>
  <Application>Microsoft Office Word</Application>
  <DocSecurity>0</DocSecurity>
  <Lines>74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Даня Климов</dc:creator>
  <cp:keywords/>
  <dc:description/>
  <cp:lastModifiedBy>Даня Климов</cp:lastModifiedBy>
  <cp:revision>1</cp:revision>
  <dcterms:created xsi:type="dcterms:W3CDTF">2026-03-09T19:53:00Z</dcterms:created>
  <dcterms:modified xsi:type="dcterms:W3CDTF">2026-03-09T20:54:00Z</dcterms:modified>
</cp:coreProperties>
</file>