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C27E" w14:textId="11B829EF" w:rsidR="00855AEE" w:rsidRPr="00A76AC3" w:rsidRDefault="00CA1F18" w:rsidP="00CD3D70">
      <w:pPr>
        <w:spacing w:line="240" w:lineRule="auto"/>
        <w:ind w:left="-284"/>
        <w:jc w:val="center"/>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 xml:space="preserve">Ислам в Буганде </w:t>
      </w:r>
      <w:r w:rsidR="00CD3D70" w:rsidRPr="00A76AC3">
        <w:rPr>
          <w:rFonts w:asciiTheme="majorBidi" w:hAnsiTheme="majorBidi" w:cstheme="majorBidi"/>
          <w:b/>
          <w:bCs/>
          <w:sz w:val="24"/>
          <w:szCs w:val="24"/>
          <w:lang w:bidi="fa-IR"/>
        </w:rPr>
        <w:t>во 2 по</w:t>
      </w:r>
      <w:r w:rsidR="00CB65B5" w:rsidRPr="00A76AC3">
        <w:rPr>
          <w:rFonts w:asciiTheme="majorBidi" w:hAnsiTheme="majorBidi" w:cstheme="majorBidi"/>
          <w:b/>
          <w:bCs/>
          <w:sz w:val="24"/>
          <w:szCs w:val="24"/>
          <w:lang w:bidi="fa-IR"/>
        </w:rPr>
        <w:t>л.</w:t>
      </w:r>
      <w:r w:rsidRPr="00A76AC3">
        <w:rPr>
          <w:rFonts w:asciiTheme="majorBidi" w:hAnsiTheme="majorBidi" w:cstheme="majorBidi"/>
          <w:b/>
          <w:bCs/>
          <w:sz w:val="24"/>
          <w:szCs w:val="24"/>
          <w:lang w:bidi="fa-IR"/>
        </w:rPr>
        <w:t xml:space="preserve"> XIX в</w:t>
      </w:r>
      <w:r w:rsidR="00C6714A" w:rsidRPr="00A76AC3">
        <w:rPr>
          <w:rFonts w:asciiTheme="majorBidi" w:hAnsiTheme="majorBidi" w:cstheme="majorBidi"/>
          <w:b/>
          <w:bCs/>
          <w:sz w:val="24"/>
          <w:szCs w:val="24"/>
          <w:lang w:bidi="fa-IR"/>
        </w:rPr>
        <w:t>. по</w:t>
      </w:r>
      <w:r w:rsidRPr="00A76AC3">
        <w:rPr>
          <w:rFonts w:asciiTheme="majorBidi" w:hAnsiTheme="majorBidi" w:cstheme="majorBidi"/>
          <w:b/>
          <w:bCs/>
          <w:sz w:val="24"/>
          <w:szCs w:val="24"/>
          <w:lang w:bidi="fa-IR"/>
        </w:rPr>
        <w:t xml:space="preserve"> </w:t>
      </w:r>
      <w:r w:rsidR="00957438" w:rsidRPr="00A76AC3">
        <w:rPr>
          <w:rFonts w:asciiTheme="majorBidi" w:hAnsiTheme="majorBidi" w:cstheme="majorBidi"/>
          <w:b/>
          <w:bCs/>
          <w:sz w:val="24"/>
          <w:szCs w:val="24"/>
          <w:lang w:bidi="fa-IR"/>
        </w:rPr>
        <w:t>свидетельства</w:t>
      </w:r>
      <w:r w:rsidR="00C6714A" w:rsidRPr="00A76AC3">
        <w:rPr>
          <w:rFonts w:asciiTheme="majorBidi" w:hAnsiTheme="majorBidi" w:cstheme="majorBidi"/>
          <w:b/>
          <w:bCs/>
          <w:sz w:val="24"/>
          <w:szCs w:val="24"/>
          <w:lang w:bidi="fa-IR"/>
        </w:rPr>
        <w:t>м</w:t>
      </w:r>
      <w:r w:rsidR="00957438" w:rsidRPr="00A76AC3">
        <w:rPr>
          <w:rFonts w:asciiTheme="majorBidi" w:hAnsiTheme="majorBidi" w:cstheme="majorBidi"/>
          <w:b/>
          <w:bCs/>
          <w:sz w:val="24"/>
          <w:szCs w:val="24"/>
          <w:lang w:bidi="fa-IR"/>
        </w:rPr>
        <w:t xml:space="preserve"> </w:t>
      </w:r>
      <w:r w:rsidRPr="00A76AC3">
        <w:rPr>
          <w:rFonts w:asciiTheme="majorBidi" w:hAnsiTheme="majorBidi" w:cstheme="majorBidi"/>
          <w:b/>
          <w:bCs/>
          <w:sz w:val="24"/>
          <w:szCs w:val="24"/>
          <w:lang w:bidi="fa-IR"/>
        </w:rPr>
        <w:t>миссионеров, путешественников и дипломатии</w:t>
      </w:r>
    </w:p>
    <w:p w14:paraId="1AE03A96" w14:textId="7154DED7" w:rsidR="00161702" w:rsidRPr="00A76AC3" w:rsidRDefault="008E2482" w:rsidP="0052263E">
      <w:pPr>
        <w:spacing w:line="240" w:lineRule="auto"/>
        <w:ind w:left="-284"/>
        <w:jc w:val="center"/>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Попелышко Елизавета Константиновна</w:t>
      </w:r>
    </w:p>
    <w:p w14:paraId="29BD938B" w14:textId="25D261C1" w:rsidR="00161702" w:rsidRPr="00A76AC3" w:rsidRDefault="00161702" w:rsidP="00161702">
      <w:pPr>
        <w:jc w:val="center"/>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Московский государственный университет имени М.В. Ломоносова,</w:t>
      </w:r>
    </w:p>
    <w:p w14:paraId="439EAE41" w14:textId="1A1EEE48" w:rsidR="00161702" w:rsidRPr="00A76AC3" w:rsidRDefault="00161702" w:rsidP="00161702">
      <w:pPr>
        <w:spacing w:line="240" w:lineRule="auto"/>
        <w:ind w:left="-284"/>
        <w:jc w:val="center"/>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 xml:space="preserve">Институт стран Азии и Африки, Москва, Россия </w:t>
      </w:r>
    </w:p>
    <w:p w14:paraId="709C1B84" w14:textId="1661BAEA" w:rsidR="0052263E" w:rsidRPr="00A76AC3" w:rsidRDefault="0052263E" w:rsidP="00F71F78">
      <w:pPr>
        <w:spacing w:line="240" w:lineRule="auto"/>
        <w:ind w:left="-284"/>
        <w:jc w:val="center"/>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 xml:space="preserve">Студентка </w:t>
      </w:r>
      <w:r w:rsidR="00B84954" w:rsidRPr="00A76AC3">
        <w:rPr>
          <w:rFonts w:asciiTheme="majorBidi" w:hAnsiTheme="majorBidi" w:cstheme="majorBidi"/>
          <w:b/>
          <w:bCs/>
          <w:sz w:val="24"/>
          <w:szCs w:val="24"/>
          <w:lang w:bidi="fa-IR"/>
        </w:rPr>
        <w:t>3</w:t>
      </w:r>
      <w:r w:rsidRPr="00A76AC3">
        <w:rPr>
          <w:rFonts w:asciiTheme="majorBidi" w:hAnsiTheme="majorBidi" w:cstheme="majorBidi"/>
          <w:b/>
          <w:bCs/>
          <w:sz w:val="24"/>
          <w:szCs w:val="24"/>
          <w:lang w:bidi="fa-IR"/>
        </w:rPr>
        <w:t xml:space="preserve"> курса бакалавриата</w:t>
      </w:r>
    </w:p>
    <w:p w14:paraId="656A2CDB" w14:textId="77777777" w:rsidR="00F71F78" w:rsidRPr="00A76AC3" w:rsidRDefault="00F71F78" w:rsidP="001A55C5">
      <w:pPr>
        <w:spacing w:line="240" w:lineRule="auto"/>
        <w:ind w:left="-284"/>
        <w:jc w:val="center"/>
        <w:rPr>
          <w:rFonts w:asciiTheme="majorBidi" w:hAnsiTheme="majorBidi" w:cstheme="majorBidi"/>
          <w:b/>
          <w:bCs/>
          <w:sz w:val="24"/>
          <w:szCs w:val="24"/>
          <w:lang w:bidi="fa-IR"/>
        </w:rPr>
      </w:pPr>
    </w:p>
    <w:p w14:paraId="353268DD" w14:textId="54E4B935" w:rsidR="000A7368" w:rsidRPr="00A76AC3" w:rsidRDefault="00722AC8"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rPr>
        <w:tab/>
      </w:r>
      <w:r w:rsidR="00E47D36" w:rsidRPr="00A76AC3">
        <w:rPr>
          <w:rFonts w:asciiTheme="majorBidi" w:hAnsiTheme="majorBidi" w:cstheme="majorBidi"/>
          <w:sz w:val="24"/>
          <w:szCs w:val="24"/>
          <w:lang w:bidi="fa-IR"/>
        </w:rPr>
        <w:t>Побережье Восточной Африки с прилегающими к нему островами является одним из основных регионов распространения ислама в Африке и имеет обширную западную и юго-западную перифери</w:t>
      </w:r>
      <w:r w:rsidR="009131F3" w:rsidRPr="00A76AC3">
        <w:rPr>
          <w:rFonts w:asciiTheme="majorBidi" w:hAnsiTheme="majorBidi" w:cstheme="majorBidi"/>
          <w:sz w:val="24"/>
          <w:szCs w:val="24"/>
          <w:lang w:bidi="fa-IR"/>
        </w:rPr>
        <w:t>и</w:t>
      </w:r>
      <w:r w:rsidR="00E47D36" w:rsidRPr="00A76AC3">
        <w:rPr>
          <w:rFonts w:asciiTheme="majorBidi" w:hAnsiTheme="majorBidi" w:cstheme="majorBidi"/>
          <w:sz w:val="24"/>
          <w:szCs w:val="24"/>
          <w:lang w:bidi="fa-IR"/>
        </w:rPr>
        <w:t>, в котор</w:t>
      </w:r>
      <w:r w:rsidR="009131F3" w:rsidRPr="00A76AC3">
        <w:rPr>
          <w:rFonts w:asciiTheme="majorBidi" w:hAnsiTheme="majorBidi" w:cstheme="majorBidi"/>
          <w:sz w:val="24"/>
          <w:szCs w:val="24"/>
          <w:lang w:bidi="fa-IR"/>
        </w:rPr>
        <w:t>ых</w:t>
      </w:r>
      <w:r w:rsidR="00E47D36" w:rsidRPr="00A76AC3">
        <w:rPr>
          <w:rFonts w:asciiTheme="majorBidi" w:hAnsiTheme="majorBidi" w:cstheme="majorBidi"/>
          <w:sz w:val="24"/>
          <w:szCs w:val="24"/>
          <w:lang w:bidi="fa-IR"/>
        </w:rPr>
        <w:t xml:space="preserve"> данная религия по настоящее время так и не стала </w:t>
      </w:r>
      <w:r w:rsidR="00133E40" w:rsidRPr="00A76AC3">
        <w:rPr>
          <w:rFonts w:asciiTheme="majorBidi" w:hAnsiTheme="majorBidi" w:cstheme="majorBidi"/>
          <w:sz w:val="24"/>
          <w:szCs w:val="24"/>
          <w:lang w:bidi="fa-IR"/>
        </w:rPr>
        <w:t>доминирующей</w:t>
      </w:r>
      <w:r w:rsidR="00E47D36" w:rsidRPr="00A76AC3">
        <w:rPr>
          <w:rFonts w:asciiTheme="majorBidi" w:hAnsiTheme="majorBidi" w:cstheme="majorBidi"/>
          <w:sz w:val="24"/>
          <w:szCs w:val="24"/>
          <w:lang w:bidi="fa-IR"/>
        </w:rPr>
        <w:t>.</w:t>
      </w:r>
      <w:r w:rsidR="00133E40" w:rsidRPr="00A76AC3">
        <w:rPr>
          <w:rFonts w:asciiTheme="majorBidi" w:hAnsiTheme="majorBidi" w:cstheme="majorBidi"/>
          <w:sz w:val="24"/>
          <w:szCs w:val="24"/>
          <w:lang w:bidi="fa-IR"/>
        </w:rPr>
        <w:t xml:space="preserve"> Так, Уганда была исламизирована позже остальных стран </w:t>
      </w:r>
      <w:r w:rsidR="00463A20" w:rsidRPr="00A76AC3">
        <w:rPr>
          <w:rFonts w:asciiTheme="majorBidi" w:hAnsiTheme="majorBidi" w:cstheme="majorBidi"/>
          <w:sz w:val="24"/>
          <w:szCs w:val="24"/>
          <w:lang w:bidi="fa-IR"/>
        </w:rPr>
        <w:t>Восточной Африки,</w:t>
      </w:r>
      <w:r w:rsidR="00133E40" w:rsidRPr="00A76AC3">
        <w:rPr>
          <w:rFonts w:asciiTheme="majorBidi" w:hAnsiTheme="majorBidi" w:cstheme="majorBidi"/>
          <w:sz w:val="24"/>
          <w:szCs w:val="24"/>
          <w:lang w:bidi="fa-IR"/>
        </w:rPr>
        <w:t xml:space="preserve"> и мусульмане здесь составляют меньшинство населения, </w:t>
      </w:r>
      <w:r w:rsidR="00463A20" w:rsidRPr="00A76AC3">
        <w:rPr>
          <w:rFonts w:asciiTheme="majorBidi" w:hAnsiTheme="majorBidi" w:cstheme="majorBidi"/>
          <w:sz w:val="24"/>
          <w:szCs w:val="24"/>
          <w:lang w:bidi="fa-IR"/>
        </w:rPr>
        <w:t>однако</w:t>
      </w:r>
      <w:r w:rsidR="00C62D33" w:rsidRPr="00A76AC3">
        <w:rPr>
          <w:rFonts w:asciiTheme="majorBidi" w:hAnsiTheme="majorBidi" w:cstheme="majorBidi"/>
          <w:sz w:val="24"/>
          <w:szCs w:val="24"/>
          <w:lang w:bidi="fa-IR"/>
        </w:rPr>
        <w:t xml:space="preserve"> </w:t>
      </w:r>
      <w:r w:rsidR="00463A20" w:rsidRPr="00A76AC3">
        <w:rPr>
          <w:rFonts w:asciiTheme="majorBidi" w:hAnsiTheme="majorBidi" w:cstheme="majorBidi"/>
          <w:sz w:val="24"/>
          <w:szCs w:val="24"/>
          <w:lang w:bidi="fa-IR"/>
        </w:rPr>
        <w:t>ислам</w:t>
      </w:r>
      <w:r w:rsidR="00463A20" w:rsidRPr="00A76AC3">
        <w:rPr>
          <w:rFonts w:asciiTheme="majorBidi" w:hAnsiTheme="majorBidi" w:cstheme="majorBidi"/>
          <w:sz w:val="24"/>
          <w:szCs w:val="24"/>
          <w:lang w:bidi="fa-IR"/>
        </w:rPr>
        <w:t xml:space="preserve"> </w:t>
      </w:r>
      <w:r w:rsidR="00463A20" w:rsidRPr="00A76AC3">
        <w:rPr>
          <w:rFonts w:asciiTheme="majorBidi" w:hAnsiTheme="majorBidi" w:cstheme="majorBidi"/>
          <w:sz w:val="24"/>
          <w:szCs w:val="24"/>
          <w:lang w:bidi="fa-IR"/>
        </w:rPr>
        <w:t>стал первой</w:t>
      </w:r>
      <w:r w:rsidR="00463A20" w:rsidRPr="00A76AC3">
        <w:rPr>
          <w:rFonts w:asciiTheme="majorBidi" w:hAnsiTheme="majorBidi" w:cstheme="majorBidi"/>
          <w:sz w:val="24"/>
          <w:szCs w:val="24"/>
          <w:lang w:bidi="fa-IR"/>
        </w:rPr>
        <w:t xml:space="preserve"> </w:t>
      </w:r>
      <w:r w:rsidR="00463A20" w:rsidRPr="00A76AC3">
        <w:rPr>
          <w:rFonts w:asciiTheme="majorBidi" w:hAnsiTheme="majorBidi" w:cstheme="majorBidi"/>
          <w:sz w:val="24"/>
          <w:szCs w:val="24"/>
          <w:lang w:bidi="fa-IR"/>
        </w:rPr>
        <w:t>религи</w:t>
      </w:r>
      <w:r w:rsidR="00463A20" w:rsidRPr="00A76AC3">
        <w:rPr>
          <w:rFonts w:asciiTheme="majorBidi" w:hAnsiTheme="majorBidi" w:cstheme="majorBidi"/>
          <w:sz w:val="24"/>
          <w:szCs w:val="24"/>
          <w:lang w:bidi="fa-IR"/>
        </w:rPr>
        <w:t>ей</w:t>
      </w:r>
      <w:r w:rsidR="00463A20" w:rsidRPr="00A76AC3">
        <w:rPr>
          <w:rFonts w:asciiTheme="majorBidi" w:hAnsiTheme="majorBidi" w:cstheme="majorBidi"/>
          <w:sz w:val="24"/>
          <w:szCs w:val="24"/>
          <w:lang w:bidi="fa-IR"/>
        </w:rPr>
        <w:t>, проникш</w:t>
      </w:r>
      <w:r w:rsidR="00463A20" w:rsidRPr="00A76AC3">
        <w:rPr>
          <w:rFonts w:asciiTheme="majorBidi" w:hAnsiTheme="majorBidi" w:cstheme="majorBidi"/>
          <w:sz w:val="24"/>
          <w:szCs w:val="24"/>
          <w:lang w:bidi="fa-IR"/>
        </w:rPr>
        <w:t>ей</w:t>
      </w:r>
      <w:r w:rsidR="00463A20" w:rsidRPr="00A76AC3">
        <w:rPr>
          <w:rFonts w:asciiTheme="majorBidi" w:hAnsiTheme="majorBidi" w:cstheme="majorBidi"/>
          <w:sz w:val="24"/>
          <w:szCs w:val="24"/>
          <w:lang w:bidi="fa-IR"/>
        </w:rPr>
        <w:t xml:space="preserve"> в Буганду</w:t>
      </w:r>
      <w:r w:rsidR="00B1026A" w:rsidRPr="00A76AC3">
        <w:rPr>
          <w:rFonts w:asciiTheme="majorBidi" w:hAnsiTheme="majorBidi" w:cstheme="majorBidi"/>
          <w:sz w:val="24"/>
          <w:szCs w:val="24"/>
          <w:lang w:bidi="fa-IR"/>
        </w:rPr>
        <w:t xml:space="preserve"> под внешним влиянием</w:t>
      </w:r>
      <w:r w:rsidR="00463A20" w:rsidRPr="00A76AC3">
        <w:rPr>
          <w:rFonts w:asciiTheme="majorBidi" w:hAnsiTheme="majorBidi" w:cstheme="majorBidi"/>
          <w:sz w:val="24"/>
          <w:szCs w:val="24"/>
          <w:lang w:bidi="fa-IR"/>
        </w:rPr>
        <w:t>.</w:t>
      </w:r>
      <w:r w:rsidR="00AB2075" w:rsidRPr="00A76AC3">
        <w:rPr>
          <w:rFonts w:asciiTheme="majorBidi" w:hAnsiTheme="majorBidi" w:cstheme="majorBidi"/>
          <w:sz w:val="24"/>
          <w:szCs w:val="24"/>
          <w:lang w:bidi="fa-IR"/>
        </w:rPr>
        <w:t xml:space="preserve"> </w:t>
      </w:r>
      <w:r w:rsidR="004F77A9" w:rsidRPr="00A76AC3">
        <w:rPr>
          <w:rFonts w:asciiTheme="majorBidi" w:hAnsiTheme="majorBidi" w:cstheme="majorBidi"/>
          <w:sz w:val="24"/>
          <w:szCs w:val="24"/>
          <w:lang w:bidi="fa-IR"/>
        </w:rPr>
        <w:t xml:space="preserve">Распространение </w:t>
      </w:r>
      <w:r w:rsidR="000A7368" w:rsidRPr="00A76AC3">
        <w:rPr>
          <w:rFonts w:asciiTheme="majorBidi" w:hAnsiTheme="majorBidi" w:cstheme="majorBidi"/>
          <w:sz w:val="24"/>
          <w:szCs w:val="24"/>
          <w:lang w:bidi="fa-IR"/>
        </w:rPr>
        <w:t xml:space="preserve">ислама в </w:t>
      </w:r>
      <w:r w:rsidR="003750E3">
        <w:rPr>
          <w:rFonts w:asciiTheme="majorBidi" w:hAnsiTheme="majorBidi" w:cstheme="majorBidi"/>
          <w:sz w:val="24"/>
          <w:szCs w:val="24"/>
          <w:lang w:bidi="fa-IR"/>
        </w:rPr>
        <w:t>Буганде</w:t>
      </w:r>
      <w:r w:rsidR="000A7368" w:rsidRPr="00A76AC3">
        <w:rPr>
          <w:rFonts w:asciiTheme="majorBidi" w:hAnsiTheme="majorBidi" w:cstheme="majorBidi"/>
          <w:sz w:val="24"/>
          <w:szCs w:val="24"/>
          <w:lang w:bidi="fa-IR"/>
        </w:rPr>
        <w:t xml:space="preserve"> началось задолго до установления британского колониального </w:t>
      </w:r>
      <w:r w:rsidR="00653822" w:rsidRPr="00A76AC3">
        <w:rPr>
          <w:rFonts w:asciiTheme="majorBidi" w:hAnsiTheme="majorBidi" w:cstheme="majorBidi"/>
          <w:sz w:val="24"/>
          <w:szCs w:val="24"/>
          <w:lang w:bidi="fa-IR"/>
        </w:rPr>
        <w:t>правления</w:t>
      </w:r>
      <w:r w:rsidR="000A7368" w:rsidRPr="00A76AC3">
        <w:rPr>
          <w:rFonts w:asciiTheme="majorBidi" w:hAnsiTheme="majorBidi" w:cstheme="majorBidi"/>
          <w:sz w:val="24"/>
          <w:szCs w:val="24"/>
          <w:lang w:bidi="fa-IR"/>
        </w:rPr>
        <w:t xml:space="preserve"> и было связано прежде всего</w:t>
      </w:r>
      <w:r w:rsidR="00B1026A" w:rsidRPr="00A76AC3">
        <w:rPr>
          <w:rFonts w:asciiTheme="majorBidi" w:hAnsiTheme="majorBidi" w:cstheme="majorBidi"/>
          <w:sz w:val="24"/>
          <w:szCs w:val="24"/>
          <w:lang w:bidi="fa-IR"/>
        </w:rPr>
        <w:t xml:space="preserve"> с</w:t>
      </w:r>
      <w:r w:rsidR="000A7368" w:rsidRPr="00A76AC3">
        <w:rPr>
          <w:rFonts w:asciiTheme="majorBidi" w:hAnsiTheme="majorBidi" w:cstheme="majorBidi"/>
          <w:sz w:val="24"/>
          <w:szCs w:val="24"/>
          <w:lang w:bidi="fa-IR"/>
        </w:rPr>
        <w:t xml:space="preserve"> караванны</w:t>
      </w:r>
      <w:r w:rsidR="00B1026A" w:rsidRPr="00A76AC3">
        <w:rPr>
          <w:rFonts w:asciiTheme="majorBidi" w:hAnsiTheme="majorBidi" w:cstheme="majorBidi"/>
          <w:sz w:val="24"/>
          <w:szCs w:val="24"/>
          <w:lang w:bidi="fa-IR"/>
        </w:rPr>
        <w:t>ми</w:t>
      </w:r>
      <w:r w:rsidR="000A7368" w:rsidRPr="00A76AC3">
        <w:rPr>
          <w:rFonts w:asciiTheme="majorBidi" w:hAnsiTheme="majorBidi" w:cstheme="majorBidi"/>
          <w:sz w:val="24"/>
          <w:szCs w:val="24"/>
          <w:lang w:bidi="fa-IR"/>
        </w:rPr>
        <w:t xml:space="preserve"> сет</w:t>
      </w:r>
      <w:r w:rsidR="00B1026A" w:rsidRPr="00A76AC3">
        <w:rPr>
          <w:rFonts w:asciiTheme="majorBidi" w:hAnsiTheme="majorBidi" w:cstheme="majorBidi"/>
          <w:sz w:val="24"/>
          <w:szCs w:val="24"/>
          <w:lang w:bidi="fa-IR"/>
        </w:rPr>
        <w:t>ями</w:t>
      </w:r>
      <w:r w:rsidR="000A7368" w:rsidRPr="00A76AC3">
        <w:rPr>
          <w:rFonts w:asciiTheme="majorBidi" w:hAnsiTheme="majorBidi" w:cstheme="majorBidi"/>
          <w:sz w:val="24"/>
          <w:szCs w:val="24"/>
          <w:lang w:bidi="fa-IR"/>
        </w:rPr>
        <w:t xml:space="preserve"> суахилийских и занзибарских торговцев</w:t>
      </w:r>
      <w:r w:rsidR="00B1026A" w:rsidRPr="00A76AC3">
        <w:rPr>
          <w:rFonts w:asciiTheme="majorBidi" w:hAnsiTheme="majorBidi" w:cstheme="majorBidi"/>
          <w:sz w:val="24"/>
          <w:szCs w:val="24"/>
          <w:lang w:bidi="fa-IR"/>
        </w:rPr>
        <w:t xml:space="preserve">, а также с </w:t>
      </w:r>
      <w:r w:rsidR="000A7368" w:rsidRPr="00A76AC3">
        <w:rPr>
          <w:rFonts w:asciiTheme="majorBidi" w:hAnsiTheme="majorBidi" w:cstheme="majorBidi"/>
          <w:sz w:val="24"/>
          <w:szCs w:val="24"/>
          <w:lang w:bidi="fa-IR"/>
        </w:rPr>
        <w:t>дипломатически</w:t>
      </w:r>
      <w:r w:rsidR="00B1026A" w:rsidRPr="00A76AC3">
        <w:rPr>
          <w:rFonts w:asciiTheme="majorBidi" w:hAnsiTheme="majorBidi" w:cstheme="majorBidi"/>
          <w:sz w:val="24"/>
          <w:szCs w:val="24"/>
          <w:lang w:bidi="fa-IR"/>
        </w:rPr>
        <w:t>ми</w:t>
      </w:r>
      <w:r w:rsidR="000A7368" w:rsidRPr="00A76AC3">
        <w:rPr>
          <w:rFonts w:asciiTheme="majorBidi" w:hAnsiTheme="majorBidi" w:cstheme="majorBidi"/>
          <w:sz w:val="24"/>
          <w:szCs w:val="24"/>
          <w:lang w:bidi="fa-IR"/>
        </w:rPr>
        <w:t xml:space="preserve"> связ</w:t>
      </w:r>
      <w:r w:rsidR="00B1026A" w:rsidRPr="00A76AC3">
        <w:rPr>
          <w:rFonts w:asciiTheme="majorBidi" w:hAnsiTheme="majorBidi" w:cstheme="majorBidi"/>
          <w:sz w:val="24"/>
          <w:szCs w:val="24"/>
          <w:lang w:bidi="fa-IR"/>
        </w:rPr>
        <w:t>ями</w:t>
      </w:r>
      <w:r w:rsidR="000A7368" w:rsidRPr="00A76AC3">
        <w:rPr>
          <w:rFonts w:asciiTheme="majorBidi" w:hAnsiTheme="majorBidi" w:cstheme="majorBidi"/>
          <w:sz w:val="24"/>
          <w:szCs w:val="24"/>
          <w:lang w:bidi="fa-IR"/>
        </w:rPr>
        <w:t xml:space="preserve"> и придворны</w:t>
      </w:r>
      <w:r w:rsidR="00B1026A" w:rsidRPr="00A76AC3">
        <w:rPr>
          <w:rFonts w:asciiTheme="majorBidi" w:hAnsiTheme="majorBidi" w:cstheme="majorBidi"/>
          <w:sz w:val="24"/>
          <w:szCs w:val="24"/>
          <w:lang w:bidi="fa-IR"/>
        </w:rPr>
        <w:t>ми</w:t>
      </w:r>
      <w:r w:rsidR="000A7368" w:rsidRPr="00A76AC3">
        <w:rPr>
          <w:rFonts w:asciiTheme="majorBidi" w:hAnsiTheme="majorBidi" w:cstheme="majorBidi"/>
          <w:sz w:val="24"/>
          <w:szCs w:val="24"/>
          <w:lang w:bidi="fa-IR"/>
        </w:rPr>
        <w:t xml:space="preserve"> контакт</w:t>
      </w:r>
      <w:r w:rsidR="00B1026A" w:rsidRPr="00A76AC3">
        <w:rPr>
          <w:rFonts w:asciiTheme="majorBidi" w:hAnsiTheme="majorBidi" w:cstheme="majorBidi"/>
          <w:sz w:val="24"/>
          <w:szCs w:val="24"/>
          <w:lang w:bidi="fa-IR"/>
        </w:rPr>
        <w:t>ами</w:t>
      </w:r>
      <w:r w:rsidR="000A7368" w:rsidRPr="00A76AC3">
        <w:rPr>
          <w:rFonts w:asciiTheme="majorBidi" w:hAnsiTheme="majorBidi" w:cstheme="majorBidi"/>
          <w:sz w:val="24"/>
          <w:szCs w:val="24"/>
          <w:lang w:bidi="fa-IR"/>
        </w:rPr>
        <w:t xml:space="preserve"> правителей Буганды с купцами и посредниками из Занзибара</w:t>
      </w:r>
      <w:r w:rsidR="00C62D33" w:rsidRPr="00A76AC3">
        <w:rPr>
          <w:rFonts w:asciiTheme="majorBidi" w:hAnsiTheme="majorBidi" w:cstheme="majorBidi"/>
          <w:sz w:val="24"/>
          <w:szCs w:val="24"/>
          <w:lang w:bidi="fa-IR"/>
        </w:rPr>
        <w:t xml:space="preserve">. </w:t>
      </w:r>
      <w:r w:rsidR="00B1026A" w:rsidRPr="00A76AC3">
        <w:rPr>
          <w:rFonts w:asciiTheme="majorBidi" w:hAnsiTheme="majorBidi" w:cstheme="majorBidi"/>
          <w:sz w:val="24"/>
          <w:szCs w:val="24"/>
          <w:lang w:bidi="fa-IR"/>
        </w:rPr>
        <w:t xml:space="preserve">Влияние этих </w:t>
      </w:r>
      <w:r w:rsidR="003750E3" w:rsidRPr="00A76AC3">
        <w:rPr>
          <w:rFonts w:asciiTheme="majorBidi" w:hAnsiTheme="majorBidi" w:cstheme="majorBidi"/>
          <w:sz w:val="24"/>
          <w:szCs w:val="24"/>
          <w:lang w:bidi="fa-IR"/>
        </w:rPr>
        <w:t>взаимодействий</w:t>
      </w:r>
      <w:r w:rsidR="000A7368" w:rsidRPr="00A76AC3">
        <w:rPr>
          <w:rFonts w:asciiTheme="majorBidi" w:hAnsiTheme="majorBidi" w:cstheme="majorBidi"/>
          <w:sz w:val="24"/>
          <w:szCs w:val="24"/>
          <w:lang w:bidi="fa-IR"/>
        </w:rPr>
        <w:t xml:space="preserve"> проявляется даже в самом названии государства: европейцы, оказавшиеся в Буганде, пользовались услугами переводчиков-суахили, в языке которых префикс </w:t>
      </w:r>
      <w:r w:rsidR="000A7368" w:rsidRPr="00A76AC3">
        <w:rPr>
          <w:rFonts w:asciiTheme="majorBidi" w:hAnsiTheme="majorBidi" w:cstheme="majorBidi"/>
          <w:sz w:val="24"/>
          <w:szCs w:val="24"/>
          <w:lang w:val="sw-KE" w:bidi="fa-IR"/>
        </w:rPr>
        <w:t>U</w:t>
      </w:r>
      <w:r w:rsidR="000A7368" w:rsidRPr="00A76AC3">
        <w:rPr>
          <w:rFonts w:asciiTheme="majorBidi" w:hAnsiTheme="majorBidi" w:cstheme="majorBidi"/>
          <w:sz w:val="24"/>
          <w:szCs w:val="24"/>
          <w:lang w:bidi="fa-IR"/>
        </w:rPr>
        <w:t>- 6-го именного класса при присоединении к корню</w:t>
      </w:r>
      <w:r w:rsidR="00B1026A" w:rsidRPr="00A76AC3">
        <w:rPr>
          <w:rFonts w:asciiTheme="majorBidi" w:hAnsiTheme="majorBidi" w:cstheme="majorBidi"/>
          <w:sz w:val="24"/>
          <w:szCs w:val="24"/>
          <w:lang w:bidi="fa-IR"/>
        </w:rPr>
        <w:t xml:space="preserve"> слова</w:t>
      </w:r>
      <w:r w:rsidR="000A7368" w:rsidRPr="00A76AC3">
        <w:rPr>
          <w:rFonts w:asciiTheme="majorBidi" w:hAnsiTheme="majorBidi" w:cstheme="majorBidi"/>
          <w:sz w:val="24"/>
          <w:szCs w:val="24"/>
          <w:lang w:bidi="fa-IR"/>
        </w:rPr>
        <w:t xml:space="preserve"> формирует название страны</w:t>
      </w:r>
      <w:r w:rsidR="00360F3E" w:rsidRPr="00A76AC3">
        <w:rPr>
          <w:rFonts w:asciiTheme="majorBidi" w:hAnsiTheme="majorBidi" w:cstheme="majorBidi"/>
          <w:sz w:val="24"/>
          <w:szCs w:val="24"/>
          <w:lang w:bidi="fa-IR"/>
        </w:rPr>
        <w:t>; о</w:t>
      </w:r>
      <w:r w:rsidR="00C62D33" w:rsidRPr="00A76AC3">
        <w:rPr>
          <w:rFonts w:asciiTheme="majorBidi" w:hAnsiTheme="majorBidi" w:cstheme="majorBidi"/>
          <w:sz w:val="24"/>
          <w:szCs w:val="24"/>
          <w:lang w:bidi="fa-IR"/>
        </w:rPr>
        <w:t xml:space="preserve">ни </w:t>
      </w:r>
      <w:r w:rsidR="000A7368" w:rsidRPr="00A76AC3">
        <w:rPr>
          <w:rFonts w:asciiTheme="majorBidi" w:hAnsiTheme="majorBidi" w:cstheme="majorBidi"/>
          <w:sz w:val="24"/>
          <w:szCs w:val="24"/>
          <w:lang w:bidi="fa-IR"/>
        </w:rPr>
        <w:t xml:space="preserve">назвали страну, где живут ганда, «Угандой», а с распространением британского </w:t>
      </w:r>
      <w:r w:rsidR="003750E3">
        <w:rPr>
          <w:rFonts w:asciiTheme="majorBidi" w:hAnsiTheme="majorBidi" w:cstheme="majorBidi"/>
          <w:sz w:val="24"/>
          <w:szCs w:val="24"/>
          <w:lang w:bidi="fa-IR"/>
        </w:rPr>
        <w:t>влияния</w:t>
      </w:r>
      <w:r w:rsidR="000A7368" w:rsidRPr="00A76AC3">
        <w:rPr>
          <w:rFonts w:asciiTheme="majorBidi" w:hAnsiTheme="majorBidi" w:cstheme="majorBidi"/>
          <w:sz w:val="24"/>
          <w:szCs w:val="24"/>
          <w:lang w:bidi="fa-IR"/>
        </w:rPr>
        <w:t xml:space="preserve"> за пределы </w:t>
      </w:r>
      <w:r w:rsidR="00EA69CE" w:rsidRPr="00A76AC3">
        <w:rPr>
          <w:rFonts w:asciiTheme="majorBidi" w:hAnsiTheme="majorBidi" w:cstheme="majorBidi"/>
          <w:sz w:val="24"/>
          <w:szCs w:val="24"/>
          <w:lang w:bidi="fa-IR"/>
        </w:rPr>
        <w:t>Буганды этот термин закрепился за британским протекторатом, а затем и за всей Республикой</w:t>
      </w:r>
      <w:r w:rsidR="000A7368" w:rsidRPr="00A76AC3">
        <w:rPr>
          <w:rFonts w:asciiTheme="majorBidi" w:hAnsiTheme="majorBidi" w:cstheme="majorBidi"/>
          <w:sz w:val="24"/>
          <w:szCs w:val="24"/>
          <w:lang w:bidi="fa-IR"/>
        </w:rPr>
        <w:t>. Уже к середине XIX в. мусульманские торговцы и писцы присутствовали при дворе кабаки Буганды, где ислам начал постепенно приобретать политическое значение.</w:t>
      </w:r>
    </w:p>
    <w:p w14:paraId="69EDA419" w14:textId="2ABAA16E" w:rsidR="000A7368" w:rsidRPr="00A76AC3" w:rsidRDefault="00360F3E"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lang w:bidi="fa-IR"/>
        </w:rPr>
        <w:t xml:space="preserve">    </w:t>
      </w:r>
      <w:r w:rsidR="000A7368" w:rsidRPr="00A76AC3">
        <w:rPr>
          <w:rFonts w:asciiTheme="majorBidi" w:hAnsiTheme="majorBidi" w:cstheme="majorBidi"/>
          <w:sz w:val="24"/>
          <w:szCs w:val="24"/>
          <w:lang w:bidi="fa-IR"/>
        </w:rPr>
        <w:t xml:space="preserve">Одним из первых европейских описаний положения ислама в Буганде стало свидетельство путешественника Генри Мортона Стэнли. В книге «Через тёмный континент» он описывает своё пребывание при дворе кабаки Мутесы I в 1875 г. Стэнли отмечал, что при дворе уже существовала группа мусульманских советников и торговцев, прибывших главным образом из Занзибара, которые обучали придворных чтению арабской письменности и знакомили их с исламскими обычаями. По наблюдениям путешественника, сам Мутеса проявлял интерес к </w:t>
      </w:r>
      <w:r w:rsidR="00784E4B">
        <w:rPr>
          <w:rFonts w:asciiTheme="majorBidi" w:hAnsiTheme="majorBidi" w:cstheme="majorBidi"/>
          <w:sz w:val="24"/>
          <w:szCs w:val="24"/>
          <w:lang w:bidi="fa-IR"/>
        </w:rPr>
        <w:t>исламу и</w:t>
      </w:r>
      <w:r w:rsidR="000A7368" w:rsidRPr="00A76AC3">
        <w:rPr>
          <w:rFonts w:asciiTheme="majorBidi" w:hAnsiTheme="majorBidi" w:cstheme="majorBidi"/>
          <w:sz w:val="24"/>
          <w:szCs w:val="24"/>
          <w:lang w:bidi="fa-IR"/>
        </w:rPr>
        <w:t xml:space="preserve"> даже пытался соблюдать отдельные мусульманские практики, однако его политика носила прагматический характер: правитель стремился использовать религиозные влияния различных групп для укрепления собственной власти и расширения дипломатических контактов. В письме, опубликованном Стэнли после возвращения из путешествия, он призывал европейские миссионерские общества направить в Буганд</w:t>
      </w:r>
      <w:r w:rsidRPr="00A76AC3">
        <w:rPr>
          <w:rFonts w:asciiTheme="majorBidi" w:hAnsiTheme="majorBidi" w:cstheme="majorBidi"/>
          <w:sz w:val="24"/>
          <w:szCs w:val="24"/>
          <w:lang w:bidi="fa-IR"/>
        </w:rPr>
        <w:t>у</w:t>
      </w:r>
      <w:r w:rsidR="000A7368" w:rsidRPr="00A76AC3">
        <w:rPr>
          <w:rFonts w:asciiTheme="majorBidi" w:hAnsiTheme="majorBidi" w:cstheme="majorBidi"/>
          <w:sz w:val="24"/>
          <w:szCs w:val="24"/>
          <w:lang w:bidi="fa-IR"/>
        </w:rPr>
        <w:t xml:space="preserve"> христианских проповедников, рассматривая их деятельность как средство противодействия растущему влиянию ислама</w:t>
      </w:r>
      <w:r w:rsidRPr="00A76AC3">
        <w:rPr>
          <w:rFonts w:asciiTheme="majorBidi" w:hAnsiTheme="majorBidi" w:cstheme="majorBidi"/>
          <w:sz w:val="24"/>
          <w:szCs w:val="24"/>
          <w:lang w:bidi="fa-IR"/>
        </w:rPr>
        <w:t xml:space="preserve"> при дворе</w:t>
      </w:r>
      <w:r w:rsidR="000A7368" w:rsidRPr="00A76AC3">
        <w:rPr>
          <w:rFonts w:asciiTheme="majorBidi" w:hAnsiTheme="majorBidi" w:cstheme="majorBidi" w:hint="eastAsia"/>
          <w:sz w:val="24"/>
          <w:szCs w:val="24"/>
          <w:lang w:bidi="fa-IR"/>
        </w:rPr>
        <w:t>.</w:t>
      </w:r>
    </w:p>
    <w:p w14:paraId="2ECDD064" w14:textId="1CB38ADE" w:rsidR="000A7368" w:rsidRPr="00A76AC3" w:rsidRDefault="00360F3E"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lang w:bidi="fa-IR"/>
        </w:rPr>
        <w:t xml:space="preserve">    </w:t>
      </w:r>
      <w:r w:rsidR="000A7368" w:rsidRPr="00A76AC3">
        <w:rPr>
          <w:rFonts w:asciiTheme="majorBidi" w:hAnsiTheme="majorBidi" w:cstheme="majorBidi"/>
          <w:sz w:val="24"/>
          <w:szCs w:val="24"/>
          <w:lang w:bidi="fa-IR"/>
        </w:rPr>
        <w:t xml:space="preserve">Дальнейшее развитие религиозной ситуации в Буганде конца XIX в. отражено в источниках христианских миссионеров. В воспоминаниях англиканского епископа Альфреда Роберта Такера «Восемнадцать лет в Уганде и Восточной Африке» подробно описывается </w:t>
      </w:r>
      <w:r w:rsidRPr="00A76AC3">
        <w:rPr>
          <w:rFonts w:asciiTheme="majorBidi" w:hAnsiTheme="majorBidi" w:cstheme="majorBidi"/>
          <w:sz w:val="24"/>
          <w:szCs w:val="24"/>
          <w:lang w:bidi="fa-IR"/>
        </w:rPr>
        <w:t>ситуация в</w:t>
      </w:r>
      <w:r w:rsidR="000A7368" w:rsidRPr="00A76AC3">
        <w:rPr>
          <w:rFonts w:asciiTheme="majorBidi" w:hAnsiTheme="majorBidi" w:cstheme="majorBidi"/>
          <w:sz w:val="24"/>
          <w:szCs w:val="24"/>
          <w:lang w:bidi="fa-IR"/>
        </w:rPr>
        <w:t xml:space="preserve"> 1880</w:t>
      </w:r>
      <w:r w:rsidRPr="00A76AC3">
        <w:rPr>
          <w:rFonts w:asciiTheme="majorBidi" w:hAnsiTheme="majorBidi" w:cstheme="majorBidi"/>
          <w:sz w:val="24"/>
          <w:szCs w:val="24"/>
          <w:lang w:bidi="fa-IR"/>
        </w:rPr>
        <w:t xml:space="preserve"> – </w:t>
      </w:r>
      <w:r w:rsidR="000A7368" w:rsidRPr="00A76AC3">
        <w:rPr>
          <w:rFonts w:asciiTheme="majorBidi" w:hAnsiTheme="majorBidi" w:cstheme="majorBidi"/>
          <w:sz w:val="24"/>
          <w:szCs w:val="24"/>
          <w:lang w:bidi="fa-IR"/>
        </w:rPr>
        <w:t>1890-х г</w:t>
      </w:r>
      <w:r w:rsidRPr="00A76AC3">
        <w:rPr>
          <w:rFonts w:asciiTheme="majorBidi" w:hAnsiTheme="majorBidi" w:cstheme="majorBidi"/>
          <w:sz w:val="24"/>
          <w:szCs w:val="24"/>
          <w:lang w:bidi="fa-IR"/>
        </w:rPr>
        <w:t>г.</w:t>
      </w:r>
      <w:r w:rsidR="000A7368" w:rsidRPr="00A76AC3">
        <w:rPr>
          <w:rFonts w:asciiTheme="majorBidi" w:hAnsiTheme="majorBidi" w:cstheme="majorBidi"/>
          <w:sz w:val="24"/>
          <w:szCs w:val="24"/>
          <w:lang w:bidi="fa-IR"/>
        </w:rPr>
        <w:t xml:space="preserve">, когда борьба различных религиозных группировок приобрела открытый политический характер. Такер отмечал, что </w:t>
      </w:r>
      <w:r w:rsidRPr="00A76AC3">
        <w:rPr>
          <w:rFonts w:asciiTheme="majorBidi" w:hAnsiTheme="majorBidi" w:cstheme="majorBidi"/>
          <w:sz w:val="24"/>
          <w:szCs w:val="24"/>
          <w:lang w:bidi="fa-IR"/>
        </w:rPr>
        <w:t>мусульмане</w:t>
      </w:r>
      <w:r w:rsidR="000A7368" w:rsidRPr="00A76AC3">
        <w:rPr>
          <w:rFonts w:asciiTheme="majorBidi" w:hAnsiTheme="majorBidi" w:cstheme="majorBidi"/>
          <w:sz w:val="24"/>
          <w:szCs w:val="24"/>
          <w:lang w:bidi="fa-IR"/>
        </w:rPr>
        <w:t xml:space="preserve"> в определённый период занял</w:t>
      </w:r>
      <w:r w:rsidRPr="00A76AC3">
        <w:rPr>
          <w:rFonts w:asciiTheme="majorBidi" w:hAnsiTheme="majorBidi" w:cstheme="majorBidi"/>
          <w:sz w:val="24"/>
          <w:szCs w:val="24"/>
          <w:lang w:bidi="fa-IR"/>
        </w:rPr>
        <w:t>и</w:t>
      </w:r>
      <w:r w:rsidR="000A7368" w:rsidRPr="00A76AC3">
        <w:rPr>
          <w:rFonts w:asciiTheme="majorBidi" w:hAnsiTheme="majorBidi" w:cstheme="majorBidi"/>
          <w:sz w:val="24"/>
          <w:szCs w:val="24"/>
          <w:lang w:bidi="fa-IR"/>
        </w:rPr>
        <w:t xml:space="preserve"> доминирующее положение при дворе и сумел</w:t>
      </w:r>
      <w:r w:rsidRPr="00A76AC3">
        <w:rPr>
          <w:rFonts w:asciiTheme="majorBidi" w:hAnsiTheme="majorBidi" w:cstheme="majorBidi"/>
          <w:sz w:val="24"/>
          <w:szCs w:val="24"/>
          <w:lang w:bidi="fa-IR"/>
        </w:rPr>
        <w:t>и</w:t>
      </w:r>
      <w:r w:rsidR="000A7368" w:rsidRPr="00A76AC3">
        <w:rPr>
          <w:rFonts w:asciiTheme="majorBidi" w:hAnsiTheme="majorBidi" w:cstheme="majorBidi"/>
          <w:sz w:val="24"/>
          <w:szCs w:val="24"/>
          <w:lang w:bidi="fa-IR"/>
        </w:rPr>
        <w:t xml:space="preserve"> установить контроль над политической властью, однако это господство оказалось недолговечным. По его свидетельству, религиозные противостояния конца 1880-х г</w:t>
      </w:r>
      <w:r w:rsidRPr="00A76AC3">
        <w:rPr>
          <w:rFonts w:asciiTheme="majorBidi" w:hAnsiTheme="majorBidi" w:cstheme="majorBidi"/>
          <w:sz w:val="24"/>
          <w:szCs w:val="24"/>
          <w:lang w:bidi="fa-IR"/>
        </w:rPr>
        <w:t>г.</w:t>
      </w:r>
      <w:r w:rsidR="000A7368" w:rsidRPr="00A76AC3">
        <w:rPr>
          <w:rFonts w:asciiTheme="majorBidi" w:hAnsiTheme="majorBidi" w:cstheme="majorBidi"/>
          <w:sz w:val="24"/>
          <w:szCs w:val="24"/>
          <w:lang w:bidi="fa-IR"/>
        </w:rPr>
        <w:t xml:space="preserve"> привели к серии вооружённых столкновений между мусульманами, католиками и протестантами, которые сопровождались переворотами и сменой правителей.</w:t>
      </w:r>
    </w:p>
    <w:p w14:paraId="77E8939E" w14:textId="496D18FC" w:rsidR="000A7368" w:rsidRPr="00A76AC3" w:rsidRDefault="00360F3E"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lang w:bidi="fa-IR"/>
        </w:rPr>
        <w:lastRenderedPageBreak/>
        <w:t xml:space="preserve">    </w:t>
      </w:r>
      <w:r w:rsidR="000A7368" w:rsidRPr="00A76AC3">
        <w:rPr>
          <w:rFonts w:asciiTheme="majorBidi" w:hAnsiTheme="majorBidi" w:cstheme="majorBidi"/>
          <w:sz w:val="24"/>
          <w:szCs w:val="24"/>
          <w:lang w:bidi="fa-IR"/>
        </w:rPr>
        <w:t xml:space="preserve">Эти события получили отражение и в других миссионерских источниках. В биографическом исследовании </w:t>
      </w:r>
      <w:r w:rsidR="007F389C" w:rsidRPr="00A76AC3">
        <w:rPr>
          <w:rFonts w:asciiTheme="majorBidi" w:hAnsiTheme="majorBidi" w:cstheme="majorBidi"/>
          <w:sz w:val="24"/>
          <w:szCs w:val="24"/>
          <w:lang w:bidi="fa-IR"/>
        </w:rPr>
        <w:t>Чарльза Харфорда-Баттерсби</w:t>
      </w:r>
      <w:r w:rsidR="000A7368" w:rsidRPr="00A76AC3">
        <w:rPr>
          <w:rFonts w:asciiTheme="majorBidi" w:hAnsiTheme="majorBidi" w:cstheme="majorBidi"/>
          <w:sz w:val="24"/>
          <w:szCs w:val="24"/>
          <w:lang w:bidi="fa-IR"/>
        </w:rPr>
        <w:t xml:space="preserve"> «Пилкингтон из Уганды», посвящённом деятельности миссионера Джорджа Пилкингтона, конец XIX в. характеризуется как период формирования «религиозных партий», каждая из которых стремилась укрепить своё влияние при дворе Буганды. Харфорд описывает вооружённые конфликты начала 1890-х г</w:t>
      </w:r>
      <w:r w:rsidR="00D57E76" w:rsidRPr="00A76AC3">
        <w:rPr>
          <w:rFonts w:asciiTheme="majorBidi" w:hAnsiTheme="majorBidi" w:cstheme="majorBidi"/>
          <w:sz w:val="24"/>
          <w:szCs w:val="24"/>
          <w:lang w:bidi="fa-IR"/>
        </w:rPr>
        <w:t>г.</w:t>
      </w:r>
      <w:r w:rsidR="000A7368" w:rsidRPr="00A76AC3">
        <w:rPr>
          <w:rFonts w:asciiTheme="majorBidi" w:hAnsiTheme="majorBidi" w:cstheme="majorBidi"/>
          <w:sz w:val="24"/>
          <w:szCs w:val="24"/>
          <w:lang w:bidi="fa-IR"/>
        </w:rPr>
        <w:t>, когда мусульманская группировка оказалась в противостоянии с объединёнными силами христианских общин. При этом автор подчёркивает, что борьба носила не только религиозный, но и политический характер, поскольку контроль над религиозной принадлежностью правителя и знати означал фактическое влияние на управление государством.</w:t>
      </w:r>
    </w:p>
    <w:p w14:paraId="6FD42EDD" w14:textId="38B306C4" w:rsidR="000A7368" w:rsidRPr="00A76AC3" w:rsidRDefault="00D57E76"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lang w:bidi="fa-IR"/>
        </w:rPr>
        <w:t xml:space="preserve">     </w:t>
      </w:r>
      <w:r w:rsidR="000A7368" w:rsidRPr="00A76AC3">
        <w:rPr>
          <w:rFonts w:asciiTheme="majorBidi" w:hAnsiTheme="majorBidi" w:cstheme="majorBidi"/>
          <w:sz w:val="24"/>
          <w:szCs w:val="24"/>
          <w:lang w:bidi="fa-IR"/>
        </w:rPr>
        <w:t>Дополнительные сведения о политических событиях этого периода содержатся в работе Роберта Пиккеринга Эша «Хроники Уганды». Автор описывает 1888</w:t>
      </w:r>
      <w:r w:rsidRPr="00A76AC3">
        <w:rPr>
          <w:rFonts w:asciiTheme="majorBidi" w:hAnsiTheme="majorBidi" w:cstheme="majorBidi"/>
          <w:sz w:val="24"/>
          <w:szCs w:val="24"/>
          <w:lang w:bidi="fa-IR"/>
        </w:rPr>
        <w:t xml:space="preserve"> – </w:t>
      </w:r>
      <w:r w:rsidR="000A7368" w:rsidRPr="00A76AC3">
        <w:rPr>
          <w:rFonts w:asciiTheme="majorBidi" w:hAnsiTheme="majorBidi" w:cstheme="majorBidi"/>
          <w:sz w:val="24"/>
          <w:szCs w:val="24"/>
          <w:lang w:bidi="fa-IR"/>
        </w:rPr>
        <w:t xml:space="preserve">1892 гг. как время частых переворотов и смены власти, когда религиозная принадлежность становилась важным фактором политической мобилизации различных группировок знати. По его словам, </w:t>
      </w:r>
      <w:r w:rsidR="00784E4B">
        <w:rPr>
          <w:rFonts w:asciiTheme="majorBidi" w:hAnsiTheme="majorBidi" w:cstheme="majorBidi"/>
          <w:sz w:val="24"/>
          <w:szCs w:val="24"/>
          <w:lang w:bidi="fa-IR"/>
        </w:rPr>
        <w:t>«</w:t>
      </w:r>
      <w:r w:rsidR="000A7368" w:rsidRPr="00A76AC3">
        <w:rPr>
          <w:rFonts w:asciiTheme="majorBidi" w:hAnsiTheme="majorBidi" w:cstheme="majorBidi"/>
          <w:sz w:val="24"/>
          <w:szCs w:val="24"/>
          <w:lang w:bidi="fa-IR"/>
        </w:rPr>
        <w:t>мусульманская партия</w:t>
      </w:r>
      <w:r w:rsidR="00784E4B">
        <w:rPr>
          <w:rFonts w:asciiTheme="majorBidi" w:hAnsiTheme="majorBidi" w:cstheme="majorBidi"/>
          <w:sz w:val="24"/>
          <w:szCs w:val="24"/>
          <w:lang w:bidi="fa-IR"/>
        </w:rPr>
        <w:t>»</w:t>
      </w:r>
      <w:r w:rsidR="000A7368" w:rsidRPr="00A76AC3">
        <w:rPr>
          <w:rFonts w:asciiTheme="majorBidi" w:hAnsiTheme="majorBidi" w:cstheme="majorBidi"/>
          <w:sz w:val="24"/>
          <w:szCs w:val="24"/>
          <w:lang w:bidi="fa-IR"/>
        </w:rPr>
        <w:t xml:space="preserve"> в определённый момент сумела установить контроль над столицей и поддержать одного из претендентов на престол, однако вскоре столкнулась с коалицией христианских сил.</w:t>
      </w:r>
    </w:p>
    <w:p w14:paraId="769D3B9D" w14:textId="1F1A5B55" w:rsidR="000A7368" w:rsidRPr="00A76AC3" w:rsidRDefault="00D57E76"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lang w:bidi="fa-IR"/>
        </w:rPr>
        <w:t xml:space="preserve">    </w:t>
      </w:r>
      <w:r w:rsidR="000A7368" w:rsidRPr="00A76AC3">
        <w:rPr>
          <w:rFonts w:asciiTheme="majorBidi" w:hAnsiTheme="majorBidi" w:cstheme="majorBidi"/>
          <w:sz w:val="24"/>
          <w:szCs w:val="24"/>
          <w:lang w:bidi="fa-IR"/>
        </w:rPr>
        <w:t>Завершением периода религиозных войн стало установление британского политического контроля над Буганд</w:t>
      </w:r>
      <w:r w:rsidR="00805D65" w:rsidRPr="00A76AC3">
        <w:rPr>
          <w:rFonts w:asciiTheme="majorBidi" w:hAnsiTheme="majorBidi" w:cstheme="majorBidi"/>
          <w:sz w:val="24"/>
          <w:szCs w:val="24"/>
          <w:lang w:bidi="fa-IR"/>
        </w:rPr>
        <w:t>ой</w:t>
      </w:r>
      <w:r w:rsidR="000A7368" w:rsidRPr="00A76AC3">
        <w:rPr>
          <w:rFonts w:asciiTheme="majorBidi" w:hAnsiTheme="majorBidi" w:cstheme="majorBidi"/>
          <w:sz w:val="24"/>
          <w:szCs w:val="24"/>
          <w:lang w:bidi="fa-IR"/>
        </w:rPr>
        <w:t>. Это нашло институциональное выражение в соглашении 1900 г., которое закрепило новую систему управления и перераспределение земельных владений между правящей элитой и колониальной администрацией. В результате религиозные конфликты предыдущих десятилетий постепенно уступили место колониальной политической системе, в рамках которой миссионерские организации получили значительное влияние в сфере образования и управления.</w:t>
      </w:r>
    </w:p>
    <w:p w14:paraId="2DD37F9C" w14:textId="7EE5D59D" w:rsidR="000A7368" w:rsidRPr="00A76AC3" w:rsidRDefault="00133E40" w:rsidP="001A55C5">
      <w:pPr>
        <w:spacing w:line="240" w:lineRule="auto"/>
        <w:ind w:left="-284"/>
        <w:jc w:val="both"/>
        <w:rPr>
          <w:rFonts w:asciiTheme="majorBidi" w:hAnsiTheme="majorBidi" w:cstheme="majorBidi"/>
          <w:sz w:val="24"/>
          <w:szCs w:val="24"/>
          <w:lang w:bidi="fa-IR"/>
        </w:rPr>
      </w:pPr>
      <w:r w:rsidRPr="00A76AC3">
        <w:rPr>
          <w:rFonts w:asciiTheme="majorBidi" w:hAnsiTheme="majorBidi" w:cstheme="majorBidi"/>
          <w:sz w:val="24"/>
          <w:szCs w:val="24"/>
          <w:lang w:val="sw-KE" w:bidi="fa-IR"/>
        </w:rPr>
        <w:t xml:space="preserve">    </w:t>
      </w:r>
      <w:r w:rsidR="00F842E3" w:rsidRPr="00A76AC3">
        <w:rPr>
          <w:rFonts w:asciiTheme="majorBidi" w:hAnsiTheme="majorBidi" w:cstheme="majorBidi"/>
          <w:sz w:val="24"/>
          <w:szCs w:val="24"/>
          <w:lang w:bidi="fa-IR"/>
        </w:rPr>
        <w:t>А</w:t>
      </w:r>
      <w:r w:rsidR="000A7368" w:rsidRPr="00A76AC3">
        <w:rPr>
          <w:rFonts w:asciiTheme="majorBidi" w:hAnsiTheme="majorBidi" w:cstheme="majorBidi"/>
          <w:sz w:val="24"/>
          <w:szCs w:val="24"/>
          <w:lang w:bidi="fa-IR"/>
        </w:rPr>
        <w:t>нализ свидетельств путешественников</w:t>
      </w:r>
      <w:r w:rsidR="00F72C4A">
        <w:rPr>
          <w:rFonts w:asciiTheme="majorBidi" w:hAnsiTheme="majorBidi" w:cstheme="majorBidi"/>
          <w:sz w:val="24"/>
          <w:szCs w:val="24"/>
          <w:lang w:bidi="fa-IR"/>
        </w:rPr>
        <w:t xml:space="preserve"> и</w:t>
      </w:r>
      <w:r w:rsidR="000A7368" w:rsidRPr="00A76AC3">
        <w:rPr>
          <w:rFonts w:asciiTheme="majorBidi" w:hAnsiTheme="majorBidi" w:cstheme="majorBidi"/>
          <w:sz w:val="24"/>
          <w:szCs w:val="24"/>
          <w:lang w:bidi="fa-IR"/>
        </w:rPr>
        <w:t xml:space="preserve"> миссионеров показывает, что ислам играл </w:t>
      </w:r>
      <w:r w:rsidR="00F72C4A">
        <w:rPr>
          <w:rFonts w:asciiTheme="majorBidi" w:hAnsiTheme="majorBidi" w:cstheme="majorBidi"/>
          <w:sz w:val="24"/>
          <w:szCs w:val="24"/>
          <w:lang w:bidi="fa-IR"/>
        </w:rPr>
        <w:t>весомую</w:t>
      </w:r>
      <w:r w:rsidR="000A7368" w:rsidRPr="00A76AC3">
        <w:rPr>
          <w:rFonts w:asciiTheme="majorBidi" w:hAnsiTheme="majorBidi" w:cstheme="majorBidi"/>
          <w:sz w:val="24"/>
          <w:szCs w:val="24"/>
          <w:lang w:bidi="fa-IR"/>
        </w:rPr>
        <w:t xml:space="preserve"> роль в политической и культурной жизни Буганды конца XIX в. Он был связан с более широкими торговыми и культурными сетями Восточной Африки и представлял собой важный элемент придворной политики. В то же время европейские источники демонстрируют определённую предвзятость, поскольку их авторы рассматривали ислам прежде всего как соперника христианской миссии. Сопоставление этих свидетельств позволяет рассматривать религиозные войны в Буганде не только как внутренний конфликт, но и как процесс, тесно связанный с расширением европейского влияния и формированием колониальной системы власти.</w:t>
      </w:r>
    </w:p>
    <w:p w14:paraId="506A28B8" w14:textId="15D1D48A" w:rsidR="00722AC8" w:rsidRPr="00A76AC3" w:rsidRDefault="00722AC8" w:rsidP="001A55C5">
      <w:pPr>
        <w:spacing w:line="240" w:lineRule="auto"/>
        <w:ind w:left="-284"/>
        <w:jc w:val="both"/>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Источники и литература:</w:t>
      </w:r>
    </w:p>
    <w:p w14:paraId="74C81CDB" w14:textId="3C07E449" w:rsidR="00DD72CA" w:rsidRPr="00A76AC3" w:rsidRDefault="00722AC8" w:rsidP="001A55C5">
      <w:pPr>
        <w:spacing w:line="240" w:lineRule="auto"/>
        <w:ind w:left="-284"/>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 xml:space="preserve">Источники: </w:t>
      </w:r>
    </w:p>
    <w:p w14:paraId="74F0E6B0" w14:textId="2BE58886" w:rsidR="00D57E76" w:rsidRPr="00A76AC3" w:rsidRDefault="00D57E76" w:rsidP="001A55C5">
      <w:pPr>
        <w:pStyle w:val="a9"/>
        <w:numPr>
          <w:ilvl w:val="0"/>
          <w:numId w:val="4"/>
        </w:numPr>
        <w:rPr>
          <w:sz w:val="24"/>
          <w:szCs w:val="24"/>
          <w:lang w:val="en-US"/>
        </w:rPr>
      </w:pPr>
      <w:r w:rsidRPr="00A76AC3">
        <w:rPr>
          <w:sz w:val="24"/>
          <w:szCs w:val="24"/>
          <w:lang w:val="sw-KE"/>
        </w:rPr>
        <w:t>Eighteen years in Uganda and East Africa by Alfred R. Tucker. London, Edward Arnold publisher to the India Office, 1911.</w:t>
      </w:r>
    </w:p>
    <w:p w14:paraId="4A21CFF8" w14:textId="38E7F0B0" w:rsidR="00DD72CA" w:rsidRPr="00A76AC3" w:rsidRDefault="00D57E76" w:rsidP="001A55C5">
      <w:pPr>
        <w:pStyle w:val="a9"/>
        <w:numPr>
          <w:ilvl w:val="0"/>
          <w:numId w:val="4"/>
        </w:numPr>
        <w:rPr>
          <w:sz w:val="24"/>
          <w:szCs w:val="24"/>
          <w:lang w:val="en-US"/>
        </w:rPr>
      </w:pPr>
      <w:r w:rsidRPr="00A76AC3">
        <w:rPr>
          <w:sz w:val="24"/>
          <w:szCs w:val="24"/>
          <w:lang w:val="sw-KE"/>
        </w:rPr>
        <w:t>Pilkington of Uganda by Charles F. Harford-Battersby, M.A., M.D., Principal of Livinstone College. New York, Chicago, Toronto, Fleming H. Revell Company, Publishers of Evangelical Literature, 1899.</w:t>
      </w:r>
    </w:p>
    <w:p w14:paraId="42421048" w14:textId="7A826678" w:rsidR="00D57E76" w:rsidRPr="00A76AC3" w:rsidRDefault="00D57E76" w:rsidP="001A55C5">
      <w:pPr>
        <w:pStyle w:val="a9"/>
        <w:numPr>
          <w:ilvl w:val="0"/>
          <w:numId w:val="4"/>
        </w:numPr>
        <w:rPr>
          <w:sz w:val="24"/>
          <w:szCs w:val="24"/>
          <w:lang w:val="en-US"/>
        </w:rPr>
      </w:pPr>
      <w:r w:rsidRPr="00A76AC3">
        <w:rPr>
          <w:sz w:val="24"/>
          <w:szCs w:val="24"/>
          <w:lang w:val="en-US"/>
        </w:rPr>
        <w:t>Chronicles of Uganda by R.P. Ashe. New York, A.D.F. Randolph &amp; CO</w:t>
      </w:r>
      <w:r w:rsidR="00DC4155" w:rsidRPr="00A76AC3">
        <w:rPr>
          <w:sz w:val="24"/>
          <w:szCs w:val="24"/>
          <w:lang w:val="en-US"/>
        </w:rPr>
        <w:t xml:space="preserve">, 1895. </w:t>
      </w:r>
    </w:p>
    <w:p w14:paraId="04A6E062" w14:textId="6AC36417" w:rsidR="00805D65" w:rsidRPr="00A76AC3" w:rsidRDefault="00805D65" w:rsidP="001A55C5">
      <w:pPr>
        <w:pStyle w:val="a9"/>
        <w:numPr>
          <w:ilvl w:val="0"/>
          <w:numId w:val="4"/>
        </w:numPr>
        <w:rPr>
          <w:sz w:val="24"/>
          <w:szCs w:val="24"/>
          <w:lang w:val="en-US"/>
        </w:rPr>
      </w:pPr>
      <w:r w:rsidRPr="00A76AC3">
        <w:rPr>
          <w:sz w:val="24"/>
          <w:szCs w:val="24"/>
          <w:lang w:val="sw-KE"/>
        </w:rPr>
        <w:t xml:space="preserve">Through the dark continent by Hebry M. Stanley, Vol. I. London, Sampson Low, Marston, Searle &amp; Rivington, 1878. </w:t>
      </w:r>
    </w:p>
    <w:p w14:paraId="547D370D" w14:textId="77777777" w:rsidR="00EA74B4" w:rsidRPr="00A76AC3" w:rsidRDefault="00EA74B4" w:rsidP="001A55C5">
      <w:pPr>
        <w:pStyle w:val="a9"/>
        <w:rPr>
          <w:sz w:val="24"/>
          <w:szCs w:val="24"/>
          <w:lang w:val="en-US"/>
        </w:rPr>
      </w:pPr>
    </w:p>
    <w:p w14:paraId="2AE17911" w14:textId="18462928" w:rsidR="00722AC8" w:rsidRPr="00A76AC3" w:rsidRDefault="00722AC8" w:rsidP="001A55C5">
      <w:pPr>
        <w:spacing w:line="240" w:lineRule="auto"/>
        <w:ind w:left="-284"/>
        <w:rPr>
          <w:rFonts w:asciiTheme="majorBidi" w:hAnsiTheme="majorBidi" w:cstheme="majorBidi"/>
          <w:b/>
          <w:bCs/>
          <w:sz w:val="24"/>
          <w:szCs w:val="24"/>
          <w:lang w:bidi="fa-IR"/>
        </w:rPr>
      </w:pPr>
      <w:r w:rsidRPr="00A76AC3">
        <w:rPr>
          <w:rFonts w:asciiTheme="majorBidi" w:hAnsiTheme="majorBidi" w:cstheme="majorBidi"/>
          <w:b/>
          <w:bCs/>
          <w:sz w:val="24"/>
          <w:szCs w:val="24"/>
          <w:lang w:bidi="fa-IR"/>
        </w:rPr>
        <w:t>Литература:</w:t>
      </w:r>
    </w:p>
    <w:p w14:paraId="71936982" w14:textId="34C86919" w:rsidR="00EA74B4" w:rsidRPr="00A76AC3" w:rsidRDefault="00EA74B4" w:rsidP="001A55C5">
      <w:pPr>
        <w:pStyle w:val="a8"/>
        <w:numPr>
          <w:ilvl w:val="0"/>
          <w:numId w:val="4"/>
        </w:numPr>
        <w:spacing w:line="240" w:lineRule="auto"/>
        <w:rPr>
          <w:rFonts w:asciiTheme="majorBidi" w:hAnsiTheme="majorBidi" w:cstheme="majorBidi"/>
          <w:sz w:val="24"/>
          <w:szCs w:val="24"/>
          <w:lang w:val="en-GB" w:bidi="fa-IR"/>
        </w:rPr>
      </w:pPr>
      <w:r w:rsidRPr="00A76AC3">
        <w:rPr>
          <w:rFonts w:asciiTheme="majorBidi" w:hAnsiTheme="majorBidi" w:cstheme="majorBidi"/>
          <w:sz w:val="24"/>
          <w:szCs w:val="24"/>
          <w:lang w:val="sw-KE" w:bidi="fa-IR"/>
        </w:rPr>
        <w:t>Joseph Kasule. Islam in Uganda. The muslim minority, nationalism &amp; political power</w:t>
      </w:r>
      <w:r w:rsidRPr="00A76AC3">
        <w:rPr>
          <w:rFonts w:asciiTheme="majorBidi" w:hAnsiTheme="majorBidi" w:cstheme="majorBidi"/>
          <w:sz w:val="24"/>
          <w:szCs w:val="24"/>
          <w:lang w:val="en-GB" w:bidi="fa-IR"/>
        </w:rPr>
        <w:t>:</w:t>
      </w:r>
      <w:r w:rsidRPr="00A76AC3">
        <w:rPr>
          <w:rFonts w:asciiTheme="majorBidi" w:hAnsiTheme="majorBidi" w:cstheme="majorBidi"/>
          <w:sz w:val="24"/>
          <w:szCs w:val="24"/>
          <w:lang w:val="sw-KE" w:bidi="fa-IR"/>
        </w:rPr>
        <w:t xml:space="preserve"> Boydell &amp; Brewer Ltd, NY, 2022.</w:t>
      </w:r>
    </w:p>
    <w:p w14:paraId="640032C3" w14:textId="4162F389" w:rsidR="006757B1" w:rsidRPr="00A76AC3" w:rsidRDefault="006757B1" w:rsidP="001A55C5">
      <w:pPr>
        <w:pStyle w:val="a8"/>
        <w:numPr>
          <w:ilvl w:val="0"/>
          <w:numId w:val="4"/>
        </w:numPr>
        <w:spacing w:line="240" w:lineRule="auto"/>
        <w:rPr>
          <w:rFonts w:asciiTheme="majorBidi" w:hAnsiTheme="majorBidi" w:cstheme="majorBidi"/>
          <w:sz w:val="24"/>
          <w:szCs w:val="24"/>
          <w:lang w:val="en-GB" w:bidi="fa-IR"/>
        </w:rPr>
      </w:pPr>
      <w:r w:rsidRPr="00A76AC3">
        <w:rPr>
          <w:rFonts w:asciiTheme="majorBidi" w:hAnsiTheme="majorBidi" w:cstheme="majorBidi"/>
          <w:sz w:val="24"/>
          <w:szCs w:val="24"/>
          <w:lang w:val="sw-KE" w:bidi="fa-IR"/>
        </w:rPr>
        <w:t>Islam in Uganda. Islamization through a centralized state in pre-colonial Africa by Arye Oded</w:t>
      </w:r>
      <w:r w:rsidRPr="00A76AC3">
        <w:rPr>
          <w:rFonts w:asciiTheme="majorBidi" w:hAnsiTheme="majorBidi" w:cstheme="majorBidi"/>
          <w:sz w:val="24"/>
          <w:szCs w:val="24"/>
          <w:lang w:val="en-GB" w:bidi="fa-IR"/>
        </w:rPr>
        <w:t xml:space="preserve">. Jerusalem, Israel universities press, 1974. </w:t>
      </w:r>
    </w:p>
    <w:p w14:paraId="32CD4D86" w14:textId="77777777" w:rsidR="006757B1" w:rsidRPr="00A76AC3" w:rsidRDefault="006757B1" w:rsidP="001A55C5">
      <w:pPr>
        <w:pStyle w:val="a8"/>
        <w:numPr>
          <w:ilvl w:val="0"/>
          <w:numId w:val="4"/>
        </w:numPr>
        <w:spacing w:line="240" w:lineRule="auto"/>
        <w:rPr>
          <w:rFonts w:asciiTheme="majorBidi" w:hAnsiTheme="majorBidi" w:cstheme="majorBidi"/>
          <w:sz w:val="24"/>
          <w:szCs w:val="24"/>
          <w:lang w:bidi="fa-IR"/>
        </w:rPr>
      </w:pPr>
      <w:r w:rsidRPr="00A76AC3">
        <w:rPr>
          <w:rFonts w:asciiTheme="majorBidi" w:hAnsiTheme="majorBidi" w:cstheme="majorBidi"/>
          <w:sz w:val="24"/>
          <w:szCs w:val="24"/>
          <w:lang w:bidi="fa-IR"/>
        </w:rPr>
        <w:t xml:space="preserve">Ислам в Восточной, Центральной и Южной Африке. «НАУКА», Москва, Главная редакция восточной литературы, 1991. </w:t>
      </w:r>
    </w:p>
    <w:p w14:paraId="70B664B7" w14:textId="7F790733" w:rsidR="00681218" w:rsidRPr="00A76AC3" w:rsidRDefault="00681218" w:rsidP="001A55C5">
      <w:pPr>
        <w:pStyle w:val="a8"/>
        <w:numPr>
          <w:ilvl w:val="0"/>
          <w:numId w:val="4"/>
        </w:numPr>
        <w:spacing w:line="240" w:lineRule="auto"/>
        <w:rPr>
          <w:rFonts w:asciiTheme="majorBidi" w:hAnsiTheme="majorBidi" w:cstheme="majorBidi"/>
          <w:sz w:val="24"/>
          <w:szCs w:val="24"/>
          <w:lang w:val="en-GB" w:bidi="fa-IR"/>
        </w:rPr>
      </w:pPr>
      <w:r w:rsidRPr="00A76AC3">
        <w:rPr>
          <w:rFonts w:asciiTheme="majorBidi" w:hAnsiTheme="majorBidi" w:cstheme="majorBidi"/>
          <w:sz w:val="24"/>
          <w:szCs w:val="24"/>
          <w:lang w:val="sw-KE" w:bidi="fa-IR"/>
        </w:rPr>
        <w:t>Islam in East Africa by J. Spencer Trimingham</w:t>
      </w:r>
      <w:r w:rsidR="00D34005" w:rsidRPr="00A76AC3">
        <w:rPr>
          <w:rFonts w:asciiTheme="majorBidi" w:hAnsiTheme="majorBidi" w:cstheme="majorBidi"/>
          <w:sz w:val="24"/>
          <w:szCs w:val="24"/>
          <w:lang w:val="sw-KE" w:bidi="fa-IR"/>
        </w:rPr>
        <w:t>. London, Clarendon press, 1964.</w:t>
      </w:r>
    </w:p>
    <w:p w14:paraId="7094E47F" w14:textId="77777777" w:rsidR="00150561" w:rsidRPr="00A76AC3" w:rsidRDefault="00150561" w:rsidP="005F50EF">
      <w:pPr>
        <w:rPr>
          <w:rFonts w:asciiTheme="majorBidi" w:hAnsiTheme="majorBidi" w:cstheme="majorBidi"/>
          <w:sz w:val="24"/>
          <w:szCs w:val="24"/>
          <w:lang w:bidi="fa-IR"/>
        </w:rPr>
      </w:pPr>
    </w:p>
    <w:sectPr w:rsidR="00150561" w:rsidRPr="00A76AC3" w:rsidSect="002948E2">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18FF" w14:textId="77777777" w:rsidR="00C92088" w:rsidRDefault="00C92088" w:rsidP="00722AC8">
      <w:pPr>
        <w:spacing w:after="0" w:line="240" w:lineRule="auto"/>
      </w:pPr>
      <w:r>
        <w:separator/>
      </w:r>
    </w:p>
  </w:endnote>
  <w:endnote w:type="continuationSeparator" w:id="0">
    <w:p w14:paraId="5EBA51F8" w14:textId="77777777" w:rsidR="00C92088" w:rsidRDefault="00C92088" w:rsidP="007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900D" w14:textId="77777777" w:rsidR="00C92088" w:rsidRDefault="00C92088" w:rsidP="00722AC8">
      <w:pPr>
        <w:spacing w:after="0" w:line="240" w:lineRule="auto"/>
      </w:pPr>
      <w:r>
        <w:separator/>
      </w:r>
    </w:p>
  </w:footnote>
  <w:footnote w:type="continuationSeparator" w:id="0">
    <w:p w14:paraId="1C9672E4" w14:textId="77777777" w:rsidR="00C92088" w:rsidRDefault="00C92088" w:rsidP="00722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723"/>
    <w:multiLevelType w:val="hybridMultilevel"/>
    <w:tmpl w:val="018A83B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95A67CE"/>
    <w:multiLevelType w:val="hybridMultilevel"/>
    <w:tmpl w:val="3BF6CF4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484D6EDF"/>
    <w:multiLevelType w:val="hybridMultilevel"/>
    <w:tmpl w:val="5CDA97E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6BAF6269"/>
    <w:multiLevelType w:val="hybridMultilevel"/>
    <w:tmpl w:val="7870E14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329798889">
    <w:abstractNumId w:val="2"/>
  </w:num>
  <w:num w:numId="2" w16cid:durableId="607734775">
    <w:abstractNumId w:val="1"/>
  </w:num>
  <w:num w:numId="3" w16cid:durableId="658653841">
    <w:abstractNumId w:val="0"/>
  </w:num>
  <w:num w:numId="4" w16cid:durableId="147915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DE"/>
    <w:rsid w:val="00041E71"/>
    <w:rsid w:val="000A1084"/>
    <w:rsid w:val="000A1581"/>
    <w:rsid w:val="000A7368"/>
    <w:rsid w:val="000E147A"/>
    <w:rsid w:val="0013018D"/>
    <w:rsid w:val="00133E40"/>
    <w:rsid w:val="001447AE"/>
    <w:rsid w:val="00144FF5"/>
    <w:rsid w:val="00150561"/>
    <w:rsid w:val="00161702"/>
    <w:rsid w:val="001905CC"/>
    <w:rsid w:val="0019510B"/>
    <w:rsid w:val="00197E6F"/>
    <w:rsid w:val="001A1E68"/>
    <w:rsid w:val="001A3397"/>
    <w:rsid w:val="001A55C5"/>
    <w:rsid w:val="00207261"/>
    <w:rsid w:val="002202F0"/>
    <w:rsid w:val="00274C57"/>
    <w:rsid w:val="002948E2"/>
    <w:rsid w:val="003130E4"/>
    <w:rsid w:val="00325C30"/>
    <w:rsid w:val="00360F3E"/>
    <w:rsid w:val="003750E3"/>
    <w:rsid w:val="00385AF3"/>
    <w:rsid w:val="00390BB7"/>
    <w:rsid w:val="0039163B"/>
    <w:rsid w:val="003A380E"/>
    <w:rsid w:val="003A6E23"/>
    <w:rsid w:val="003C2621"/>
    <w:rsid w:val="003C7D84"/>
    <w:rsid w:val="003E50AB"/>
    <w:rsid w:val="00443BE9"/>
    <w:rsid w:val="00454ED4"/>
    <w:rsid w:val="00463A20"/>
    <w:rsid w:val="004778D2"/>
    <w:rsid w:val="004A1752"/>
    <w:rsid w:val="004A26FC"/>
    <w:rsid w:val="004F6A51"/>
    <w:rsid w:val="004F77A9"/>
    <w:rsid w:val="00510449"/>
    <w:rsid w:val="0052263E"/>
    <w:rsid w:val="00543095"/>
    <w:rsid w:val="00593070"/>
    <w:rsid w:val="005B0F3A"/>
    <w:rsid w:val="005B1EB3"/>
    <w:rsid w:val="005C2B8D"/>
    <w:rsid w:val="005D76B3"/>
    <w:rsid w:val="005E78D5"/>
    <w:rsid w:val="005F50EF"/>
    <w:rsid w:val="006044CC"/>
    <w:rsid w:val="00625DCD"/>
    <w:rsid w:val="00644598"/>
    <w:rsid w:val="00653822"/>
    <w:rsid w:val="0065736E"/>
    <w:rsid w:val="0066620F"/>
    <w:rsid w:val="00671CDA"/>
    <w:rsid w:val="006757B1"/>
    <w:rsid w:val="00681218"/>
    <w:rsid w:val="007006D2"/>
    <w:rsid w:val="00702B8A"/>
    <w:rsid w:val="00722AC8"/>
    <w:rsid w:val="00772B62"/>
    <w:rsid w:val="00784E4B"/>
    <w:rsid w:val="0079357E"/>
    <w:rsid w:val="00797CFC"/>
    <w:rsid w:val="007C25F7"/>
    <w:rsid w:val="007F389C"/>
    <w:rsid w:val="00805D65"/>
    <w:rsid w:val="00831005"/>
    <w:rsid w:val="00855AEE"/>
    <w:rsid w:val="008A74AF"/>
    <w:rsid w:val="008B5916"/>
    <w:rsid w:val="008D0115"/>
    <w:rsid w:val="008E2482"/>
    <w:rsid w:val="008E7C8F"/>
    <w:rsid w:val="008F5A6A"/>
    <w:rsid w:val="009131F3"/>
    <w:rsid w:val="00913DEA"/>
    <w:rsid w:val="00933868"/>
    <w:rsid w:val="009372E1"/>
    <w:rsid w:val="00957438"/>
    <w:rsid w:val="00960AB4"/>
    <w:rsid w:val="009638E2"/>
    <w:rsid w:val="00981146"/>
    <w:rsid w:val="00987F1F"/>
    <w:rsid w:val="00992EA0"/>
    <w:rsid w:val="009A1F88"/>
    <w:rsid w:val="009B52FA"/>
    <w:rsid w:val="00A76AC3"/>
    <w:rsid w:val="00AA270A"/>
    <w:rsid w:val="00AB10FB"/>
    <w:rsid w:val="00AB2075"/>
    <w:rsid w:val="00AF2D73"/>
    <w:rsid w:val="00B1026A"/>
    <w:rsid w:val="00B124B4"/>
    <w:rsid w:val="00B500EF"/>
    <w:rsid w:val="00B502D4"/>
    <w:rsid w:val="00B621F3"/>
    <w:rsid w:val="00B84954"/>
    <w:rsid w:val="00BA7AE2"/>
    <w:rsid w:val="00BB451F"/>
    <w:rsid w:val="00BB6FFB"/>
    <w:rsid w:val="00BF74DF"/>
    <w:rsid w:val="00C62D33"/>
    <w:rsid w:val="00C634DE"/>
    <w:rsid w:val="00C6714A"/>
    <w:rsid w:val="00C8268E"/>
    <w:rsid w:val="00C92088"/>
    <w:rsid w:val="00CA1F18"/>
    <w:rsid w:val="00CB432B"/>
    <w:rsid w:val="00CB65B5"/>
    <w:rsid w:val="00CD3D70"/>
    <w:rsid w:val="00CD7F42"/>
    <w:rsid w:val="00D34005"/>
    <w:rsid w:val="00D35E99"/>
    <w:rsid w:val="00D57E76"/>
    <w:rsid w:val="00D9760D"/>
    <w:rsid w:val="00DC1820"/>
    <w:rsid w:val="00DC4155"/>
    <w:rsid w:val="00DD0FFC"/>
    <w:rsid w:val="00DD72CA"/>
    <w:rsid w:val="00DD79E9"/>
    <w:rsid w:val="00DE0AD5"/>
    <w:rsid w:val="00DF04A9"/>
    <w:rsid w:val="00E47D36"/>
    <w:rsid w:val="00E54059"/>
    <w:rsid w:val="00EA69CE"/>
    <w:rsid w:val="00EA74B4"/>
    <w:rsid w:val="00EB6BC3"/>
    <w:rsid w:val="00F01876"/>
    <w:rsid w:val="00F10C4D"/>
    <w:rsid w:val="00F71F78"/>
    <w:rsid w:val="00F72C4A"/>
    <w:rsid w:val="00F842E3"/>
    <w:rsid w:val="00F9503F"/>
    <w:rsid w:val="00FC170A"/>
    <w:rsid w:val="00FC3582"/>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3EE4"/>
  <w15:chartTrackingRefBased/>
  <w15:docId w15:val="{2BB1AA29-2D32-4805-A642-BED67E8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7AE2"/>
    <w:rPr>
      <w:color w:val="0563C1" w:themeColor="hyperlink"/>
      <w:u w:val="single"/>
    </w:rPr>
  </w:style>
  <w:style w:type="character" w:styleId="a4">
    <w:name w:val="Unresolved Mention"/>
    <w:basedOn w:val="a0"/>
    <w:uiPriority w:val="99"/>
    <w:semiHidden/>
    <w:unhideWhenUsed/>
    <w:rsid w:val="00BA7AE2"/>
    <w:rPr>
      <w:color w:val="605E5C"/>
      <w:shd w:val="clear" w:color="auto" w:fill="E1DFDD"/>
    </w:rPr>
  </w:style>
  <w:style w:type="paragraph" w:styleId="a5">
    <w:name w:val="footnote text"/>
    <w:basedOn w:val="a"/>
    <w:link w:val="a6"/>
    <w:uiPriority w:val="99"/>
    <w:semiHidden/>
    <w:unhideWhenUsed/>
    <w:rsid w:val="00722AC8"/>
    <w:pPr>
      <w:spacing w:after="0" w:line="240" w:lineRule="auto"/>
    </w:pPr>
    <w:rPr>
      <w:sz w:val="20"/>
      <w:szCs w:val="20"/>
    </w:rPr>
  </w:style>
  <w:style w:type="character" w:customStyle="1" w:styleId="a6">
    <w:name w:val="Текст сноски Знак"/>
    <w:basedOn w:val="a0"/>
    <w:link w:val="a5"/>
    <w:uiPriority w:val="99"/>
    <w:semiHidden/>
    <w:rsid w:val="00722AC8"/>
    <w:rPr>
      <w:sz w:val="20"/>
      <w:szCs w:val="20"/>
    </w:rPr>
  </w:style>
  <w:style w:type="character" w:styleId="a7">
    <w:name w:val="footnote reference"/>
    <w:basedOn w:val="a0"/>
    <w:uiPriority w:val="99"/>
    <w:semiHidden/>
    <w:unhideWhenUsed/>
    <w:rsid w:val="00722AC8"/>
    <w:rPr>
      <w:vertAlign w:val="superscript"/>
    </w:rPr>
  </w:style>
  <w:style w:type="paragraph" w:styleId="a8">
    <w:name w:val="List Paragraph"/>
    <w:basedOn w:val="a"/>
    <w:uiPriority w:val="34"/>
    <w:qFormat/>
    <w:rsid w:val="00722AC8"/>
    <w:pPr>
      <w:ind w:left="720"/>
      <w:contextualSpacing/>
    </w:pPr>
  </w:style>
  <w:style w:type="paragraph" w:customStyle="1" w:styleId="a9">
    <w:name w:val="ОбычОдинБезОтступа"/>
    <w:basedOn w:val="a"/>
    <w:rsid w:val="00722AC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6"/>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78219">
      <w:bodyDiv w:val="1"/>
      <w:marLeft w:val="0"/>
      <w:marRight w:val="0"/>
      <w:marTop w:val="0"/>
      <w:marBottom w:val="0"/>
      <w:divBdr>
        <w:top w:val="none" w:sz="0" w:space="0" w:color="auto"/>
        <w:left w:val="none" w:sz="0" w:space="0" w:color="auto"/>
        <w:bottom w:val="none" w:sz="0" w:space="0" w:color="auto"/>
        <w:right w:val="none" w:sz="0" w:space="0" w:color="auto"/>
      </w:divBdr>
      <w:divsChild>
        <w:div w:id="1596282655">
          <w:marLeft w:val="0"/>
          <w:marRight w:val="0"/>
          <w:marTop w:val="15"/>
          <w:marBottom w:val="0"/>
          <w:divBdr>
            <w:top w:val="single" w:sz="48" w:space="0" w:color="auto"/>
            <w:left w:val="single" w:sz="48" w:space="0" w:color="auto"/>
            <w:bottom w:val="single" w:sz="48" w:space="0" w:color="auto"/>
            <w:right w:val="single" w:sz="48" w:space="0" w:color="auto"/>
          </w:divBdr>
          <w:divsChild>
            <w:div w:id="13935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145">
      <w:bodyDiv w:val="1"/>
      <w:marLeft w:val="0"/>
      <w:marRight w:val="0"/>
      <w:marTop w:val="0"/>
      <w:marBottom w:val="0"/>
      <w:divBdr>
        <w:top w:val="none" w:sz="0" w:space="0" w:color="auto"/>
        <w:left w:val="none" w:sz="0" w:space="0" w:color="auto"/>
        <w:bottom w:val="none" w:sz="0" w:space="0" w:color="auto"/>
        <w:right w:val="none" w:sz="0" w:space="0" w:color="auto"/>
      </w:divBdr>
    </w:div>
    <w:div w:id="1275552417">
      <w:bodyDiv w:val="1"/>
      <w:marLeft w:val="0"/>
      <w:marRight w:val="0"/>
      <w:marTop w:val="0"/>
      <w:marBottom w:val="0"/>
      <w:divBdr>
        <w:top w:val="none" w:sz="0" w:space="0" w:color="auto"/>
        <w:left w:val="none" w:sz="0" w:space="0" w:color="auto"/>
        <w:bottom w:val="none" w:sz="0" w:space="0" w:color="auto"/>
        <w:right w:val="none" w:sz="0" w:space="0" w:color="auto"/>
      </w:divBdr>
      <w:divsChild>
        <w:div w:id="1788817537">
          <w:marLeft w:val="0"/>
          <w:marRight w:val="0"/>
          <w:marTop w:val="15"/>
          <w:marBottom w:val="0"/>
          <w:divBdr>
            <w:top w:val="single" w:sz="48" w:space="0" w:color="auto"/>
            <w:left w:val="single" w:sz="48" w:space="0" w:color="auto"/>
            <w:bottom w:val="single" w:sz="48" w:space="0" w:color="auto"/>
            <w:right w:val="single" w:sz="48" w:space="0" w:color="auto"/>
          </w:divBdr>
          <w:divsChild>
            <w:div w:id="7311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526">
      <w:bodyDiv w:val="1"/>
      <w:marLeft w:val="0"/>
      <w:marRight w:val="0"/>
      <w:marTop w:val="0"/>
      <w:marBottom w:val="0"/>
      <w:divBdr>
        <w:top w:val="none" w:sz="0" w:space="0" w:color="auto"/>
        <w:left w:val="none" w:sz="0" w:space="0" w:color="auto"/>
        <w:bottom w:val="none" w:sz="0" w:space="0" w:color="auto"/>
        <w:right w:val="none" w:sz="0" w:space="0" w:color="auto"/>
      </w:divBdr>
      <w:divsChild>
        <w:div w:id="1945720844">
          <w:marLeft w:val="0"/>
          <w:marRight w:val="0"/>
          <w:marTop w:val="15"/>
          <w:marBottom w:val="0"/>
          <w:divBdr>
            <w:top w:val="single" w:sz="48" w:space="0" w:color="auto"/>
            <w:left w:val="single" w:sz="48" w:space="0" w:color="auto"/>
            <w:bottom w:val="single" w:sz="48" w:space="0" w:color="auto"/>
            <w:right w:val="single" w:sz="48" w:space="0" w:color="auto"/>
          </w:divBdr>
          <w:divsChild>
            <w:div w:id="9651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2916</TotalTime>
  <Pages>3</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Mosesov</dc:creator>
  <cp:keywords/>
  <dc:description/>
  <cp:lastModifiedBy>Elizaveta Popelyshko</cp:lastModifiedBy>
  <cp:revision>62</cp:revision>
  <dcterms:created xsi:type="dcterms:W3CDTF">2025-03-02T22:31:00Z</dcterms:created>
  <dcterms:modified xsi:type="dcterms:W3CDTF">2026-03-09T20:53:00Z</dcterms:modified>
</cp:coreProperties>
</file>