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7780" w14:textId="62F93049" w:rsidR="002C4C00" w:rsidRDefault="002C4C00" w:rsidP="002C4C0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C4C00">
        <w:rPr>
          <w:rFonts w:ascii="Times New Roman" w:hAnsi="Times New Roman" w:cs="Times New Roman"/>
          <w:b/>
          <w:bCs/>
          <w:sz w:val="24"/>
          <w:szCs w:val="24"/>
        </w:rPr>
        <w:t>Вэньчжоуские</w:t>
      </w:r>
      <w:proofErr w:type="spellEnd"/>
      <w:r w:rsidRPr="002C4C00">
        <w:rPr>
          <w:rFonts w:ascii="Times New Roman" w:hAnsi="Times New Roman" w:cs="Times New Roman"/>
          <w:b/>
          <w:bCs/>
          <w:sz w:val="24"/>
          <w:szCs w:val="24"/>
        </w:rPr>
        <w:t xml:space="preserve"> общины как институт экономической адаптации китайских мигрантов в Европе</w:t>
      </w:r>
    </w:p>
    <w:p w14:paraId="23BB6533" w14:textId="1636E302" w:rsidR="006706E5" w:rsidRPr="00C80FD6" w:rsidRDefault="006706E5" w:rsidP="002C4C0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Юкнелите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Диана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Аудрюсовна</w:t>
      </w:r>
      <w:proofErr w:type="spellEnd"/>
    </w:p>
    <w:p w14:paraId="6A068D91" w14:textId="77777777" w:rsidR="006706E5" w:rsidRDefault="006706E5" w:rsidP="002C4C00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20D69559" w14:textId="77777777" w:rsidR="006706E5" w:rsidRDefault="006706E5" w:rsidP="002C4C00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</w:p>
    <w:p w14:paraId="5FD357D1" w14:textId="77777777" w:rsidR="00C81D99" w:rsidRDefault="006706E5" w:rsidP="002C4C00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Институт стран Азии и Африки, Москва, Россия</w:t>
      </w:r>
    </w:p>
    <w:p w14:paraId="3184DEBB" w14:textId="7CA4B497" w:rsidR="00C81D99" w:rsidRPr="00C80FD6" w:rsidRDefault="00C81D99" w:rsidP="002C4C00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1D99">
        <w:rPr>
          <w:rFonts w:ascii="Times New Roman" w:hAnsi="Times New Roman" w:cs="Times New Roman"/>
          <w:i/>
          <w:iCs/>
          <w:sz w:val="24"/>
          <w:szCs w:val="24"/>
          <w:lang w:val="fr-CA"/>
        </w:rPr>
        <w:t>E</w:t>
      </w:r>
      <w:r w:rsidRPr="00C80FD6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C81D99">
        <w:rPr>
          <w:rFonts w:ascii="Times New Roman" w:hAnsi="Times New Roman" w:cs="Times New Roman"/>
          <w:i/>
          <w:iCs/>
          <w:sz w:val="24"/>
          <w:szCs w:val="24"/>
          <w:lang w:val="fr-CA"/>
        </w:rPr>
        <w:t>mail</w:t>
      </w:r>
      <w:r w:rsidRPr="00C80FD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Pr="006D713D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fr-CA"/>
          </w:rPr>
          <w:t>diana</w:t>
        </w:r>
        <w:r w:rsidRPr="00C80FD6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6D713D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fr-CA"/>
          </w:rPr>
          <w:t>yuknelite</w:t>
        </w:r>
        <w:r w:rsidRPr="00C80FD6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Pr="006D713D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fr-CA"/>
          </w:rPr>
          <w:t>gmail</w:t>
        </w:r>
        <w:r w:rsidRPr="00C80FD6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6D713D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fr-CA"/>
          </w:rPr>
          <w:t>com</w:t>
        </w:r>
      </w:hyperlink>
    </w:p>
    <w:p w14:paraId="0C52303F" w14:textId="6B653B6E" w:rsidR="00CF2164" w:rsidRDefault="00CF2164" w:rsidP="00A70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3C633" w14:textId="113B298A" w:rsidR="00A706ED" w:rsidRPr="00CF2164" w:rsidRDefault="00A706ED" w:rsidP="00E75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06ED">
        <w:rPr>
          <w:rFonts w:ascii="Times New Roman" w:hAnsi="Times New Roman" w:cs="Times New Roman"/>
          <w:sz w:val="24"/>
          <w:szCs w:val="24"/>
        </w:rPr>
        <w:t>Исследование посвящено роли землячеств выходцев из города Вэньчжоу (провинция Чжэцзян) в процессах экономической адаптации китайских мигрантов в странах Евросоюза. Актуальность темы обусловлена уникально</w:t>
      </w:r>
      <w:r>
        <w:rPr>
          <w:rFonts w:ascii="Times New Roman" w:hAnsi="Times New Roman" w:cs="Times New Roman"/>
          <w:sz w:val="24"/>
          <w:szCs w:val="24"/>
        </w:rPr>
        <w:t xml:space="preserve">стью </w:t>
      </w:r>
      <w:proofErr w:type="spellStart"/>
      <w:r w:rsidRPr="00A706ED">
        <w:rPr>
          <w:rFonts w:ascii="Times New Roman" w:hAnsi="Times New Roman" w:cs="Times New Roman"/>
          <w:sz w:val="24"/>
          <w:szCs w:val="24"/>
        </w:rPr>
        <w:t>вэньчжоуской</w:t>
      </w:r>
      <w:proofErr w:type="spellEnd"/>
      <w:r w:rsidRPr="00A706ED">
        <w:rPr>
          <w:rFonts w:ascii="Times New Roman" w:hAnsi="Times New Roman" w:cs="Times New Roman"/>
          <w:sz w:val="24"/>
          <w:szCs w:val="24"/>
        </w:rPr>
        <w:t xml:space="preserve"> модели миграции, которая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6ED">
        <w:rPr>
          <w:rFonts w:ascii="Times New Roman" w:hAnsi="Times New Roman" w:cs="Times New Roman"/>
          <w:sz w:val="24"/>
          <w:szCs w:val="24"/>
        </w:rPr>
        <w:t>демонстрирует способность интегрироваться в принимающие экономики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A706ED">
        <w:rPr>
          <w:rFonts w:ascii="Times New Roman" w:hAnsi="Times New Roman" w:cs="Times New Roman"/>
          <w:sz w:val="24"/>
          <w:szCs w:val="24"/>
        </w:rPr>
        <w:t xml:space="preserve"> формировать транснациональные экосистемы</w:t>
      </w:r>
      <w:r>
        <w:rPr>
          <w:rFonts w:ascii="Times New Roman" w:hAnsi="Times New Roman" w:cs="Times New Roman"/>
          <w:sz w:val="24"/>
          <w:szCs w:val="24"/>
        </w:rPr>
        <w:t xml:space="preserve">. Цель исследования: выявить механизмы и функции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вэньчжоуских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общин как института, который обеспечивает экономическую адаптацию мигрантов. Методологическую основу исследования составляют сравнительно-исторический метод и кейс-стади. Источниками исследования являются кейс-стади зарубежных авторов по ситуации в Испании и в Италии, материалы интернет-портала </w:t>
      </w:r>
      <w:r w:rsidRPr="00A706ED">
        <w:rPr>
          <w:rFonts w:ascii="Times New Roman" w:hAnsi="Times New Roman" w:cs="Times New Roman"/>
          <w:sz w:val="24"/>
          <w:szCs w:val="24"/>
        </w:rPr>
        <w:t>«</w:t>
      </w:r>
      <w:r w:rsidRPr="00A706ED">
        <w:rPr>
          <w:rFonts w:ascii="Times New Roman" w:hAnsi="Times New Roman" w:cs="Times New Roman"/>
          <w:sz w:val="24"/>
          <w:szCs w:val="24"/>
        </w:rPr>
        <w:t>华人街报</w:t>
      </w:r>
      <w:r w:rsidRPr="00A706ED"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>Чайнатаун</w:t>
      </w:r>
      <w:r w:rsidRPr="00A706E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документальные фильмы.</w:t>
      </w:r>
    </w:p>
    <w:p w14:paraId="51889021" w14:textId="63F0D4DD" w:rsidR="00A706ED" w:rsidRDefault="00A706ED" w:rsidP="00E75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06ED">
        <w:rPr>
          <w:rFonts w:ascii="Times New Roman" w:hAnsi="Times New Roman" w:cs="Times New Roman"/>
          <w:sz w:val="24"/>
          <w:szCs w:val="24"/>
        </w:rPr>
        <w:t xml:space="preserve">Исторически миграция из Вэньчжоу в Европу активизировалась с 1980-х годов и носила преимущественно экономический характер [1]. Ключевыми факторами, определившими географию расселения, стали регулярные миграционные амнистии в Италии и Франции, а также структурные особенности экономик принимающих стран. </w:t>
      </w:r>
      <w:proofErr w:type="spellStart"/>
      <w:r w:rsidRPr="00A706ED">
        <w:rPr>
          <w:rFonts w:ascii="Times New Roman" w:hAnsi="Times New Roman" w:cs="Times New Roman"/>
          <w:sz w:val="24"/>
          <w:szCs w:val="24"/>
        </w:rPr>
        <w:t>Вэньчжоуская</w:t>
      </w:r>
      <w:proofErr w:type="spellEnd"/>
      <w:r w:rsidRPr="00A706ED">
        <w:rPr>
          <w:rFonts w:ascii="Times New Roman" w:hAnsi="Times New Roman" w:cs="Times New Roman"/>
          <w:sz w:val="24"/>
          <w:szCs w:val="24"/>
        </w:rPr>
        <w:t xml:space="preserve"> модель основана на семейно-клановом принципе (</w:t>
      </w:r>
      <w:proofErr w:type="spellStart"/>
      <w:r w:rsidRPr="00A706ED">
        <w:rPr>
          <w:rFonts w:ascii="Times New Roman" w:hAnsi="Times New Roman" w:cs="Times New Roman"/>
          <w:i/>
          <w:iCs/>
          <w:sz w:val="24"/>
          <w:szCs w:val="24"/>
        </w:rPr>
        <w:t>jiazuhua</w:t>
      </w:r>
      <w:proofErr w:type="spellEnd"/>
      <w:r w:rsidRPr="00A706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06ED">
        <w:rPr>
          <w:rFonts w:ascii="Times New Roman" w:hAnsi="Times New Roman" w:cs="Times New Roman"/>
          <w:i/>
          <w:iCs/>
          <w:sz w:val="24"/>
          <w:szCs w:val="24"/>
        </w:rPr>
        <w:t>yimin</w:t>
      </w:r>
      <w:proofErr w:type="spellEnd"/>
      <w:r w:rsidRPr="00A706ED">
        <w:rPr>
          <w:rFonts w:ascii="Times New Roman" w:hAnsi="Times New Roman" w:cs="Times New Roman"/>
          <w:sz w:val="24"/>
          <w:szCs w:val="24"/>
        </w:rPr>
        <w:t>) и внутренней финансовой взаимопомощи [</w:t>
      </w:r>
      <w:r w:rsidR="009263B5">
        <w:rPr>
          <w:rFonts w:ascii="Times New Roman" w:hAnsi="Times New Roman" w:cs="Times New Roman"/>
          <w:sz w:val="24"/>
          <w:szCs w:val="24"/>
        </w:rPr>
        <w:t>2</w:t>
      </w:r>
      <w:r w:rsidRPr="00A706ED">
        <w:rPr>
          <w:rFonts w:ascii="Times New Roman" w:hAnsi="Times New Roman" w:cs="Times New Roman"/>
          <w:sz w:val="24"/>
          <w:szCs w:val="24"/>
        </w:rPr>
        <w:t>], что позволяет новым мигрантам получать стартовый капитал и рабочие места без обращения к внешним ресурсам.</w:t>
      </w:r>
    </w:p>
    <w:p w14:paraId="3F8E6F01" w14:textId="44A3A74B" w:rsidR="00E35CF4" w:rsidRDefault="00E35CF4" w:rsidP="00E75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CF4">
        <w:rPr>
          <w:rFonts w:ascii="Times New Roman" w:hAnsi="Times New Roman" w:cs="Times New Roman"/>
          <w:sz w:val="24"/>
          <w:szCs w:val="24"/>
        </w:rPr>
        <w:t xml:space="preserve">Ключевым источником по Италии выступает кейс-стади, основанное на полевых исследованиях 2011–2014 гг. в </w:t>
      </w:r>
      <w:proofErr w:type="spellStart"/>
      <w:r w:rsidRPr="00E35CF4">
        <w:rPr>
          <w:rFonts w:ascii="Times New Roman" w:hAnsi="Times New Roman" w:cs="Times New Roman"/>
          <w:sz w:val="24"/>
          <w:szCs w:val="24"/>
        </w:rPr>
        <w:t>Прато</w:t>
      </w:r>
      <w:proofErr w:type="spellEnd"/>
      <w:r w:rsidRPr="00E35CF4">
        <w:rPr>
          <w:rFonts w:ascii="Times New Roman" w:hAnsi="Times New Roman" w:cs="Times New Roman"/>
          <w:sz w:val="24"/>
          <w:szCs w:val="24"/>
        </w:rPr>
        <w:t>, Флоренции и Неаполе [</w:t>
      </w:r>
      <w:r w:rsidR="000405C5">
        <w:rPr>
          <w:rFonts w:ascii="Times New Roman" w:hAnsi="Times New Roman" w:cs="Times New Roman"/>
          <w:sz w:val="24"/>
          <w:szCs w:val="24"/>
        </w:rPr>
        <w:t>3</w:t>
      </w:r>
      <w:r w:rsidRPr="00E35CF4">
        <w:rPr>
          <w:rFonts w:ascii="Times New Roman" w:hAnsi="Times New Roman" w:cs="Times New Roman"/>
          <w:sz w:val="24"/>
          <w:szCs w:val="24"/>
        </w:rPr>
        <w:t xml:space="preserve">]. Материалы позволяют выделить две типичные траектории. Первая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35CF4">
        <w:rPr>
          <w:rFonts w:ascii="Times New Roman" w:hAnsi="Times New Roman" w:cs="Times New Roman"/>
          <w:sz w:val="24"/>
          <w:szCs w:val="24"/>
        </w:rPr>
        <w:t xml:space="preserve"> траектория вертикальной мобильности внутри семейного предприятия: мигрант проходит путь от неоплачиваемого работника у родственников до самостоятельного владельца бизнеса, при этом земляческие сети обеспечивают бесплатное обучение производственным навыкам, стартовый капитал и доступ к заказам. Вторая траектория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35CF4">
        <w:rPr>
          <w:rFonts w:ascii="Times New Roman" w:hAnsi="Times New Roman" w:cs="Times New Roman"/>
          <w:sz w:val="24"/>
          <w:szCs w:val="24"/>
        </w:rPr>
        <w:t xml:space="preserve">глубокая экономическая интеграция с дистанцированием от общины: предприниматель использует информационную функцию землячества для выбора локации, но в дальнейшем сознательно отказывается от участия в делах диаспоры, интегрируясь в местное деловое сообщество. </w:t>
      </w:r>
    </w:p>
    <w:p w14:paraId="0BE7796A" w14:textId="004FF28D" w:rsidR="00E35CF4" w:rsidRDefault="00E35CF4" w:rsidP="00E75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CF4">
        <w:rPr>
          <w:rFonts w:ascii="Times New Roman" w:hAnsi="Times New Roman" w:cs="Times New Roman"/>
          <w:sz w:val="24"/>
          <w:szCs w:val="24"/>
        </w:rPr>
        <w:t xml:space="preserve">Источником по Франции выступает документальный фильм, построенный на интервью с представителями разных поколений </w:t>
      </w:r>
      <w:proofErr w:type="spellStart"/>
      <w:r w:rsidRPr="00E35CF4">
        <w:rPr>
          <w:rFonts w:ascii="Times New Roman" w:hAnsi="Times New Roman" w:cs="Times New Roman"/>
          <w:sz w:val="24"/>
          <w:szCs w:val="24"/>
        </w:rPr>
        <w:t>вэньчжоуской</w:t>
      </w:r>
      <w:proofErr w:type="spellEnd"/>
      <w:r w:rsidRPr="00E35CF4">
        <w:rPr>
          <w:rFonts w:ascii="Times New Roman" w:hAnsi="Times New Roman" w:cs="Times New Roman"/>
          <w:sz w:val="24"/>
          <w:szCs w:val="24"/>
        </w:rPr>
        <w:t xml:space="preserve"> общины [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35CF4">
        <w:rPr>
          <w:rFonts w:ascii="Times New Roman" w:hAnsi="Times New Roman" w:cs="Times New Roman"/>
          <w:sz w:val="24"/>
          <w:szCs w:val="24"/>
        </w:rPr>
        <w:t xml:space="preserve">]. Материал позволяет выделить три модели адаптации. Первая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35CF4">
        <w:rPr>
          <w:rFonts w:ascii="Times New Roman" w:hAnsi="Times New Roman" w:cs="Times New Roman"/>
          <w:sz w:val="24"/>
          <w:szCs w:val="24"/>
        </w:rPr>
        <w:t xml:space="preserve"> эволюция от классической модели «трех ножей» (швейное производство, ресторанный бизнес) к предпринимательству в сфере услуг, ориентированному на транснациональные потоки. Вторая модель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35CF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35CF4">
        <w:rPr>
          <w:rFonts w:ascii="Times New Roman" w:hAnsi="Times New Roman" w:cs="Times New Roman"/>
          <w:sz w:val="24"/>
          <w:szCs w:val="24"/>
        </w:rPr>
        <w:t>двухцентровое</w:t>
      </w:r>
      <w:proofErr w:type="spellEnd"/>
      <w:r w:rsidR="00463B6F">
        <w:rPr>
          <w:rFonts w:ascii="Times New Roman" w:hAnsi="Times New Roman" w:cs="Times New Roman"/>
          <w:sz w:val="24"/>
          <w:szCs w:val="24"/>
        </w:rPr>
        <w:t xml:space="preserve"> </w:t>
      </w:r>
      <w:r w:rsidRPr="00E35CF4">
        <w:rPr>
          <w:rFonts w:ascii="Times New Roman" w:hAnsi="Times New Roman" w:cs="Times New Roman"/>
          <w:sz w:val="24"/>
          <w:szCs w:val="24"/>
        </w:rPr>
        <w:t>предпринимательство»</w:t>
      </w:r>
      <w:r w:rsidR="009263B5">
        <w:t xml:space="preserve"> </w:t>
      </w:r>
      <w:r w:rsidR="009263B5" w:rsidRPr="009263B5">
        <w:rPr>
          <w:rFonts w:ascii="Times New Roman" w:hAnsi="Times New Roman" w:cs="Times New Roman"/>
          <w:sz w:val="24"/>
          <w:szCs w:val="24"/>
        </w:rPr>
        <w:t>[1]</w:t>
      </w:r>
      <w:r w:rsidRPr="00E35CF4">
        <w:rPr>
          <w:rFonts w:ascii="Times New Roman" w:hAnsi="Times New Roman" w:cs="Times New Roman"/>
          <w:sz w:val="24"/>
          <w:szCs w:val="24"/>
        </w:rPr>
        <w:t xml:space="preserve">: мигрант выступает координатором транснациональной цепочки, владея сбытовыми структурами в Европе и производственными мощностями в Вэньчжоу. Третья модель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35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иное использование </w:t>
      </w:r>
      <w:r w:rsidRPr="00E35CF4">
        <w:rPr>
          <w:rFonts w:ascii="Times New Roman" w:hAnsi="Times New Roman" w:cs="Times New Roman"/>
          <w:sz w:val="24"/>
          <w:szCs w:val="24"/>
        </w:rPr>
        <w:t>культурного капитала во втором поколении: потомки мигрантов, получившие европейское образование, используют общинные связи не для прямой экономической поддержки, а как ресурс для организации проектов, адресованных принимающему обществу.</w:t>
      </w:r>
    </w:p>
    <w:p w14:paraId="0E88263F" w14:textId="79011DEA" w:rsidR="00463B6F" w:rsidRPr="00CF2164" w:rsidRDefault="00463B6F" w:rsidP="00E75E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3B6F">
        <w:rPr>
          <w:rFonts w:ascii="Times New Roman" w:hAnsi="Times New Roman" w:cs="Times New Roman"/>
          <w:sz w:val="24"/>
          <w:szCs w:val="24"/>
        </w:rPr>
        <w:t>Сравнение итальянских и французских материалов позволяет выявить ключевые различия. В Италии экономическая адаптация строится вокруг производственных кластеров (кожевенно-галантерейное производство), где земляческие сети обеспечивают вертикальную мобильность внутри одной отрасли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3B6F">
        <w:rPr>
          <w:rFonts w:ascii="Times New Roman" w:hAnsi="Times New Roman" w:cs="Times New Roman"/>
          <w:sz w:val="24"/>
          <w:szCs w:val="24"/>
        </w:rPr>
        <w:t xml:space="preserve"> при этом возможна глубокая интеграция в местное общество при отказе от участия в делах диаспоры. Во Франции </w:t>
      </w:r>
      <w:r w:rsidRPr="00463B6F">
        <w:rPr>
          <w:rFonts w:ascii="Times New Roman" w:hAnsi="Times New Roman" w:cs="Times New Roman"/>
          <w:sz w:val="24"/>
          <w:szCs w:val="24"/>
        </w:rPr>
        <w:lastRenderedPageBreak/>
        <w:t>наблюдается большая диверсификация: от производства к сфере услуг и транснациональной торговле, а также выражен разрыв поколений, когда второе поколение выходит за пределы традиционных ниш, но сохраняет связи с общиной как социальный ресурс.</w:t>
      </w:r>
      <w:r w:rsidR="00E75E82">
        <w:rPr>
          <w:rFonts w:ascii="Times New Roman" w:hAnsi="Times New Roman" w:cs="Times New Roman"/>
          <w:sz w:val="24"/>
          <w:szCs w:val="24"/>
        </w:rPr>
        <w:t xml:space="preserve"> </w:t>
      </w:r>
      <w:r w:rsidRPr="00463B6F">
        <w:rPr>
          <w:rFonts w:ascii="Times New Roman" w:hAnsi="Times New Roman" w:cs="Times New Roman"/>
          <w:sz w:val="24"/>
          <w:szCs w:val="24"/>
        </w:rPr>
        <w:t>Однако на более поздних этапах траектории расходятся: часть предпринимателей остается в рамках замкнутой этнической экономики, другие выходят на внешние рынки и дистанцируются от общины.</w:t>
      </w:r>
    </w:p>
    <w:p w14:paraId="01511D49" w14:textId="77777777" w:rsidR="00C81D99" w:rsidRPr="00C81D99" w:rsidRDefault="00C81D99" w:rsidP="009263B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A95214" w14:textId="77777777" w:rsidR="00C81D99" w:rsidRPr="00C81D99" w:rsidRDefault="00C81D99" w:rsidP="00C81D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0CE6D2" w14:textId="529FC64E" w:rsidR="00C81D99" w:rsidRDefault="00167640" w:rsidP="00A13C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C81D99">
        <w:rPr>
          <w:rFonts w:ascii="Times New Roman" w:hAnsi="Times New Roman" w:cs="Times New Roman"/>
          <w:sz w:val="24"/>
          <w:szCs w:val="24"/>
        </w:rPr>
        <w:t>:</w:t>
      </w:r>
    </w:p>
    <w:p w14:paraId="7C9BF08F" w14:textId="36ABE31B" w:rsidR="009263B5" w:rsidRPr="009263B5" w:rsidRDefault="009263B5" w:rsidP="009263B5">
      <w:pPr>
        <w:numPr>
          <w:ilvl w:val="0"/>
          <w:numId w:val="3"/>
        </w:numPr>
        <w:spacing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Chen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Yi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,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Wu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Hairong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(Чэнь И,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Хайжун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). </w:t>
      </w:r>
      <w:r w:rsidRPr="009263B5">
        <w:rPr>
          <w:rFonts w:ascii="Times New Roman" w:hAnsi="Times New Roman" w:cs="Times New Roman" w:hint="eastAsia"/>
          <w:sz w:val="24"/>
          <w:szCs w:val="24"/>
        </w:rPr>
        <w:t>从立足到发展：海外移民创业的跨国动态化实践——以法意温州移民为例</w:t>
      </w:r>
      <w:r w:rsidRPr="009263B5">
        <w:rPr>
          <w:rFonts w:ascii="Times New Roman" w:hAnsi="Times New Roman" w:cs="Times New Roman" w:hint="eastAsia"/>
          <w:sz w:val="24"/>
          <w:szCs w:val="24"/>
        </w:rPr>
        <w:t xml:space="preserve"> [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Cong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lizu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dao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fazhan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: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haiwai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yimin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chuangye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de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kuaguo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dongtaihua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shijian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263B5">
        <w:rPr>
          <w:rFonts w:ascii="Times New Roman" w:hAnsi="Times New Roman" w:cs="Times New Roman" w:hint="eastAsia"/>
          <w:sz w:val="24"/>
          <w:szCs w:val="24"/>
        </w:rPr>
        <w:t>—</w:t>
      </w:r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yi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Fa-Yi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Wenzhou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yimin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weili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] = </w:t>
      </w:r>
      <w:r w:rsidRPr="009263B5">
        <w:rPr>
          <w:rFonts w:ascii="Times New Roman" w:hAnsi="Times New Roman" w:cs="Times New Roman"/>
          <w:sz w:val="24"/>
          <w:szCs w:val="24"/>
        </w:rPr>
        <w:t xml:space="preserve">От выживания к развитию: транснациональная динамика предпринимательства зарубежных мигрантов – на примере </w:t>
      </w:r>
      <w:proofErr w:type="spellStart"/>
      <w:r w:rsidRPr="009263B5">
        <w:rPr>
          <w:rFonts w:ascii="Times New Roman" w:hAnsi="Times New Roman" w:cs="Times New Roman"/>
          <w:sz w:val="24"/>
          <w:szCs w:val="24"/>
        </w:rPr>
        <w:t>вэньчжоуских</w:t>
      </w:r>
      <w:proofErr w:type="spellEnd"/>
      <w:r w:rsidRPr="009263B5">
        <w:rPr>
          <w:rFonts w:ascii="Times New Roman" w:hAnsi="Times New Roman" w:cs="Times New Roman"/>
          <w:sz w:val="24"/>
          <w:szCs w:val="24"/>
        </w:rPr>
        <w:t xml:space="preserve"> мигрантов во Франции и Италии // Journal </w:t>
      </w:r>
      <w:proofErr w:type="spellStart"/>
      <w:r w:rsidRPr="009263B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26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/>
          <w:sz w:val="24"/>
          <w:szCs w:val="24"/>
        </w:rPr>
        <w:t>Wenzhou</w:t>
      </w:r>
      <w:proofErr w:type="spellEnd"/>
      <w:r w:rsidRPr="009263B5">
        <w:rPr>
          <w:rFonts w:ascii="Times New Roman" w:hAnsi="Times New Roman" w:cs="Times New Roman"/>
          <w:sz w:val="24"/>
          <w:szCs w:val="24"/>
        </w:rPr>
        <w:t xml:space="preserve"> University (Social Sciences). 2017. </w:t>
      </w:r>
      <w:proofErr w:type="spellStart"/>
      <w:r w:rsidRPr="009263B5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9263B5">
        <w:rPr>
          <w:rFonts w:ascii="Times New Roman" w:hAnsi="Times New Roman" w:cs="Times New Roman"/>
          <w:sz w:val="24"/>
          <w:szCs w:val="24"/>
        </w:rPr>
        <w:t>. 30, № 3. P. 24–34.</w:t>
      </w:r>
    </w:p>
    <w:p w14:paraId="0568917E" w14:textId="6C74FE04" w:rsidR="009263B5" w:rsidRPr="009263B5" w:rsidRDefault="009263B5" w:rsidP="009263B5">
      <w:pPr>
        <w:numPr>
          <w:ilvl w:val="0"/>
          <w:numId w:val="3"/>
        </w:numPr>
        <w:spacing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Xu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Huabin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(Сюй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Хуабин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). </w:t>
      </w:r>
      <w:r w:rsidRPr="009263B5">
        <w:rPr>
          <w:rFonts w:ascii="Times New Roman" w:hAnsi="Times New Roman" w:cs="Times New Roman" w:hint="eastAsia"/>
          <w:sz w:val="24"/>
          <w:szCs w:val="24"/>
        </w:rPr>
        <w:t>温州海外移民世家研究</w:t>
      </w:r>
      <w:r w:rsidRPr="009263B5">
        <w:rPr>
          <w:rFonts w:ascii="Times New Roman" w:hAnsi="Times New Roman" w:cs="Times New Roman" w:hint="eastAsia"/>
          <w:sz w:val="24"/>
          <w:szCs w:val="24"/>
        </w:rPr>
        <w:t xml:space="preserve"> [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Wenzhou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haiwai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yimin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shijia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yanjiu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] = </w:t>
      </w:r>
      <w:r w:rsidRPr="009263B5">
        <w:rPr>
          <w:rFonts w:ascii="Times New Roman" w:hAnsi="Times New Roman" w:cs="Times New Roman"/>
          <w:sz w:val="24"/>
          <w:szCs w:val="24"/>
        </w:rPr>
        <w:t>Исследование поколений зарубежных мигрантов из Вэньчжоу</w:t>
      </w:r>
      <w:r w:rsidRPr="009263B5">
        <w:rPr>
          <w:rFonts w:ascii="Times New Roman" w:hAnsi="Times New Roman" w:cs="Times New Roman" w:hint="eastAsia"/>
          <w:sz w:val="24"/>
          <w:szCs w:val="24"/>
        </w:rPr>
        <w:t xml:space="preserve"> // </w:t>
      </w:r>
      <w:r w:rsidRPr="009263B5">
        <w:rPr>
          <w:rFonts w:ascii="Times New Roman" w:hAnsi="Times New Roman" w:cs="Times New Roman" w:hint="eastAsia"/>
          <w:sz w:val="24"/>
          <w:szCs w:val="24"/>
        </w:rPr>
        <w:t>浙江学刊</w:t>
      </w:r>
      <w:r w:rsidRPr="009263B5">
        <w:rPr>
          <w:rFonts w:ascii="Times New Roman" w:hAnsi="Times New Roman" w:cs="Times New Roman" w:hint="eastAsia"/>
          <w:sz w:val="24"/>
          <w:szCs w:val="24"/>
        </w:rPr>
        <w:t xml:space="preserve"> =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Zhejiang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xuekan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. 2015. </w:t>
      </w:r>
      <w:r w:rsidRPr="009263B5">
        <w:rPr>
          <w:rFonts w:ascii="Times New Roman" w:hAnsi="Times New Roman" w:cs="Times New Roman" w:hint="eastAsia"/>
          <w:sz w:val="24"/>
          <w:szCs w:val="24"/>
        </w:rPr>
        <w:t>№</w:t>
      </w:r>
      <w:r w:rsidRPr="009263B5">
        <w:rPr>
          <w:rFonts w:ascii="Times New Roman" w:hAnsi="Times New Roman" w:cs="Times New Roman" w:hint="eastAsia"/>
          <w:sz w:val="24"/>
          <w:szCs w:val="24"/>
        </w:rPr>
        <w:t xml:space="preserve"> 4. S. 53</w:t>
      </w:r>
      <w:r w:rsidRPr="009263B5">
        <w:rPr>
          <w:rFonts w:ascii="Times New Roman" w:hAnsi="Times New Roman" w:cs="Times New Roman" w:hint="eastAsia"/>
          <w:sz w:val="24"/>
          <w:szCs w:val="24"/>
        </w:rPr>
        <w:t>–</w:t>
      </w:r>
      <w:r w:rsidRPr="009263B5">
        <w:rPr>
          <w:rFonts w:ascii="Times New Roman" w:hAnsi="Times New Roman" w:cs="Times New Roman" w:hint="eastAsia"/>
          <w:sz w:val="24"/>
          <w:szCs w:val="24"/>
        </w:rPr>
        <w:t>62.</w:t>
      </w:r>
    </w:p>
    <w:p w14:paraId="17A245D9" w14:textId="5F41BF36" w:rsidR="009263B5" w:rsidRPr="009263B5" w:rsidRDefault="009263B5" w:rsidP="009263B5">
      <w:pPr>
        <w:numPr>
          <w:ilvl w:val="0"/>
          <w:numId w:val="3"/>
        </w:numPr>
        <w:spacing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Zhou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Huanhuai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,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Zhang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Yili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(Чжоу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Хуаньхуай</w:t>
      </w:r>
      <w:proofErr w:type="spellEnd"/>
      <w:r>
        <w:rPr>
          <w:rFonts w:ascii="Times New Roman" w:hAnsi="Times New Roman" w:cs="Times New Roman"/>
          <w:sz w:val="24"/>
          <w:szCs w:val="24"/>
        </w:rPr>
        <w:t>, Чжан Или</w:t>
      </w:r>
      <w:r w:rsidRPr="009263B5">
        <w:rPr>
          <w:rFonts w:ascii="Times New Roman" w:hAnsi="Times New Roman" w:cs="Times New Roman" w:hint="eastAsia"/>
          <w:sz w:val="24"/>
          <w:szCs w:val="24"/>
        </w:rPr>
        <w:t xml:space="preserve">). </w:t>
      </w:r>
      <w:r w:rsidRPr="009263B5">
        <w:rPr>
          <w:rFonts w:ascii="Times New Roman" w:hAnsi="Times New Roman" w:cs="Times New Roman" w:hint="eastAsia"/>
          <w:sz w:val="24"/>
          <w:szCs w:val="24"/>
        </w:rPr>
        <w:t>海外华人产业集群形成机理分析——以佛罗伦萨温商皮具产业集群为例</w:t>
      </w:r>
      <w:r w:rsidRPr="009263B5">
        <w:rPr>
          <w:rFonts w:ascii="Times New Roman" w:hAnsi="Times New Roman" w:cs="Times New Roman" w:hint="eastAsia"/>
          <w:sz w:val="24"/>
          <w:szCs w:val="24"/>
        </w:rPr>
        <w:t xml:space="preserve"> [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Haiwai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Huaren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chanye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jiqun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xingcheng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jili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fenxi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263B5">
        <w:rPr>
          <w:rFonts w:ascii="Times New Roman" w:hAnsi="Times New Roman" w:cs="Times New Roman" w:hint="eastAsia"/>
          <w:sz w:val="24"/>
          <w:szCs w:val="24"/>
        </w:rPr>
        <w:t>—</w:t>
      </w:r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yi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Foluolunsa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Wenshang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piju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chanye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jiqun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weili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] = </w:t>
      </w:r>
      <w:r w:rsidRPr="009263B5">
        <w:rPr>
          <w:rFonts w:ascii="Times New Roman" w:hAnsi="Times New Roman" w:cs="Times New Roman"/>
          <w:sz w:val="24"/>
          <w:szCs w:val="24"/>
        </w:rPr>
        <w:t xml:space="preserve">Анализ механизмов формирования зарубежных китайских промышленных кластеров: на примере кожевенно-галантерейного кластера </w:t>
      </w:r>
      <w:proofErr w:type="spellStart"/>
      <w:r w:rsidRPr="009263B5">
        <w:rPr>
          <w:rFonts w:ascii="Times New Roman" w:hAnsi="Times New Roman" w:cs="Times New Roman"/>
          <w:sz w:val="24"/>
          <w:szCs w:val="24"/>
        </w:rPr>
        <w:t>вэньчжоуских</w:t>
      </w:r>
      <w:proofErr w:type="spellEnd"/>
      <w:r w:rsidRPr="009263B5">
        <w:rPr>
          <w:rFonts w:ascii="Times New Roman" w:hAnsi="Times New Roman" w:cs="Times New Roman"/>
          <w:sz w:val="24"/>
          <w:szCs w:val="24"/>
        </w:rPr>
        <w:t xml:space="preserve"> предпринимателей во Флоренции</w:t>
      </w:r>
      <w:r w:rsidRPr="009263B5">
        <w:rPr>
          <w:rFonts w:ascii="Times New Roman" w:hAnsi="Times New Roman" w:cs="Times New Roman" w:hint="eastAsia"/>
          <w:sz w:val="24"/>
          <w:szCs w:val="24"/>
        </w:rPr>
        <w:t xml:space="preserve"> // </w:t>
      </w:r>
      <w:r w:rsidRPr="009263B5">
        <w:rPr>
          <w:rFonts w:ascii="Times New Roman" w:hAnsi="Times New Roman" w:cs="Times New Roman" w:hint="eastAsia"/>
          <w:sz w:val="24"/>
          <w:szCs w:val="24"/>
        </w:rPr>
        <w:t>华侨华人历史研究</w:t>
      </w:r>
      <w:r w:rsidRPr="009263B5">
        <w:rPr>
          <w:rFonts w:ascii="Times New Roman" w:hAnsi="Times New Roman" w:cs="Times New Roman" w:hint="eastAsia"/>
          <w:sz w:val="24"/>
          <w:szCs w:val="24"/>
        </w:rPr>
        <w:t xml:space="preserve"> =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Huaqiao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Huaren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lishi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9263B5">
        <w:rPr>
          <w:rFonts w:ascii="Times New Roman" w:hAnsi="Times New Roman" w:cs="Times New Roman" w:hint="eastAsia"/>
          <w:sz w:val="24"/>
          <w:szCs w:val="24"/>
        </w:rPr>
        <w:t>yanjiu</w:t>
      </w:r>
      <w:proofErr w:type="spellEnd"/>
      <w:r w:rsidRPr="009263B5">
        <w:rPr>
          <w:rFonts w:ascii="Times New Roman" w:hAnsi="Times New Roman" w:cs="Times New Roman" w:hint="eastAsia"/>
          <w:sz w:val="24"/>
          <w:szCs w:val="24"/>
        </w:rPr>
        <w:t xml:space="preserve">. 2012. </w:t>
      </w:r>
      <w:r w:rsidRPr="009263B5">
        <w:rPr>
          <w:rFonts w:ascii="Times New Roman" w:hAnsi="Times New Roman" w:cs="Times New Roman" w:hint="eastAsia"/>
          <w:sz w:val="24"/>
          <w:szCs w:val="24"/>
        </w:rPr>
        <w:t>№</w:t>
      </w:r>
      <w:r w:rsidRPr="009263B5">
        <w:rPr>
          <w:rFonts w:ascii="Times New Roman" w:hAnsi="Times New Roman" w:cs="Times New Roman" w:hint="eastAsia"/>
          <w:sz w:val="24"/>
          <w:szCs w:val="24"/>
        </w:rPr>
        <w:t xml:space="preserve"> 4. S. 50</w:t>
      </w:r>
      <w:r w:rsidRPr="009263B5">
        <w:rPr>
          <w:rFonts w:ascii="Times New Roman" w:hAnsi="Times New Roman" w:cs="Times New Roman" w:hint="eastAsia"/>
          <w:sz w:val="24"/>
          <w:szCs w:val="24"/>
        </w:rPr>
        <w:t>–</w:t>
      </w:r>
      <w:r w:rsidRPr="009263B5">
        <w:rPr>
          <w:rFonts w:ascii="Times New Roman" w:hAnsi="Times New Roman" w:cs="Times New Roman" w:hint="eastAsia"/>
          <w:sz w:val="24"/>
          <w:szCs w:val="24"/>
        </w:rPr>
        <w:t>58.</w:t>
      </w:r>
    </w:p>
    <w:p w14:paraId="475E5CB7" w14:textId="5ACAE9AD" w:rsidR="009263B5" w:rsidRPr="009263B5" w:rsidRDefault="009263B5" w:rsidP="009263B5">
      <w:pPr>
        <w:numPr>
          <w:ilvl w:val="0"/>
          <w:numId w:val="3"/>
        </w:numPr>
        <w:spacing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  <w:lang w:val="fr-CA"/>
        </w:rPr>
      </w:pPr>
      <w:r w:rsidRPr="009263B5">
        <w:rPr>
          <w:rFonts w:ascii="Times New Roman" w:hAnsi="Times New Roman" w:cs="Times New Roman"/>
          <w:sz w:val="24"/>
          <w:szCs w:val="24"/>
          <w:lang w:val="fr-CA"/>
        </w:rPr>
        <w:t>Ces Chinois de Wenzhou qui ne jurent que par la France [</w:t>
      </w:r>
      <w:r w:rsidRPr="009263B5">
        <w:rPr>
          <w:rFonts w:ascii="Times New Roman" w:hAnsi="Times New Roman" w:cs="Times New Roman"/>
          <w:sz w:val="24"/>
          <w:szCs w:val="24"/>
        </w:rPr>
        <w:t>Видеозапись</w:t>
      </w:r>
      <w:r w:rsidRPr="009263B5">
        <w:rPr>
          <w:rFonts w:ascii="Times New Roman" w:hAnsi="Times New Roman" w:cs="Times New Roman"/>
          <w:sz w:val="24"/>
          <w:szCs w:val="24"/>
          <w:lang w:val="fr-CA"/>
        </w:rPr>
        <w:t>] // Documentaire Société. URL: https://youtu.be/-pBXtDqCPV0 (</w:t>
      </w:r>
      <w:r w:rsidRPr="009263B5">
        <w:rPr>
          <w:rFonts w:ascii="Times New Roman" w:hAnsi="Times New Roman" w:cs="Times New Roman"/>
          <w:sz w:val="24"/>
          <w:szCs w:val="24"/>
        </w:rPr>
        <w:t>дата</w:t>
      </w:r>
      <w:r w:rsidRPr="009263B5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9263B5">
        <w:rPr>
          <w:rFonts w:ascii="Times New Roman" w:hAnsi="Times New Roman" w:cs="Times New Roman"/>
          <w:sz w:val="24"/>
          <w:szCs w:val="24"/>
        </w:rPr>
        <w:t>обращения</w:t>
      </w:r>
      <w:r w:rsidRPr="009263B5">
        <w:rPr>
          <w:rFonts w:ascii="Times New Roman" w:hAnsi="Times New Roman" w:cs="Times New Roman"/>
          <w:sz w:val="24"/>
          <w:szCs w:val="24"/>
          <w:lang w:val="fr-CA"/>
        </w:rPr>
        <w:t>: 01.03.2026).</w:t>
      </w:r>
    </w:p>
    <w:p w14:paraId="427D7B48" w14:textId="1A52FC0B" w:rsidR="008028F0" w:rsidRPr="009263B5" w:rsidRDefault="006706E5" w:rsidP="009263B5">
      <w:pPr>
        <w:spacing w:line="240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0405C5">
        <w:rPr>
          <w:rFonts w:ascii="Times New Roman" w:hAnsi="Times New Roman" w:cs="Times New Roman"/>
          <w:b/>
          <w:bCs/>
          <w:sz w:val="24"/>
          <w:szCs w:val="24"/>
          <w:lang w:val="fr-CA"/>
        </w:rPr>
        <w:br/>
      </w:r>
    </w:p>
    <w:sectPr w:rsidR="008028F0" w:rsidRPr="009263B5" w:rsidSect="00E75E8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4B87"/>
    <w:multiLevelType w:val="hybridMultilevel"/>
    <w:tmpl w:val="9AE27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C3DD3"/>
    <w:multiLevelType w:val="multilevel"/>
    <w:tmpl w:val="2C5E8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806422"/>
    <w:multiLevelType w:val="hybridMultilevel"/>
    <w:tmpl w:val="4C5CF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468260">
    <w:abstractNumId w:val="0"/>
  </w:num>
  <w:num w:numId="2" w16cid:durableId="1998339193">
    <w:abstractNumId w:val="2"/>
  </w:num>
  <w:num w:numId="3" w16cid:durableId="1757750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E5"/>
    <w:rsid w:val="000405C5"/>
    <w:rsid w:val="00101CE1"/>
    <w:rsid w:val="00122988"/>
    <w:rsid w:val="00167640"/>
    <w:rsid w:val="002B3B1C"/>
    <w:rsid w:val="002C4C00"/>
    <w:rsid w:val="0038487B"/>
    <w:rsid w:val="00463B6F"/>
    <w:rsid w:val="00465DBC"/>
    <w:rsid w:val="004F64E5"/>
    <w:rsid w:val="005260B1"/>
    <w:rsid w:val="006706E5"/>
    <w:rsid w:val="006748B7"/>
    <w:rsid w:val="0075499B"/>
    <w:rsid w:val="008028F0"/>
    <w:rsid w:val="009263B5"/>
    <w:rsid w:val="00A13CD4"/>
    <w:rsid w:val="00A706ED"/>
    <w:rsid w:val="00AC55A8"/>
    <w:rsid w:val="00AC6395"/>
    <w:rsid w:val="00B154C7"/>
    <w:rsid w:val="00BE4DF6"/>
    <w:rsid w:val="00C80FD6"/>
    <w:rsid w:val="00C81D99"/>
    <w:rsid w:val="00CE0A49"/>
    <w:rsid w:val="00CF2164"/>
    <w:rsid w:val="00D966C9"/>
    <w:rsid w:val="00E35CF4"/>
    <w:rsid w:val="00E6322F"/>
    <w:rsid w:val="00E7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45B5"/>
  <w15:chartTrackingRefBased/>
  <w15:docId w15:val="{E2807E9A-AA8A-4B72-ABD5-292CF8A0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0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6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6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B154C7"/>
    <w:rPr>
      <w:rFonts w:ascii="Times New Roman" w:hAnsi="Times New Roman"/>
      <w:sz w:val="32"/>
    </w:rPr>
  </w:style>
  <w:style w:type="character" w:customStyle="1" w:styleId="12">
    <w:name w:val="Стиль1 Знак"/>
    <w:basedOn w:val="a0"/>
    <w:link w:val="11"/>
    <w:rsid w:val="00B154C7"/>
    <w:rPr>
      <w:rFonts w:ascii="Times New Roman" w:hAnsi="Times New Roman"/>
      <w:sz w:val="32"/>
    </w:rPr>
  </w:style>
  <w:style w:type="character" w:customStyle="1" w:styleId="10">
    <w:name w:val="Заголовок 1 Знак"/>
    <w:basedOn w:val="a0"/>
    <w:link w:val="1"/>
    <w:uiPriority w:val="9"/>
    <w:rsid w:val="00670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0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0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06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06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06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06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06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06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0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0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0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0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06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06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06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0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06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06E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81D9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81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na.yuknelit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699</Words>
  <Characters>4499</Characters>
  <Application>Microsoft Office Word</Application>
  <DocSecurity>0</DocSecurity>
  <Lines>81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Yuknelite</dc:creator>
  <cp:keywords/>
  <dc:description/>
  <cp:lastModifiedBy>Diana Yuknelite</cp:lastModifiedBy>
  <cp:revision>4</cp:revision>
  <dcterms:created xsi:type="dcterms:W3CDTF">2026-03-02T09:53:00Z</dcterms:created>
  <dcterms:modified xsi:type="dcterms:W3CDTF">2026-03-09T19:57:00Z</dcterms:modified>
</cp:coreProperties>
</file>