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Уличная торговля в г. Иу (КНР) как механизм формирования городских совместностей в условиях институциональной исключённости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Мельникова А.Д.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Национальный исследовательский университет “Высшая школа экономики”, факультет мировой экономики и мировой политики, Москва,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sz w:val="24"/>
            <w:szCs w:val="24"/>
            <w:u w:val="single"/>
            <w:rtl w:val="0"/>
          </w:rPr>
          <w:t xml:space="preserve">admelnikowa@yandex.ru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Стремительная урбанизация КНР при сохранении системы регистрации домохозяйств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хукоу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воспроизводит институциональную исключённость сельских мигрантов: физически присутствуя в городе, они остаются ограниченными в доступе к социальным благам (пенсия, пособия по безработице, медицинская страховка и пр.). В этих условиях особое значение приобретают неформальные экономические практики, прежде всего уличная торговля [2, 3].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заключается в том, что уличная торговля преимущественно анализируется как часть неформальной экономики или как объект административного контроля, тогда как её роль в производстве городского пространства и формировании альтернативных форм гражданственности остается недостаточно изученной.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Исследовательский вопрос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каким образом неформальные практики уличной торговли становятся механизмом укоренения сельских мигрантов и создают городские совместности в г. Иу, пров. Чжэцзян?</w:t>
      </w:r>
    </w:p>
    <w:p w:rsidR="00000000" w:rsidDel="00000000" w:rsidP="00000000" w:rsidRDefault="00000000" w:rsidRPr="00000000" w14:paraId="00000007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Исследования системы хукоу демонстрируют её ключевую роль в воспроизводстве структурного неравенства между городским и сельским населением, а также в формировании институциональной уязвимости трудовых мигрантов [2, 3]. Литература о неформальной занятости и китайском прекариате подчеркивает нестабильность труда, отсутствие гарантий и размытость профессиональной идентичности у широких групп работников [2, 5, 6]. Работы, посвящённые уличной торговле, фокусируются на взаимодействии торговцев с чэнгуанями, на кампаниях «цивилизованного города», а также на феномене «допустимой незаконности» [2, 6]. В рамках теории городских совместностей подчеркивается значение неформальных правил, воспроизводимости практик и коллективного присвоения пространства [1, 4]. Однако эмпирических исследований, рассматривающих уличную торговлю в КНР именно как форму производства городских совместностей в конкретной локации, недостаточно. Настоящая работа восполняет этот пробел на материале кейс-стади г. Иу.</w:t>
      </w:r>
    </w:p>
    <w:p w:rsidR="00000000" w:rsidDel="00000000" w:rsidP="00000000" w:rsidRDefault="00000000" w:rsidRPr="00000000" w14:paraId="00000008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Источники и методы</w:t>
      </w:r>
    </w:p>
    <w:p w:rsidR="00000000" w:rsidDel="00000000" w:rsidP="00000000" w:rsidRDefault="00000000" w:rsidRPr="00000000" w14:paraId="00000009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Эмпирическую основу исследования составили: 1) невключённое наблюдение на постоянном ночном рынке вдоль улицы Лунхайлу в г. Иу (август–сентябрь 2025 г.); 2) девять экспресс-интервью с торговцами (6 мужчин, 3 женщины, 18-43 лет); 3) фотофиксация и анализ пространственной организации рынка. Наблюдения проводились в разное время суток (21:00-23:00 и позднее), что позволило выявить паттерны размещения лавок, иерархию распределения мест, характер взаимодействия с покупателями, водителями грузовиков, жителями района и представителями чэнгуань. Интервью касались причин выбора занятости, трудовой биографии, связей с другими торговцами и восприятия негласных правил рынка. Методологически исследование опирается на концепт городских совместностей, позволяющий рассматривать рынок как форму со-производства пространства через совокупность людей, ресурсов и правил их распределения [4].</w:t>
      </w:r>
    </w:p>
    <w:p w:rsidR="00000000" w:rsidDel="00000000" w:rsidP="00000000" w:rsidRDefault="00000000" w:rsidRPr="00000000" w14:paraId="0000000A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Новизна подхода</w:t>
      </w:r>
    </w:p>
    <w:p w:rsidR="00000000" w:rsidDel="00000000" w:rsidP="00000000" w:rsidRDefault="00000000" w:rsidRPr="00000000" w14:paraId="0000000B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Новизна работы заключается в интерпретации уличной торговли не только как экономической стратегии выживания или формы прекарной занятости, но и как механизма производства городских совместностей в условиях институциональной «трещины», создаваемой системой хукоу. В отличие от исследований, фокусирующихся на конфликте «торговцы – государство», в данной работе рынок на Лунхайлу анализируется как устойчивая экосистема взаимозависимости, где горизонтальные договорённости, слабые связи и ежедневная воспроизводимость практик формируют пространство общего.</w:t>
      </w:r>
    </w:p>
    <w:p w:rsidR="00000000" w:rsidDel="00000000" w:rsidP="00000000" w:rsidRDefault="00000000" w:rsidRPr="00000000" w14:paraId="0000000C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Ход и результаты исследования</w:t>
      </w:r>
    </w:p>
    <w:p w:rsidR="00000000" w:rsidDel="00000000" w:rsidP="00000000" w:rsidRDefault="00000000" w:rsidRPr="00000000" w14:paraId="0000000D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Ночной рынок на Лунхайлу расположен на границе логистического центра и окраинного района с дешёвым жильём, что обеспечивает постоянный поток посетителей. Большинство торговцев работают ежедневно с 20:00 до 03:00, некоторые совмещают торговлю с основной занятостью, что отражает их прекаризованное положение. Основные мотивы выбора работы – возможность быстро заработать, гибкость графика, совместная занятость с родственниками. Для части информантов торговля воспринимается как единственно доступная форма занятости.</w:t>
      </w:r>
    </w:p>
    <w:p w:rsidR="00000000" w:rsidDel="00000000" w:rsidP="00000000" w:rsidRDefault="00000000" w:rsidRPr="00000000" w14:paraId="0000000E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Распределение мест на рынке регулируется негласными правилами в сложившейся иерархии: более «старшие» торговцы занимают устойчивые позиции; перемещение внутри рынка нежелательно. Наблюдается практика семейного наследования торговых точек, что способствует межпоколенческой укоренённости. Взаимодействие с городскими властями носит характер «допустимой незаконности»: рынок структурно нелегален, но фактически терпим. Одновременно рынок востребован жителями района и водителями фур, что формирует взаимную зависимость между торговцами и городом.</w:t>
      </w:r>
    </w:p>
    <w:p w:rsidR="00000000" w:rsidDel="00000000" w:rsidP="00000000" w:rsidRDefault="00000000" w:rsidRPr="00000000" w14:paraId="0000000F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совместность проявляется как: 1) воспроизводимость повседневных практик; 2) наличие неформальных правил распределения пространства; 3) сеть слабых связей и семейной кооперации; 4) баланс между терпимостью власти и самоорганизацией участников.</w:t>
      </w:r>
    </w:p>
    <w:p w:rsidR="00000000" w:rsidDel="00000000" w:rsidP="00000000" w:rsidRDefault="00000000" w:rsidRPr="00000000" w14:paraId="00000010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Выводы</w:t>
      </w:r>
    </w:p>
    <w:p w:rsidR="00000000" w:rsidDel="00000000" w:rsidP="00000000" w:rsidRDefault="00000000" w:rsidRPr="00000000" w14:paraId="00000011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Уличная торговля в г. Иу выступает не только формой неформальной занятости, но и механизмом укоренения сельских мигрантов в городе. Ночной рынок на Лунхайлу функционирует как лаборатория городских совместностей, где через повседневные практики, переговоры и негласные нормы формируется пространство общего. Совместности здесь возникают не вопреки государству и не вне его, а в институциональной «трещине» системы хукоу, где институциональная исключённость компенсируется практиками апроприации пространства и воспроизводства связей.</w:t>
      </w:r>
    </w:p>
    <w:p w:rsidR="00000000" w:rsidDel="00000000" w:rsidP="00000000" w:rsidRDefault="00000000" w:rsidRPr="00000000" w14:paraId="00000012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показывают, что неформальные рынки выполняют интеграционную функцию, снижая социальную напряжённость и создавая формы взаимной потребности между мигрантами и горожанами. Это позволяет рассматривать уличную торговлю не только как объект регулирования, но и как низовой механизм включения в городскую жизнь современного китайского города.</w:t>
      </w:r>
    </w:p>
    <w:p w:rsidR="00000000" w:rsidDel="00000000" w:rsidP="00000000" w:rsidRDefault="00000000" w:rsidRPr="00000000" w14:paraId="00000013">
      <w:pPr>
        <w:spacing w:line="240" w:lineRule="auto"/>
        <w:ind w:left="-141.73228346456688" w:right="-32.5984251968498" w:firstLine="566.929133858267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right="-32.5984251968498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Кип М. (2020). За пределами города: концептуализация городских совместностей в перспективе критической теории // Urban commons. Городские сообщества за пределами государства и рынка / И. Балмер. М.: Новое литературное обозрение. С. 57-80.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Hung J. Hukou system influencing the structural, institutional inequalities in China: The multifaceted disadvantages rural hukou holders face //Social Sciences. – 2022. – Т. 11. – №. 5. – С. 194.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 M., Wan G. Urbanization and urban systems in the People's Republic of China: Research findings and policy recommendations //China's Economy: A Collection of Surveys. – 2015. – С. 83-98.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Ostrom E. Governing the commons: The evolution of institutions for collective action. – Cambridge university press, 1990.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G. The precariat in China: a comment on conceptual confusion //Rural China. – 2017. – Т. 14. – №. 1. – С. 165-170.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Zhong S., Di H. Struggles with changing politics: street vendor livelihoods in contemporary China. – 2017.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275.5905511811022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dmelnikow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