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B1BA" w14:textId="77777777" w:rsidR="00B62411" w:rsidRDefault="000D5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2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медресе к государственному управлению: исламское образование как кадровый канал для системы власти в Афганистане</w:t>
      </w:r>
    </w:p>
    <w:p w14:paraId="5B9DEFDB" w14:textId="77777777" w:rsidR="00B62411" w:rsidRDefault="000D5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Белавин Савва Андреевич</w:t>
      </w:r>
    </w:p>
    <w:p w14:paraId="550782BE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</w:t>
      </w:r>
      <w:proofErr w:type="gramEnd"/>
      <w:r w:rsidR="00454E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</w:t>
      </w:r>
    </w:p>
    <w:p w14:paraId="1C2F993A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6916169E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0F6E8F5B" w14:textId="77777777" w:rsidR="00B62411" w:rsidRPr="000D521F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0D521F" w:rsidRPr="00DE5A34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belavinsavva</w:t>
        </w:r>
        <w:r w:rsidR="000D521F" w:rsidRPr="00DE5A34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="000D521F" w:rsidRPr="00DE5A34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gmail</w:t>
        </w:r>
        <w:r w:rsidR="000D521F" w:rsidRPr="00DE5A34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0D521F" w:rsidRPr="00DE5A34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1F7E5560" w14:textId="77777777" w:rsidR="000D521F" w:rsidRPr="000D521F" w:rsidRDefault="000D521F" w:rsidP="000D5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21F">
        <w:rPr>
          <w:rFonts w:ascii="Times New Roman" w:eastAsia="Times New Roman" w:hAnsi="Times New Roman" w:cs="Times New Roman"/>
          <w:color w:val="000000"/>
          <w:sz w:val="24"/>
          <w:szCs w:val="24"/>
        </w:rPr>
        <w:t>Исламское образование в современном Афганистане всё чаще выступает не только как религиозный институт, но и как элемент инфраструктуры государства, влияющий на принципы формирования управленческого корпуса. Медресе и родственные образовательные площадки обеспечивают население идеологической подготовкой и одновременно создают социально признанный механизм отбора и подтверждения лояльности. В условиях институциональной перестройки страны после прихода к власти движения «Талибан» религиозные дипломы начинают выполнять функцию своеобразного «пропуска» в государственный сектор, задавая новые правила социальной мобильности и карьерного продвижения.</w:t>
      </w:r>
    </w:p>
    <w:p w14:paraId="4C9E0A02" w14:textId="77777777" w:rsidR="000D521F" w:rsidRPr="000D521F" w:rsidRDefault="000D521F" w:rsidP="000D5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21F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исследования связана с необходимостью понять, каким образом образовательные структуры становятся кадровым «конвейером» для государственного аппарата и как это меняет баланс компетенций внутри управления. В центре внимания — трудоустройство выпускников религиозных заведений в судебной и образовательной системах, в религиозных структурах, органах морально-нравственного контроля и в местном управлении. Предполагается, что медресе участвуют не только в подготовке кадров, но и в их последующей верификации и контроле — через сетевые механизмы рекомендаций, практики назначения и институциональные фильтры.</w:t>
      </w:r>
    </w:p>
    <w:p w14:paraId="65F2C92A" w14:textId="77777777" w:rsidR="000D521F" w:rsidRPr="000D521F" w:rsidRDefault="000D521F" w:rsidP="000D5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21F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применяется институционально-социологический подход: анализируется роль образовательных структур как канала входа в систему управления, а также конкретные практики назначения и распределения должностей. Религиозное образование рассматривается как ресурс, позволяющий строить карьеру в государственном секторе: диплом одновременно подтверждает знания в области ислама и служит доказательством политической благонадёжности в рамках новой властной конфигурации. Вместе с тем выявляется противоречие между навыками, формируемыми в медресе (работа с текстом, убеждение, нормативное применение религиозных предписаний к повседневности), и требованиями бюрократической работы (документооборот, отчётность, администрирование процедур, планирование и распределение бюджета).</w:t>
      </w:r>
    </w:p>
    <w:p w14:paraId="2E1C3350" w14:textId="77777777" w:rsidR="000D521F" w:rsidRPr="000D521F" w:rsidRDefault="000D521F" w:rsidP="000D5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21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Предварительный вывод состоит в том, что результативность подобной кадровой политики зависит от механизмов компенсации дефицита управленческих компетенций: обучения на рабочем месте, функционирования смешанных команд и локальных компромиссов между религиозными кадрами и профильными специалистами. В более широком смысле приоритизация исламского образования расширяет доступ к карьере для широких слоёв населения, но одновременно снижает профессиональное разнообразие управленческих структур и потенциальную эффективность их функционирования.</w:t>
      </w:r>
    </w:p>
    <w:p w14:paraId="0AE962DA" w14:textId="77777777" w:rsidR="00B62411" w:rsidRPr="000D521F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</w:t>
      </w:r>
      <w:r w:rsidRPr="000D52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0D52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3681F00E" w14:textId="77777777" w:rsidR="002F4331" w:rsidRPr="002F4331" w:rsidRDefault="002F4331" w:rsidP="002F4331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F433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Baczko A. La guerre par le droit. Les tribunaux taliban en Afghanistan. </w:t>
      </w:r>
      <w:r w:rsidRPr="002F4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Paris,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E31F08" w14:textId="77777777" w:rsidR="002F4331" w:rsidRPr="002F4331" w:rsidRDefault="002F4331" w:rsidP="002F4331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F4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Giustozzi A. The Taliban at War: 2001–2018. Oxford, 2019.</w:t>
      </w:r>
    </w:p>
    <w:p w14:paraId="712A367E" w14:textId="77777777" w:rsidR="002F4331" w:rsidRPr="002F4331" w:rsidRDefault="002F4331" w:rsidP="002F4331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F4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Johnson T.H. Taliban Narratives: The Use and Power of Stories in the Afghanistan Conflict. Oxford, 2017.</w:t>
      </w:r>
    </w:p>
    <w:p w14:paraId="7B796FA3" w14:textId="77777777" w:rsidR="002F4331" w:rsidRPr="002F4331" w:rsidRDefault="002F4331" w:rsidP="002F4331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F4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Nojumi</w:t>
      </w:r>
      <w:proofErr w:type="spellEnd"/>
      <w:r w:rsidRPr="002F4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N., </w:t>
      </w:r>
      <w:proofErr w:type="spellStart"/>
      <w:r w:rsidRPr="002F4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Mazurana</w:t>
      </w:r>
      <w:proofErr w:type="spellEnd"/>
      <w:r w:rsidRPr="002F4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D., Stites E. After the Taliban: Life and Security in Rural Afghanistan. Lanham, 2009.</w:t>
      </w:r>
    </w:p>
    <w:p w14:paraId="7CBCC7C2" w14:textId="77777777" w:rsidR="002F4331" w:rsidRPr="002F4331" w:rsidRDefault="002F4331" w:rsidP="002F4331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F4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Ruttig</w:t>
      </w:r>
      <w:proofErr w:type="spellEnd"/>
      <w:r w:rsidRPr="002F4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T. Have the Taliban Changed? West Point, 2020.</w:t>
      </w:r>
    </w:p>
    <w:p w14:paraId="71484DF1" w14:textId="77777777" w:rsidR="002F4331" w:rsidRPr="002F4331" w:rsidRDefault="002F4331" w:rsidP="002F4331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F4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Rubin B.R. The Fragmentation of Afghanistan: State Formation and Collapse in the International System. New Haven; London, 2002.</w:t>
      </w:r>
    </w:p>
    <w:p w14:paraId="7DE3091D" w14:textId="77777777" w:rsidR="007A6F56" w:rsidRPr="007A6F56" w:rsidRDefault="002F4331" w:rsidP="002F4331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F4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Sedra M. Security Sector Reform in Afghanistan: The Slide towards Expediency. London, 2006.</w:t>
      </w:r>
    </w:p>
    <w:p w14:paraId="09E19367" w14:textId="77777777" w:rsidR="00B62411" w:rsidRPr="007A6F56" w:rsidRDefault="002F4331" w:rsidP="002F4331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A6F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Watkins A. Taliban Governance in Afghanistan: An Overview. Kabul, 2022</w:t>
      </w:r>
    </w:p>
    <w:p w14:paraId="2DE07F41" w14:textId="77777777" w:rsidR="0093713A" w:rsidRPr="0093713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93713A" w:rsidSect="00454E4A">
      <w:pgSz w:w="11906" w:h="16838"/>
      <w:pgMar w:top="1134" w:right="850" w:bottom="1134" w:left="1701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EC5"/>
    <w:multiLevelType w:val="hybridMultilevel"/>
    <w:tmpl w:val="67349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66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6F"/>
    <w:rsid w:val="000007D1"/>
    <w:rsid w:val="000967D7"/>
    <w:rsid w:val="000D521F"/>
    <w:rsid w:val="001119E4"/>
    <w:rsid w:val="00275BB0"/>
    <w:rsid w:val="002A6A2D"/>
    <w:rsid w:val="002C13F5"/>
    <w:rsid w:val="002D6346"/>
    <w:rsid w:val="002F4331"/>
    <w:rsid w:val="003567BA"/>
    <w:rsid w:val="00381C13"/>
    <w:rsid w:val="003B39E3"/>
    <w:rsid w:val="00454E4A"/>
    <w:rsid w:val="004F14BC"/>
    <w:rsid w:val="005E386D"/>
    <w:rsid w:val="006B339E"/>
    <w:rsid w:val="00726495"/>
    <w:rsid w:val="00752B19"/>
    <w:rsid w:val="0076196F"/>
    <w:rsid w:val="007A6F56"/>
    <w:rsid w:val="007B4530"/>
    <w:rsid w:val="00884E49"/>
    <w:rsid w:val="0093713A"/>
    <w:rsid w:val="00B02996"/>
    <w:rsid w:val="00B62411"/>
    <w:rsid w:val="00B902C7"/>
    <w:rsid w:val="00BC0CE2"/>
    <w:rsid w:val="00CA0150"/>
    <w:rsid w:val="00DB4176"/>
    <w:rsid w:val="00DE6E76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8F41"/>
  <w15:docId w15:val="{BD3EB41C-6D63-496B-BBF4-958B1BAE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avinsavva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2;&#1074;&#1074;&#1072;\OneDrive\&#1044;&#1086;&#1082;&#1091;&#1084;&#1077;&#1085;&#1090;&#1099;\&#1058;&#1077;&#1079;&#1080;&#1089;&#1099;%20&#1051;&#1086;&#1084;&#1086;&#1085;&#1086;&#1089;&#1086;&#1074;%20&#1041;&#1077;&#1083;&#1072;&#1074;&#1080;&#1085;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Тезисы Ломоносов Белавин.docx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Савва</dc:creator>
  <cp:lastModifiedBy>Белавин Савва</cp:lastModifiedBy>
  <cp:revision>2</cp:revision>
  <dcterms:created xsi:type="dcterms:W3CDTF">2026-03-02T09:04:00Z</dcterms:created>
  <dcterms:modified xsi:type="dcterms:W3CDTF">2026-03-02T09:04:00Z</dcterms:modified>
</cp:coreProperties>
</file>