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BF1" w:rsidRPr="00316BF1" w:rsidRDefault="00316BF1" w:rsidP="00730C2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BF1">
        <w:rPr>
          <w:rFonts w:ascii="Times New Roman" w:hAnsi="Times New Roman" w:cs="Times New Roman"/>
          <w:b/>
          <w:sz w:val="28"/>
          <w:szCs w:val="28"/>
        </w:rPr>
        <w:t>Тезисы</w:t>
      </w:r>
    </w:p>
    <w:p w:rsidR="00316BF1" w:rsidRDefault="00316BF1" w:rsidP="00730C2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B85">
        <w:rPr>
          <w:rFonts w:ascii="Times New Roman" w:hAnsi="Times New Roman" w:cs="Times New Roman"/>
          <w:sz w:val="28"/>
          <w:szCs w:val="28"/>
        </w:rPr>
        <w:t>Роль транспортного фактора во внешнеполитической стратегии РФ серьезно выросла за последние годы, однако сегодня важно рассматривать его через призму возможного столкновения интересов ведущих региональных и глобальных акторов международной политики;</w:t>
      </w:r>
    </w:p>
    <w:p w:rsidR="009D5B85" w:rsidRPr="009D5B85" w:rsidRDefault="009D5B85" w:rsidP="00730C2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B85">
        <w:rPr>
          <w:rFonts w:ascii="Times New Roman" w:hAnsi="Times New Roman" w:cs="Times New Roman"/>
          <w:sz w:val="28"/>
          <w:szCs w:val="28"/>
        </w:rPr>
        <w:t>Современная архитектура евразийской безопасности, которая претерпевает существенные изменения с учетом развития многополярного трен</w:t>
      </w:r>
      <w:bookmarkStart w:id="0" w:name="_GoBack"/>
      <w:bookmarkEnd w:id="0"/>
      <w:r w:rsidRPr="009D5B85">
        <w:rPr>
          <w:rFonts w:ascii="Times New Roman" w:hAnsi="Times New Roman" w:cs="Times New Roman"/>
          <w:sz w:val="28"/>
          <w:szCs w:val="28"/>
        </w:rPr>
        <w:t xml:space="preserve">да и </w:t>
      </w:r>
      <w:r>
        <w:rPr>
          <w:rFonts w:ascii="Times New Roman" w:hAnsi="Times New Roman" w:cs="Times New Roman"/>
          <w:sz w:val="28"/>
          <w:szCs w:val="28"/>
        </w:rPr>
        <w:t xml:space="preserve">под влиянием актуальных мирополитических событий, </w:t>
      </w:r>
      <w:r w:rsidRPr="009D5B85">
        <w:rPr>
          <w:rFonts w:ascii="Times New Roman" w:hAnsi="Times New Roman" w:cs="Times New Roman"/>
          <w:sz w:val="28"/>
          <w:szCs w:val="28"/>
        </w:rPr>
        <w:t>напрямую зависит от возможности выстраивания диалога между Россией и США</w:t>
      </w:r>
    </w:p>
    <w:p w:rsidR="00316BF1" w:rsidRPr="009D5B85" w:rsidRDefault="00316BF1" w:rsidP="00730C2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B85">
        <w:rPr>
          <w:rFonts w:ascii="Times New Roman" w:hAnsi="Times New Roman" w:cs="Times New Roman"/>
          <w:sz w:val="28"/>
          <w:szCs w:val="28"/>
        </w:rPr>
        <w:t>Несмотря на многие инициативы России по развитию единого евразийского т</w:t>
      </w:r>
      <w:r w:rsidR="009D5B85" w:rsidRPr="009D5B85">
        <w:rPr>
          <w:rFonts w:ascii="Times New Roman" w:hAnsi="Times New Roman" w:cs="Times New Roman"/>
          <w:sz w:val="28"/>
          <w:szCs w:val="28"/>
        </w:rPr>
        <w:t xml:space="preserve">ранспортного каркаса (например, </w:t>
      </w:r>
      <w:r w:rsidRPr="009D5B85">
        <w:rPr>
          <w:rFonts w:ascii="Times New Roman" w:hAnsi="Times New Roman" w:cs="Times New Roman"/>
          <w:sz w:val="28"/>
          <w:szCs w:val="28"/>
        </w:rPr>
        <w:t>через МТК «Север-Юг») все чаще многие страны центральноазиатского региона поддерживают/продвигают инициативы, способствующие формированию альтернативных транспортных маршрутов в обход России;</w:t>
      </w:r>
    </w:p>
    <w:p w:rsidR="00316BF1" w:rsidRPr="009D5B85" w:rsidRDefault="00316BF1" w:rsidP="00730C2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B85">
        <w:rPr>
          <w:rFonts w:ascii="Times New Roman" w:hAnsi="Times New Roman" w:cs="Times New Roman"/>
          <w:sz w:val="28"/>
          <w:szCs w:val="28"/>
        </w:rPr>
        <w:t xml:space="preserve">В рамках данного дискурса особый интерес представляет экономический коридор </w:t>
      </w:r>
      <w:r w:rsidRPr="009D5B85">
        <w:rPr>
          <w:rFonts w:ascii="Times New Roman" w:hAnsi="Times New Roman" w:cs="Times New Roman"/>
          <w:sz w:val="28"/>
          <w:szCs w:val="28"/>
          <w:lang w:val="en-US"/>
        </w:rPr>
        <w:t>IMEC</w:t>
      </w:r>
      <w:r w:rsidRPr="009D5B85">
        <w:rPr>
          <w:rFonts w:ascii="Times New Roman" w:hAnsi="Times New Roman" w:cs="Times New Roman"/>
          <w:sz w:val="28"/>
          <w:szCs w:val="28"/>
        </w:rPr>
        <w:t>, где переплетаются ключевые интересы России и США;</w:t>
      </w:r>
    </w:p>
    <w:p w:rsidR="00316BF1" w:rsidRPr="009D5B85" w:rsidRDefault="009D5B85" w:rsidP="00730C2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B85">
        <w:rPr>
          <w:rFonts w:ascii="Times New Roman" w:hAnsi="Times New Roman" w:cs="Times New Roman"/>
          <w:sz w:val="28"/>
          <w:szCs w:val="28"/>
        </w:rPr>
        <w:t>Важным звеном двух проектов становится Индия, которая принимает участие в реализации обоих проектов, и способна сыграть важную роль в потенциальной медиации конфликта между Россией и Западом;</w:t>
      </w:r>
    </w:p>
    <w:p w:rsidR="009D5B85" w:rsidRDefault="009D5B85" w:rsidP="00730C2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исторически высокую конфликтогенную составляющую региона существует значительный потенциал в укреплении связей между РФ и США посредством «коридорной дипломатии», </w:t>
      </w:r>
      <w:r w:rsidRPr="009D5B85">
        <w:rPr>
          <w:rFonts w:ascii="Times New Roman" w:hAnsi="Times New Roman" w:cs="Times New Roman"/>
          <w:sz w:val="28"/>
          <w:szCs w:val="28"/>
        </w:rPr>
        <w:t>которая предполагает использование инфраструктурных проектов как платформы для дипломатического взаимодействия и смягчения конфликтных аспектов во взаимоотношениях между странами;</w:t>
      </w:r>
    </w:p>
    <w:p w:rsidR="009D5B85" w:rsidRDefault="009D5B85" w:rsidP="00730C2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B85">
        <w:rPr>
          <w:rFonts w:ascii="Times New Roman" w:hAnsi="Times New Roman" w:cs="Times New Roman"/>
          <w:sz w:val="28"/>
          <w:szCs w:val="28"/>
        </w:rPr>
        <w:t>Возможное сопряжение экономических коридоров (даже на отдельных участках пути) позволит обеспечить бесшовную и бесперебойную перевозку грузов вдоль евразийского транспортного каркаса, а также обеспечить более высокую географическую связность континента;</w:t>
      </w:r>
    </w:p>
    <w:p w:rsidR="009D5B85" w:rsidRPr="009D5B85" w:rsidRDefault="009D5B85" w:rsidP="00730C2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9D5B85">
        <w:rPr>
          <w:rFonts w:ascii="Times New Roman" w:hAnsi="Times New Roman" w:cs="Times New Roman"/>
          <w:sz w:val="28"/>
          <w:szCs w:val="28"/>
        </w:rPr>
        <w:t xml:space="preserve">спользования IMEC в качестве важного элемента системы глобального и регионального противостояния лишь углубит существующие противоречия между странами и не принесет никакой пользы ни одному из участников инициативы, в связи с чем вопрос потенциального сопряжения сложившихся и формирующихся евразийских маршрутов становится центральным, если страны действительно хотят достичь </w:t>
      </w:r>
      <w:r w:rsidRPr="009D5B85">
        <w:rPr>
          <w:rFonts w:ascii="Times New Roman" w:hAnsi="Times New Roman" w:cs="Times New Roman"/>
          <w:sz w:val="28"/>
          <w:szCs w:val="28"/>
        </w:rPr>
        <w:lastRenderedPageBreak/>
        <w:t xml:space="preserve">экономической выгоды и стать менее зависимыми от </w:t>
      </w:r>
      <w:r>
        <w:rPr>
          <w:rFonts w:ascii="Times New Roman" w:hAnsi="Times New Roman" w:cs="Times New Roman"/>
          <w:sz w:val="28"/>
          <w:szCs w:val="28"/>
        </w:rPr>
        <w:t>внешнего давления</w:t>
      </w:r>
      <w:r w:rsidRPr="009D5B85">
        <w:rPr>
          <w:rFonts w:ascii="Times New Roman" w:hAnsi="Times New Roman" w:cs="Times New Roman"/>
          <w:sz w:val="28"/>
          <w:szCs w:val="28"/>
        </w:rPr>
        <w:t>;</w:t>
      </w:r>
    </w:p>
    <w:p w:rsidR="009D5B85" w:rsidRDefault="009D5B85" w:rsidP="00730C2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B85">
        <w:rPr>
          <w:rFonts w:ascii="Times New Roman" w:hAnsi="Times New Roman" w:cs="Times New Roman"/>
          <w:sz w:val="28"/>
          <w:szCs w:val="28"/>
        </w:rPr>
        <w:t>На пути к многополярному миру чрезвычайно важно искать компромисс во взаимоотношениях между ключевыми силами, определяющими вектор развития данной системы, и «коридорная дипломатия» может стать одним из системообразующих элементов данного трека.</w:t>
      </w:r>
    </w:p>
    <w:p w:rsidR="00730C2E" w:rsidRPr="00730C2E" w:rsidRDefault="00730C2E" w:rsidP="00730C2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C2E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30C2E">
        <w:rPr>
          <w:rFonts w:ascii="Times New Roman" w:hAnsi="Times New Roman" w:cs="Times New Roman"/>
          <w:b/>
          <w:sz w:val="28"/>
          <w:szCs w:val="28"/>
        </w:rPr>
        <w:t>писок литературы</w:t>
      </w:r>
    </w:p>
    <w:p w:rsidR="008B0C69" w:rsidRPr="00730C2E" w:rsidRDefault="008B0C69" w:rsidP="008B0C69">
      <w:pPr>
        <w:pStyle w:val="a3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30C2E">
        <w:rPr>
          <w:rFonts w:ascii="Times New Roman" w:hAnsi="Times New Roman" w:cs="Times New Roman"/>
          <w:sz w:val="20"/>
          <w:szCs w:val="20"/>
        </w:rPr>
        <w:t xml:space="preserve">Афонцев С.А. Распутья Шелкового пути / С.А.Афонцев // Стратегия. — 2017. — №3 (28). — С. 6-11. </w:t>
      </w:r>
    </w:p>
    <w:p w:rsidR="008B0C69" w:rsidRPr="00730C2E" w:rsidRDefault="008B0C69" w:rsidP="008B0C69">
      <w:pPr>
        <w:pStyle w:val="a3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30C2E">
        <w:rPr>
          <w:rFonts w:ascii="Times New Roman" w:hAnsi="Times New Roman" w:cs="Times New Roman"/>
          <w:sz w:val="20"/>
          <w:szCs w:val="20"/>
        </w:rPr>
        <w:t>Братковская Д., Рогова Я., Токарева С. (2025). Россия против США: геополитические противоречия вокруг МТК «Север-Юг» в апреле 2025 года. Журнал прикладных исследований, УДК 339, 74–81. https://doi: 10.47576/2949-1878.2025.5.5.010</w:t>
      </w:r>
    </w:p>
    <w:p w:rsidR="008B0C69" w:rsidRPr="0004353D" w:rsidRDefault="008B0C69" w:rsidP="008B0C69">
      <w:pPr>
        <w:pStyle w:val="a3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30C2E">
        <w:rPr>
          <w:rFonts w:ascii="Times New Roman" w:hAnsi="Times New Roman" w:cs="Times New Roman"/>
          <w:sz w:val="20"/>
          <w:szCs w:val="20"/>
        </w:rPr>
        <w:t>Глобальные вызовы для международного транспорта: угрозы и возможности / [С. Н. Шишкарев, д.ю.н., А. В. Торкунов, д.полит.н., А. А. Сушенцов, к.полит.н. и др.]; под редакцией А. А. Сушенцова. — Москва : Дело, Эксмо, 2021. — 312 с. цв. ил., портр.; 24. — ISBN 978-5-6045392-0-0. / Сушенцов А. Внешняя политика России и стратегическая культура: диалог с Уильямом Уолфортом об исследовательской парадигме. </w:t>
      </w:r>
      <w:r w:rsidRPr="00730C2E">
        <w:rPr>
          <w:rFonts w:ascii="Times New Roman" w:hAnsi="Times New Roman" w:cs="Times New Roman"/>
          <w:i/>
          <w:iCs/>
          <w:sz w:val="20"/>
          <w:szCs w:val="20"/>
          <w:lang w:val="en-US"/>
        </w:rPr>
        <w:t>Quaestio Rossica</w:t>
      </w:r>
      <w:r w:rsidRPr="00730C2E">
        <w:rPr>
          <w:rFonts w:ascii="Times New Roman" w:hAnsi="Times New Roman" w:cs="Times New Roman"/>
          <w:sz w:val="20"/>
          <w:szCs w:val="20"/>
          <w:lang w:val="en-US"/>
        </w:rPr>
        <w:t xml:space="preserve">, 2020, </w:t>
      </w:r>
      <w:r w:rsidRPr="00730C2E">
        <w:rPr>
          <w:rFonts w:ascii="Times New Roman" w:hAnsi="Times New Roman" w:cs="Times New Roman"/>
          <w:sz w:val="20"/>
          <w:szCs w:val="20"/>
        </w:rPr>
        <w:t>т</w:t>
      </w:r>
      <w:r w:rsidRPr="00730C2E">
        <w:rPr>
          <w:rFonts w:ascii="Times New Roman" w:hAnsi="Times New Roman" w:cs="Times New Roman"/>
          <w:sz w:val="20"/>
          <w:szCs w:val="20"/>
          <w:lang w:val="en-US"/>
        </w:rPr>
        <w:t xml:space="preserve">. 8, № 2, </w:t>
      </w:r>
      <w:r w:rsidRPr="00730C2E">
        <w:rPr>
          <w:rFonts w:ascii="Times New Roman" w:hAnsi="Times New Roman" w:cs="Times New Roman"/>
          <w:sz w:val="20"/>
          <w:szCs w:val="20"/>
        </w:rPr>
        <w:t>сс</w:t>
      </w:r>
      <w:r w:rsidRPr="00730C2E">
        <w:rPr>
          <w:rFonts w:ascii="Times New Roman" w:hAnsi="Times New Roman" w:cs="Times New Roman"/>
          <w:sz w:val="20"/>
          <w:szCs w:val="20"/>
          <w:lang w:val="en-US"/>
        </w:rPr>
        <w:t xml:space="preserve">. 369-381. [Sushentsov </w:t>
      </w:r>
      <w:r w:rsidRPr="00730C2E">
        <w:rPr>
          <w:rFonts w:ascii="Times New Roman" w:hAnsi="Times New Roman" w:cs="Times New Roman"/>
          <w:sz w:val="20"/>
          <w:szCs w:val="20"/>
        </w:rPr>
        <w:t>А</w:t>
      </w:r>
      <w:r w:rsidRPr="00730C2E">
        <w:rPr>
          <w:rFonts w:ascii="Times New Roman" w:hAnsi="Times New Roman" w:cs="Times New Roman"/>
          <w:sz w:val="20"/>
          <w:szCs w:val="20"/>
          <w:lang w:val="en-US"/>
        </w:rPr>
        <w:t>. Russia’s Foreign Policy and Strategic Culture: A Dialogue with William Wohlforth about the Research Paradigm. </w:t>
      </w:r>
      <w:r w:rsidRPr="00730C2E">
        <w:rPr>
          <w:rFonts w:ascii="Times New Roman" w:hAnsi="Times New Roman" w:cs="Times New Roman"/>
          <w:i/>
          <w:iCs/>
          <w:sz w:val="20"/>
          <w:szCs w:val="20"/>
          <w:lang w:val="en-US"/>
        </w:rPr>
        <w:t>Quaestio Rossica</w:t>
      </w:r>
      <w:r w:rsidRPr="00730C2E">
        <w:rPr>
          <w:rFonts w:ascii="Times New Roman" w:hAnsi="Times New Roman" w:cs="Times New Roman"/>
          <w:sz w:val="20"/>
          <w:szCs w:val="20"/>
          <w:lang w:val="en-US"/>
        </w:rPr>
        <w:t>, 2020, vol. 8, no. 2, pp. 369-381. (In Russ.)] DOI: 10.15826/qr.2020.2.468 / Sushentsov A., Neklyudov N. The Caucasus in Russian Foreign Policy Strategy. </w:t>
      </w:r>
      <w:r w:rsidRPr="00730C2E">
        <w:rPr>
          <w:rFonts w:ascii="Times New Roman" w:hAnsi="Times New Roman" w:cs="Times New Roman"/>
          <w:i/>
          <w:iCs/>
          <w:sz w:val="20"/>
          <w:szCs w:val="20"/>
        </w:rPr>
        <w:t>Caucasus Survey</w:t>
      </w:r>
      <w:r w:rsidRPr="00730C2E">
        <w:rPr>
          <w:rFonts w:ascii="Times New Roman" w:hAnsi="Times New Roman" w:cs="Times New Roman"/>
          <w:sz w:val="20"/>
          <w:szCs w:val="20"/>
        </w:rPr>
        <w:t>, 2020, vol. 8, no. 2, pp. 127-141. DOI: 10.1080/23761199.2020.1759888</w:t>
      </w:r>
    </w:p>
    <w:p w:rsidR="00730C2E" w:rsidRPr="00730C2E" w:rsidRDefault="00730C2E" w:rsidP="00730C2E">
      <w:pPr>
        <w:numPr>
          <w:ilvl w:val="0"/>
          <w:numId w:val="2"/>
        </w:numPr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30C2E">
        <w:rPr>
          <w:rFonts w:ascii="Times New Roman" w:eastAsia="Calibri" w:hAnsi="Times New Roman" w:cs="Times New Roman"/>
          <w:sz w:val="20"/>
          <w:szCs w:val="20"/>
          <w:lang w:val="en-US"/>
        </w:rPr>
        <w:t>Ahmad Neshat Keliwaal, Abdul Saboor Mubariz. (2024). North-South Transport Corridor Opportunities, Challenges, and the Role of Afghanistan. </w:t>
      </w:r>
      <w:r w:rsidRPr="00730C2E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>Educational Administration: Theory and Practice</w:t>
      </w:r>
      <w:r w:rsidRPr="00730C2E">
        <w:rPr>
          <w:rFonts w:ascii="Times New Roman" w:eastAsia="Calibri" w:hAnsi="Times New Roman" w:cs="Times New Roman"/>
          <w:sz w:val="20"/>
          <w:szCs w:val="20"/>
          <w:lang w:val="en-US"/>
        </w:rPr>
        <w:t>, </w:t>
      </w:r>
      <w:r w:rsidRPr="00730C2E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>30</w:t>
      </w:r>
      <w:r w:rsidRPr="00730C2E">
        <w:rPr>
          <w:rFonts w:ascii="Times New Roman" w:eastAsia="Calibri" w:hAnsi="Times New Roman" w:cs="Times New Roman"/>
          <w:sz w:val="20"/>
          <w:szCs w:val="20"/>
          <w:lang w:val="en-US"/>
        </w:rPr>
        <w:t>(11), 28–36. https://doi.org/10.53555/kuey.v30i11.8208</w:t>
      </w:r>
    </w:p>
    <w:p w:rsidR="00730C2E" w:rsidRPr="00730C2E" w:rsidRDefault="00730C2E" w:rsidP="00730C2E">
      <w:pPr>
        <w:numPr>
          <w:ilvl w:val="0"/>
          <w:numId w:val="2"/>
        </w:numPr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30C2E">
        <w:rPr>
          <w:rFonts w:ascii="Times New Roman" w:eastAsia="Calibri" w:hAnsi="Times New Roman" w:cs="Times New Roman"/>
          <w:sz w:val="20"/>
          <w:szCs w:val="20"/>
          <w:lang w:val="en-US"/>
        </w:rPr>
        <w:t>Barech Musavir Hameed (2023). Middle Eastern Turmoil and Future of IMEC. Stratheia. URL: https://stratheia.com/middle-eastern-turmoil-and-future-of-imec/</w:t>
      </w:r>
    </w:p>
    <w:p w:rsidR="00730C2E" w:rsidRPr="00730C2E" w:rsidRDefault="00730C2E" w:rsidP="00730C2E">
      <w:pPr>
        <w:numPr>
          <w:ilvl w:val="0"/>
          <w:numId w:val="2"/>
        </w:numPr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30C2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Bossuyt F. Connecting Eurasia: Is Cooperation Between Russia, China, and the EU in Central Asia Possible? / F.Bossuyt, I.Bolgova. — </w:t>
      </w:r>
      <w:r w:rsidRPr="00730C2E">
        <w:rPr>
          <w:rFonts w:ascii="Times New Roman" w:eastAsia="Calibri" w:hAnsi="Times New Roman" w:cs="Times New Roman"/>
          <w:sz w:val="20"/>
          <w:szCs w:val="20"/>
        </w:rPr>
        <w:t>Текст</w:t>
      </w:r>
      <w:r w:rsidRPr="00730C2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: </w:t>
      </w:r>
      <w:r w:rsidRPr="00730C2E">
        <w:rPr>
          <w:rFonts w:ascii="Times New Roman" w:eastAsia="Calibri" w:hAnsi="Times New Roman" w:cs="Times New Roman"/>
          <w:sz w:val="20"/>
          <w:szCs w:val="20"/>
        </w:rPr>
        <w:t>непосредственный</w:t>
      </w:r>
      <w:r w:rsidRPr="00730C2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// Regional Integration and Future Cooperation Initiatives in the Eurasian Economic Union; M.Lagutina (ed.) — IGI Global, 2020. — Pp. 234-250. / </w:t>
      </w:r>
      <w:r w:rsidRPr="00730C2E">
        <w:rPr>
          <w:rFonts w:ascii="Times New Roman" w:eastAsia="Calibri" w:hAnsi="Times New Roman" w:cs="Times New Roman"/>
          <w:sz w:val="20"/>
          <w:szCs w:val="20"/>
        </w:rPr>
        <w:t>Болгова</w:t>
      </w:r>
      <w:r w:rsidRPr="00730C2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730C2E">
        <w:rPr>
          <w:rFonts w:ascii="Times New Roman" w:eastAsia="Calibri" w:hAnsi="Times New Roman" w:cs="Times New Roman"/>
          <w:sz w:val="20"/>
          <w:szCs w:val="20"/>
        </w:rPr>
        <w:t>И</w:t>
      </w:r>
      <w:r w:rsidRPr="00730C2E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730C2E">
        <w:rPr>
          <w:rFonts w:ascii="Times New Roman" w:eastAsia="Calibri" w:hAnsi="Times New Roman" w:cs="Times New Roman"/>
          <w:sz w:val="20"/>
          <w:szCs w:val="20"/>
        </w:rPr>
        <w:t>В</w:t>
      </w:r>
      <w:r w:rsidRPr="00730C2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. </w:t>
      </w:r>
      <w:r w:rsidRPr="00730C2E">
        <w:rPr>
          <w:rFonts w:ascii="Times New Roman" w:eastAsia="Calibri" w:hAnsi="Times New Roman" w:cs="Times New Roman"/>
          <w:sz w:val="20"/>
          <w:szCs w:val="20"/>
        </w:rPr>
        <w:t>Евразийский</w:t>
      </w:r>
      <w:r w:rsidRPr="00730C2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730C2E">
        <w:rPr>
          <w:rFonts w:ascii="Times New Roman" w:eastAsia="Calibri" w:hAnsi="Times New Roman" w:cs="Times New Roman"/>
          <w:sz w:val="20"/>
          <w:szCs w:val="20"/>
        </w:rPr>
        <w:t>экономический</w:t>
      </w:r>
      <w:r w:rsidRPr="00730C2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730C2E">
        <w:rPr>
          <w:rFonts w:ascii="Times New Roman" w:eastAsia="Calibri" w:hAnsi="Times New Roman" w:cs="Times New Roman"/>
          <w:sz w:val="20"/>
          <w:szCs w:val="20"/>
        </w:rPr>
        <w:t>союз</w:t>
      </w:r>
      <w:r w:rsidRPr="00730C2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730C2E">
        <w:rPr>
          <w:rFonts w:ascii="Times New Roman" w:eastAsia="Calibri" w:hAnsi="Times New Roman" w:cs="Times New Roman"/>
          <w:sz w:val="20"/>
          <w:szCs w:val="20"/>
        </w:rPr>
        <w:t>между</w:t>
      </w:r>
      <w:r w:rsidRPr="00730C2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730C2E">
        <w:rPr>
          <w:rFonts w:ascii="Times New Roman" w:eastAsia="Calibri" w:hAnsi="Times New Roman" w:cs="Times New Roman"/>
          <w:sz w:val="20"/>
          <w:szCs w:val="20"/>
        </w:rPr>
        <w:t>интеграцией</w:t>
      </w:r>
      <w:r w:rsidRPr="00730C2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730C2E">
        <w:rPr>
          <w:rFonts w:ascii="Times New Roman" w:eastAsia="Calibri" w:hAnsi="Times New Roman" w:cs="Times New Roman"/>
          <w:sz w:val="20"/>
          <w:szCs w:val="20"/>
        </w:rPr>
        <w:t>и</w:t>
      </w:r>
      <w:r w:rsidRPr="00730C2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730C2E">
        <w:rPr>
          <w:rFonts w:ascii="Times New Roman" w:eastAsia="Calibri" w:hAnsi="Times New Roman" w:cs="Times New Roman"/>
          <w:sz w:val="20"/>
          <w:szCs w:val="20"/>
        </w:rPr>
        <w:t>суверенитетом</w:t>
      </w:r>
      <w:r w:rsidRPr="00730C2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/ </w:t>
      </w:r>
      <w:r w:rsidRPr="00730C2E">
        <w:rPr>
          <w:rFonts w:ascii="Times New Roman" w:eastAsia="Calibri" w:hAnsi="Times New Roman" w:cs="Times New Roman"/>
          <w:sz w:val="20"/>
          <w:szCs w:val="20"/>
        </w:rPr>
        <w:t>И</w:t>
      </w:r>
      <w:r w:rsidRPr="00730C2E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730C2E">
        <w:rPr>
          <w:rFonts w:ascii="Times New Roman" w:eastAsia="Calibri" w:hAnsi="Times New Roman" w:cs="Times New Roman"/>
          <w:sz w:val="20"/>
          <w:szCs w:val="20"/>
        </w:rPr>
        <w:t>В</w:t>
      </w:r>
      <w:r w:rsidRPr="00730C2E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730C2E">
        <w:rPr>
          <w:rFonts w:ascii="Times New Roman" w:eastAsia="Calibri" w:hAnsi="Times New Roman" w:cs="Times New Roman"/>
          <w:sz w:val="20"/>
          <w:szCs w:val="20"/>
        </w:rPr>
        <w:t>Болгова</w:t>
      </w:r>
      <w:r w:rsidRPr="00730C2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</w:t>
      </w:r>
      <w:r w:rsidRPr="00730C2E">
        <w:rPr>
          <w:rFonts w:ascii="Times New Roman" w:eastAsia="Calibri" w:hAnsi="Times New Roman" w:cs="Times New Roman"/>
          <w:sz w:val="20"/>
          <w:szCs w:val="20"/>
        </w:rPr>
        <w:t>Ю</w:t>
      </w:r>
      <w:r w:rsidRPr="00730C2E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730C2E">
        <w:rPr>
          <w:rFonts w:ascii="Times New Roman" w:eastAsia="Calibri" w:hAnsi="Times New Roman" w:cs="Times New Roman"/>
          <w:sz w:val="20"/>
          <w:szCs w:val="20"/>
        </w:rPr>
        <w:t>А</w:t>
      </w:r>
      <w:r w:rsidRPr="00730C2E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730C2E">
        <w:rPr>
          <w:rFonts w:ascii="Times New Roman" w:eastAsia="Calibri" w:hAnsi="Times New Roman" w:cs="Times New Roman"/>
          <w:sz w:val="20"/>
          <w:szCs w:val="20"/>
        </w:rPr>
        <w:t>Никитина</w:t>
      </w:r>
      <w:r w:rsidRPr="00730C2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. — </w:t>
      </w:r>
      <w:r w:rsidRPr="00730C2E">
        <w:rPr>
          <w:rFonts w:ascii="Times New Roman" w:eastAsia="Calibri" w:hAnsi="Times New Roman" w:cs="Times New Roman"/>
          <w:sz w:val="20"/>
          <w:szCs w:val="20"/>
        </w:rPr>
        <w:t>Текст</w:t>
      </w:r>
      <w:r w:rsidRPr="00730C2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: </w:t>
      </w:r>
      <w:r w:rsidRPr="00730C2E">
        <w:rPr>
          <w:rFonts w:ascii="Times New Roman" w:eastAsia="Calibri" w:hAnsi="Times New Roman" w:cs="Times New Roman"/>
          <w:sz w:val="20"/>
          <w:szCs w:val="20"/>
        </w:rPr>
        <w:t>непосредственный</w:t>
      </w:r>
      <w:r w:rsidRPr="00730C2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// </w:t>
      </w:r>
      <w:r w:rsidRPr="00730C2E">
        <w:rPr>
          <w:rFonts w:ascii="Times New Roman" w:eastAsia="Calibri" w:hAnsi="Times New Roman" w:cs="Times New Roman"/>
          <w:sz w:val="20"/>
          <w:szCs w:val="20"/>
        </w:rPr>
        <w:t>Современная</w:t>
      </w:r>
      <w:r w:rsidRPr="00730C2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730C2E">
        <w:rPr>
          <w:rFonts w:ascii="Times New Roman" w:eastAsia="Calibri" w:hAnsi="Times New Roman" w:cs="Times New Roman"/>
          <w:sz w:val="20"/>
          <w:szCs w:val="20"/>
        </w:rPr>
        <w:t>Европа</w:t>
      </w:r>
      <w:r w:rsidRPr="00730C2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. — 2019. — №5 (91). — </w:t>
      </w:r>
      <w:r w:rsidRPr="00730C2E">
        <w:rPr>
          <w:rFonts w:ascii="Times New Roman" w:eastAsia="Calibri" w:hAnsi="Times New Roman" w:cs="Times New Roman"/>
          <w:sz w:val="20"/>
          <w:szCs w:val="20"/>
        </w:rPr>
        <w:t>С</w:t>
      </w:r>
      <w:r w:rsidRPr="00730C2E">
        <w:rPr>
          <w:rFonts w:ascii="Times New Roman" w:eastAsia="Calibri" w:hAnsi="Times New Roman" w:cs="Times New Roman"/>
          <w:sz w:val="20"/>
          <w:szCs w:val="20"/>
          <w:lang w:val="en-US"/>
        </w:rPr>
        <w:t>. 13-23.</w:t>
      </w:r>
    </w:p>
    <w:p w:rsidR="00730C2E" w:rsidRPr="00730C2E" w:rsidRDefault="00730C2E" w:rsidP="00730C2E">
      <w:pPr>
        <w:numPr>
          <w:ilvl w:val="0"/>
          <w:numId w:val="2"/>
        </w:numPr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30C2E">
        <w:rPr>
          <w:rFonts w:ascii="Times New Roman" w:eastAsia="Calibri" w:hAnsi="Times New Roman" w:cs="Times New Roman"/>
          <w:sz w:val="20"/>
          <w:szCs w:val="20"/>
          <w:lang w:val="en-US"/>
        </w:rPr>
        <w:t>Gauba, S., &amp; Singh, J. (2024). From Geo-political to Geo-economics: The significance of IMEC for India. VEETHIKA-An International Interdisciplinary Research Journal, 10(1), 42–49. https://doi.org/10.48001/veethika.2024.10.01.005</w:t>
      </w:r>
    </w:p>
    <w:p w:rsidR="00730C2E" w:rsidRPr="00730C2E" w:rsidRDefault="00730C2E" w:rsidP="00730C2E">
      <w:pPr>
        <w:numPr>
          <w:ilvl w:val="0"/>
          <w:numId w:val="2"/>
        </w:numPr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30C2E">
        <w:rPr>
          <w:rFonts w:ascii="Times New Roman" w:eastAsia="Calibri" w:hAnsi="Times New Roman" w:cs="Times New Roman"/>
          <w:sz w:val="20"/>
          <w:szCs w:val="20"/>
          <w:lang w:val="en-US"/>
        </w:rPr>
        <w:t>Jessie P.H. Poon, Peng Peng, Xiaoying Qian, Yu Yang. (2024). End of the Asia-Pacific: Geoeconomics, belt and road and the Indo-Pacific. P</w:t>
      </w:r>
      <w:r w:rsidRPr="00730C2E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>olitical Geography</w:t>
      </w:r>
      <w:r w:rsidRPr="00730C2E">
        <w:rPr>
          <w:rFonts w:ascii="Times New Roman" w:eastAsia="Calibri" w:hAnsi="Times New Roman" w:cs="Times New Roman"/>
          <w:sz w:val="20"/>
          <w:szCs w:val="20"/>
          <w:lang w:val="en-US"/>
        </w:rPr>
        <w:t>, Volume 108. https://doi.org/10.1016/j.polgeo.2023.103026</w:t>
      </w:r>
    </w:p>
    <w:p w:rsidR="00730C2E" w:rsidRPr="00730C2E" w:rsidRDefault="00730C2E" w:rsidP="00730C2E">
      <w:pPr>
        <w:numPr>
          <w:ilvl w:val="0"/>
          <w:numId w:val="2"/>
        </w:numPr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30C2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Karen Grigoryan, Sos Khachikyan, Artur Avetisyan, Siranush Egnatosyan. (2024). International north-south transport corridor: New economic and trade opportunities for India and Armenia. </w:t>
      </w:r>
      <w:r w:rsidRPr="00730C2E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>E3S Web of Conf</w:t>
      </w:r>
      <w:r w:rsidRPr="00730C2E">
        <w:rPr>
          <w:rFonts w:ascii="Times New Roman" w:eastAsia="Calibri" w:hAnsi="Times New Roman" w:cs="Times New Roman"/>
          <w:sz w:val="20"/>
          <w:szCs w:val="20"/>
          <w:lang w:val="en-US"/>
        </w:rPr>
        <w:t>. Volume 549, № 06002. https://doi.org/10.1051/e3sconf/20245490600</w:t>
      </w:r>
    </w:p>
    <w:p w:rsidR="00730C2E" w:rsidRPr="00730C2E" w:rsidRDefault="00730C2E" w:rsidP="00730C2E">
      <w:pPr>
        <w:numPr>
          <w:ilvl w:val="0"/>
          <w:numId w:val="2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30C2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Mukherjee, B.B. (2023). Regional Connectivity and the China Factor. In: Khan, K.H., Mihr, A. (eds) </w:t>
      </w:r>
      <w:r w:rsidRPr="00730C2E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>Europe-Central Asia Relations. Europe-Asia Connectivity.</w:t>
      </w:r>
      <w:r w:rsidRPr="00730C2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https://doi.org/10.1007/978-981-19-8707-6_11</w:t>
      </w:r>
    </w:p>
    <w:p w:rsidR="008B0C69" w:rsidRPr="0004353D" w:rsidRDefault="008B0C69" w:rsidP="008B0C69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sectPr w:rsidR="008B0C69" w:rsidRPr="00043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235" w:rsidRDefault="00B05235" w:rsidP="009D5B85">
      <w:pPr>
        <w:spacing w:after="0" w:line="240" w:lineRule="auto"/>
      </w:pPr>
      <w:r>
        <w:separator/>
      </w:r>
    </w:p>
  </w:endnote>
  <w:endnote w:type="continuationSeparator" w:id="0">
    <w:p w:rsidR="00B05235" w:rsidRDefault="00B05235" w:rsidP="009D5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235" w:rsidRDefault="00B05235" w:rsidP="009D5B85">
      <w:pPr>
        <w:spacing w:after="0" w:line="240" w:lineRule="auto"/>
      </w:pPr>
      <w:r>
        <w:separator/>
      </w:r>
    </w:p>
  </w:footnote>
  <w:footnote w:type="continuationSeparator" w:id="0">
    <w:p w:rsidR="00B05235" w:rsidRDefault="00B05235" w:rsidP="009D5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877DA"/>
    <w:multiLevelType w:val="hybridMultilevel"/>
    <w:tmpl w:val="63E4B4D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" w15:restartNumberingAfterBreak="0">
    <w:nsid w:val="7BA951C0"/>
    <w:multiLevelType w:val="hybridMultilevel"/>
    <w:tmpl w:val="D58E3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76"/>
    <w:rsid w:val="0004353D"/>
    <w:rsid w:val="00101B76"/>
    <w:rsid w:val="00185854"/>
    <w:rsid w:val="00316BF1"/>
    <w:rsid w:val="00730C2E"/>
    <w:rsid w:val="008B0C69"/>
    <w:rsid w:val="00930A8B"/>
    <w:rsid w:val="009D5B85"/>
    <w:rsid w:val="00B05235"/>
    <w:rsid w:val="00C631C3"/>
    <w:rsid w:val="00D9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BB1A15"/>
  <w15:chartTrackingRefBased/>
  <w15:docId w15:val="{67DC514F-685B-4084-A022-6534847A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B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30C2E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8B0C6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B0C6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B0C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03FB1-1206-436A-B4F1-11624B83A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 Даниил Александрович</dc:creator>
  <cp:keywords/>
  <dc:description/>
  <cp:lastModifiedBy>Малахов Даниил Александрович</cp:lastModifiedBy>
  <cp:revision>6</cp:revision>
  <dcterms:created xsi:type="dcterms:W3CDTF">2026-02-24T11:03:00Z</dcterms:created>
  <dcterms:modified xsi:type="dcterms:W3CDTF">2026-02-24T11:25:00Z</dcterms:modified>
</cp:coreProperties>
</file>