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9571A" w14:textId="0672A8A6" w:rsidR="003A0144" w:rsidRPr="003A0144" w:rsidRDefault="003A0144" w:rsidP="002C0720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3A0144">
        <w:rPr>
          <w:rFonts w:ascii="Times New Roman" w:hAnsi="Times New Roman" w:cs="Times New Roman"/>
          <w:b/>
          <w:sz w:val="28"/>
          <w:szCs w:val="28"/>
        </w:rPr>
        <w:t xml:space="preserve">                        История портового города </w:t>
      </w:r>
      <w:proofErr w:type="spellStart"/>
      <w:r w:rsidRPr="003A0144">
        <w:rPr>
          <w:rFonts w:ascii="Times New Roman" w:hAnsi="Times New Roman" w:cs="Times New Roman"/>
          <w:b/>
          <w:sz w:val="28"/>
          <w:szCs w:val="28"/>
        </w:rPr>
        <w:t>Салданья</w:t>
      </w:r>
      <w:proofErr w:type="spellEnd"/>
      <w:r w:rsidRPr="003A0144">
        <w:rPr>
          <w:rFonts w:ascii="Times New Roman" w:hAnsi="Times New Roman" w:cs="Times New Roman"/>
          <w:b/>
          <w:sz w:val="28"/>
          <w:szCs w:val="28"/>
        </w:rPr>
        <w:t xml:space="preserve"> (XVII–XXI века)</w:t>
      </w:r>
      <w:r w:rsidRPr="003A0144">
        <w:rPr>
          <w:rFonts w:ascii="Georgia" w:hAnsi="Georgia"/>
          <w:b/>
        </w:rPr>
        <w:br/>
      </w:r>
      <w:r w:rsidRPr="003A0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Егор Ильич</w:t>
      </w:r>
      <w:r>
        <w:rPr>
          <w:rFonts w:ascii="Georgia" w:hAnsi="Georgia"/>
        </w:rPr>
        <w:br/>
      </w:r>
      <w:r w:rsidRPr="003A0144">
        <w:rPr>
          <w:rFonts w:ascii="Times New Roman" w:hAnsi="Times New Roman" w:cs="Times New Roman"/>
        </w:rPr>
        <w:t xml:space="preserve">                                                        студент 2 курса </w:t>
      </w:r>
      <w:proofErr w:type="spellStart"/>
      <w:r w:rsidRPr="003A0144">
        <w:rPr>
          <w:rFonts w:ascii="Times New Roman" w:hAnsi="Times New Roman" w:cs="Times New Roman"/>
        </w:rPr>
        <w:t>бакалавриата</w:t>
      </w:r>
      <w:proofErr w:type="spellEnd"/>
      <w:r>
        <w:rPr>
          <w:rFonts w:ascii="Georgia" w:hAnsi="Georgia"/>
        </w:rPr>
        <w:br/>
        <w:t xml:space="preserve">                          </w:t>
      </w:r>
      <w:r w:rsidRPr="003A0144">
        <w:rPr>
          <w:rFonts w:ascii="Georgia" w:hAnsi="Georgia"/>
        </w:rPr>
        <w:t xml:space="preserve"> </w:t>
      </w:r>
      <w:r>
        <w:rPr>
          <w:rFonts w:ascii="Georgia" w:hAnsi="Georgia"/>
        </w:rPr>
        <w:t>Московский государственный университет им. М.В. Ломоносова,</w:t>
      </w:r>
      <w:r>
        <w:rPr>
          <w:rFonts w:ascii="Georgia" w:hAnsi="Georgia"/>
        </w:rPr>
        <w:br/>
      </w:r>
      <w:r w:rsidRPr="003A0144">
        <w:rPr>
          <w:rFonts w:ascii="Georgia" w:hAnsi="Georgia"/>
        </w:rPr>
        <w:t xml:space="preserve">   </w:t>
      </w:r>
      <w:r>
        <w:rPr>
          <w:rFonts w:ascii="Georgia" w:hAnsi="Georgia"/>
        </w:rPr>
        <w:t xml:space="preserve">                                 </w:t>
      </w:r>
      <w:r w:rsidRPr="003A0144">
        <w:rPr>
          <w:rFonts w:ascii="Georgia" w:hAnsi="Georgia"/>
        </w:rPr>
        <w:t xml:space="preserve"> </w:t>
      </w:r>
      <w:r>
        <w:rPr>
          <w:rFonts w:ascii="Georgia" w:hAnsi="Georgia"/>
        </w:rPr>
        <w:t>Институт стран Азии и Африки, Москва, Россия</w:t>
      </w:r>
      <w:r>
        <w:rPr>
          <w:rFonts w:ascii="Georgia" w:hAnsi="Georgia"/>
        </w:rPr>
        <w:br/>
      </w:r>
      <w:r w:rsidRPr="003A0144">
        <w:rPr>
          <w:rFonts w:ascii="Georgia" w:hAnsi="Georgia"/>
          <w:b/>
        </w:rPr>
        <w:t xml:space="preserve">                                                         E-</w:t>
      </w:r>
      <w:proofErr w:type="spellStart"/>
      <w:r w:rsidRPr="003A0144">
        <w:rPr>
          <w:rFonts w:ascii="Georgia" w:hAnsi="Georgia"/>
          <w:b/>
        </w:rPr>
        <w:t>mail</w:t>
      </w:r>
      <w:proofErr w:type="spellEnd"/>
      <w:r w:rsidRPr="003A0144">
        <w:rPr>
          <w:rFonts w:ascii="Georgia" w:hAnsi="Georgia"/>
          <w:b/>
        </w:rPr>
        <w:t>: </w:t>
      </w:r>
      <w:proofErr w:type="spellStart"/>
      <w:r w:rsidRPr="003A0144">
        <w:rPr>
          <w:b/>
          <w:lang w:val="en-US"/>
        </w:rPr>
        <w:t>ryxnlgnd</w:t>
      </w:r>
      <w:proofErr w:type="spellEnd"/>
      <w:r w:rsidRPr="003A0144">
        <w:rPr>
          <w:b/>
        </w:rPr>
        <w:t>@</w:t>
      </w:r>
      <w:proofErr w:type="spellStart"/>
      <w:r w:rsidRPr="003A0144">
        <w:rPr>
          <w:b/>
          <w:lang w:val="en-US"/>
        </w:rPr>
        <w:t>gmail</w:t>
      </w:r>
      <w:proofErr w:type="spellEnd"/>
      <w:r w:rsidRPr="003A0144">
        <w:rPr>
          <w:b/>
        </w:rPr>
        <w:t>.</w:t>
      </w:r>
      <w:r w:rsidRPr="003A0144">
        <w:rPr>
          <w:b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C0720">
        <w:rPr>
          <w:rFonts w:ascii="Times New Roman" w:hAnsi="Times New Roman" w:cs="Times New Roman"/>
          <w:sz w:val="24"/>
          <w:szCs w:val="24"/>
        </w:rPr>
        <w:t xml:space="preserve">     </w:t>
      </w:r>
      <w:r w:rsidRPr="003A0144">
        <w:rPr>
          <w:rFonts w:ascii="Times New Roman" w:hAnsi="Times New Roman" w:cs="Times New Roman"/>
          <w:sz w:val="24"/>
          <w:szCs w:val="24"/>
        </w:rPr>
        <w:t xml:space="preserve">Расположенный на западном побережье Южной Африки портовый город </w:t>
      </w:r>
      <w:proofErr w:type="spellStart"/>
      <w:r w:rsidRPr="003A0144">
        <w:rPr>
          <w:rFonts w:ascii="Times New Roman" w:hAnsi="Times New Roman" w:cs="Times New Roman"/>
          <w:sz w:val="24"/>
          <w:szCs w:val="24"/>
        </w:rPr>
        <w:t>Салданья</w:t>
      </w:r>
      <w:proofErr w:type="spellEnd"/>
      <w:r w:rsidRPr="003A0144">
        <w:rPr>
          <w:rFonts w:ascii="Times New Roman" w:hAnsi="Times New Roman" w:cs="Times New Roman"/>
          <w:sz w:val="24"/>
          <w:szCs w:val="24"/>
        </w:rPr>
        <w:t xml:space="preserve"> являет</w:t>
      </w:r>
      <w:r w:rsidR="00FD6BE6">
        <w:rPr>
          <w:rFonts w:ascii="Times New Roman" w:hAnsi="Times New Roman" w:cs="Times New Roman"/>
          <w:sz w:val="24"/>
          <w:szCs w:val="24"/>
        </w:rPr>
        <w:t>ся</w:t>
      </w:r>
      <w:r w:rsidRPr="003A0144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FD6BE6">
        <w:rPr>
          <w:rFonts w:ascii="Times New Roman" w:hAnsi="Times New Roman" w:cs="Times New Roman"/>
          <w:sz w:val="24"/>
          <w:szCs w:val="24"/>
        </w:rPr>
        <w:t>ом</w:t>
      </w:r>
      <w:r w:rsidRPr="003A0144">
        <w:rPr>
          <w:rFonts w:ascii="Times New Roman" w:hAnsi="Times New Roman" w:cs="Times New Roman"/>
          <w:sz w:val="24"/>
          <w:szCs w:val="24"/>
        </w:rPr>
        <w:t xml:space="preserve"> преобразования маленькой прибрежной гавани в крупный промышленный узел в период с XVII по XXI век</w:t>
      </w:r>
      <w:r w:rsidR="000D54E3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3A0144">
        <w:rPr>
          <w:rFonts w:ascii="Times New Roman" w:hAnsi="Times New Roman" w:cs="Times New Roman"/>
          <w:sz w:val="24"/>
          <w:szCs w:val="24"/>
        </w:rPr>
        <w:t xml:space="preserve">. За это время </w:t>
      </w:r>
      <w:proofErr w:type="spellStart"/>
      <w:r w:rsidRPr="003A0144">
        <w:rPr>
          <w:rFonts w:ascii="Times New Roman" w:hAnsi="Times New Roman" w:cs="Times New Roman"/>
          <w:sz w:val="24"/>
          <w:szCs w:val="24"/>
        </w:rPr>
        <w:t>Салданья</w:t>
      </w:r>
      <w:proofErr w:type="spellEnd"/>
      <w:r w:rsidRPr="003A0144">
        <w:rPr>
          <w:rFonts w:ascii="Times New Roman" w:hAnsi="Times New Roman" w:cs="Times New Roman"/>
          <w:sz w:val="24"/>
          <w:szCs w:val="24"/>
        </w:rPr>
        <w:t xml:space="preserve"> прошёл путь от места стоянки европейских моряков и рыболовной зоны до экспортного порта в мировых сырьевых цепочках</w:t>
      </w:r>
      <w:r w:rsidR="009A3F8B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3A0144">
        <w:rPr>
          <w:rFonts w:ascii="Times New Roman" w:hAnsi="Times New Roman" w:cs="Times New Roman"/>
          <w:sz w:val="24"/>
          <w:szCs w:val="24"/>
        </w:rPr>
        <w:t>. Это делает его подходящим примером для изучения в</w:t>
      </w:r>
      <w:r>
        <w:rPr>
          <w:rFonts w:ascii="Times New Roman" w:hAnsi="Times New Roman" w:cs="Times New Roman"/>
          <w:sz w:val="24"/>
          <w:szCs w:val="24"/>
        </w:rPr>
        <w:t>заимодействия местного сообщества</w:t>
      </w:r>
      <w:r w:rsidR="009A3F8B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F8063" w14:textId="3F718D55" w:rsidR="003A0144" w:rsidRPr="003A0144" w:rsidRDefault="002C0720" w:rsidP="002C0720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C072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638FB" w:rsidRPr="002C0720">
        <w:rPr>
          <w:rFonts w:ascii="Times New Roman" w:hAnsi="Times New Roman" w:cs="Times New Roman"/>
          <w:bCs/>
          <w:sz w:val="24"/>
          <w:szCs w:val="24"/>
        </w:rPr>
        <w:t>Научная проблема исследования заключается в определении</w:t>
      </w:r>
      <w:r w:rsidR="007638FB">
        <w:rPr>
          <w:rFonts w:ascii="Times New Roman" w:hAnsi="Times New Roman" w:cs="Times New Roman"/>
          <w:sz w:val="24"/>
          <w:szCs w:val="24"/>
        </w:rPr>
        <w:t xml:space="preserve"> </w:t>
      </w:r>
      <w:r w:rsidR="003A0144" w:rsidRPr="003A0144">
        <w:rPr>
          <w:rFonts w:ascii="Times New Roman" w:hAnsi="Times New Roman" w:cs="Times New Roman"/>
          <w:sz w:val="24"/>
          <w:szCs w:val="24"/>
        </w:rPr>
        <w:t>основны</w:t>
      </w:r>
      <w:r w:rsidR="007638FB" w:rsidRPr="007638FB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этап</w:t>
      </w:r>
      <w:r w:rsidR="007638FB" w:rsidRPr="007638FB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развития порта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Салданья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с момента его вхождения в сферу европейской колониальной экспансии в XVII веке до начала XXI века и </w:t>
      </w:r>
      <w:r w:rsidR="007638FB" w:rsidRPr="002C0720">
        <w:rPr>
          <w:rFonts w:ascii="Times New Roman" w:hAnsi="Times New Roman" w:cs="Times New Roman"/>
          <w:bCs/>
          <w:sz w:val="24"/>
          <w:szCs w:val="24"/>
        </w:rPr>
        <w:t>выявлении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ключевы</w:t>
      </w:r>
      <w:r w:rsidR="007638FB" w:rsidRPr="007638FB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7638FB" w:rsidRPr="007638FB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A0144" w:rsidRPr="003A0144">
        <w:rPr>
          <w:rFonts w:ascii="Times New Roman" w:hAnsi="Times New Roman" w:cs="Times New Roman"/>
          <w:sz w:val="24"/>
          <w:szCs w:val="24"/>
        </w:rPr>
        <w:t>, влиявши</w:t>
      </w:r>
      <w:r w:rsidR="007638FB" w:rsidRPr="007638FB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на смену его функций и облика</w:t>
      </w:r>
      <w:r w:rsidR="009A3F8B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. </w:t>
      </w:r>
      <w:r w:rsidR="00C67642" w:rsidRPr="002C0720">
        <w:rPr>
          <w:rFonts w:ascii="Times New Roman" w:hAnsi="Times New Roman" w:cs="Times New Roman"/>
          <w:bCs/>
          <w:sz w:val="24"/>
          <w:szCs w:val="24"/>
        </w:rPr>
        <w:t>Для решения обозначенной проблемы</w:t>
      </w:r>
      <w:r w:rsidR="003A0144" w:rsidRPr="002C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642" w:rsidRPr="002C0720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: 1) определить особенности раннего использования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Салданьи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как рейда и гавани во времена Нидерландской Ост-Индской компании; 2) показать, как менялась роль города в колониальной экономике Капской колонии и Южно-Африканской Республики в связи с ростом рыболовства и прибрежной инфраструктуры; 3) описать влияние проектов по экспорту сырья во второй половине XX века на структуру города, состав населения и его вовл</w:t>
      </w:r>
      <w:r w:rsidR="003A0144">
        <w:rPr>
          <w:rFonts w:ascii="Times New Roman" w:hAnsi="Times New Roman" w:cs="Times New Roman"/>
          <w:sz w:val="24"/>
          <w:szCs w:val="24"/>
        </w:rPr>
        <w:t>ечение в мировые торговые пути.</w:t>
      </w:r>
    </w:p>
    <w:p w14:paraId="76BD2277" w14:textId="6E568DFB" w:rsidR="003A0144" w:rsidRPr="003A0144" w:rsidRDefault="002C0720" w:rsidP="002C0720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В российской историографии развитие малых и средних портовых городов Западного побережья Южной Африки, включая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Салданью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, освещено не полностью и в основном в рамках общих обзоров истории Южной Африки или работ о колониальной и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постколониальной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морской инфраструктуре региона</w:t>
      </w:r>
      <w:r w:rsidR="009A3F8B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. В западной науке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Салданья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обычно встречается либо в истории мореплавания и картографии XVI</w:t>
      </w:r>
      <w:r w:rsidR="003A0144">
        <w:rPr>
          <w:rFonts w:ascii="Times New Roman" w:hAnsi="Times New Roman" w:cs="Times New Roman"/>
          <w:sz w:val="24"/>
          <w:szCs w:val="24"/>
        </w:rPr>
        <w:t>I–XVIII веков, либо в работах о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добыче и экспорте железной руды, истории корпораций и портовой логистики второй половины XX века. При этом город нечасто становится главным объектом анализа: его развитие рассматривается как следствие общих процессов развития портовой отрасли, добывающего сектора и политики Южно-Африканского государства. </w:t>
      </w:r>
      <w:r w:rsidRPr="002C0720">
        <w:rPr>
          <w:rFonts w:ascii="Times New Roman" w:hAnsi="Times New Roman" w:cs="Times New Roman"/>
          <w:sz w:val="24"/>
          <w:szCs w:val="24"/>
        </w:rPr>
        <w:t xml:space="preserve">Научная новизна исследования заключается в рассмотрении </w:t>
      </w:r>
      <w:proofErr w:type="spellStart"/>
      <w:r w:rsidRPr="002C0720">
        <w:rPr>
          <w:rFonts w:ascii="Times New Roman" w:hAnsi="Times New Roman" w:cs="Times New Roman"/>
          <w:sz w:val="24"/>
          <w:szCs w:val="24"/>
        </w:rPr>
        <w:t>Салданьи</w:t>
      </w:r>
      <w:proofErr w:type="spellEnd"/>
      <w:r w:rsidRPr="002C0720">
        <w:rPr>
          <w:rFonts w:ascii="Times New Roman" w:hAnsi="Times New Roman" w:cs="Times New Roman"/>
          <w:sz w:val="24"/>
          <w:szCs w:val="24"/>
        </w:rPr>
        <w:t xml:space="preserve"> не только как элемента колониальной и национальной портовой системы, но </w:t>
      </w:r>
      <w:proofErr w:type="gramStart"/>
      <w:r w:rsidRPr="002C0720">
        <w:rPr>
          <w:rFonts w:ascii="Times New Roman" w:hAnsi="Times New Roman" w:cs="Times New Roman"/>
          <w:sz w:val="24"/>
          <w:szCs w:val="24"/>
        </w:rPr>
        <w:t>прежде всего</w:t>
      </w:r>
      <w:proofErr w:type="gramEnd"/>
      <w:r w:rsidRPr="002C0720">
        <w:rPr>
          <w:rFonts w:ascii="Times New Roman" w:hAnsi="Times New Roman" w:cs="Times New Roman"/>
          <w:sz w:val="24"/>
          <w:szCs w:val="24"/>
        </w:rPr>
        <w:t xml:space="preserve"> как локального городского сообщества с собственной динамикой пространства и повседневности.</w:t>
      </w:r>
    </w:p>
    <w:p w14:paraId="493686A6" w14:textId="35D4E2EF" w:rsidR="00C67642" w:rsidRDefault="002C0720" w:rsidP="002C0720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Материалами для изучения служат опубликованные отчёты портовых и муниципальных властей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Салданьи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, статистика по грузообороту порта и занятости населения, материалы местной и национальной прессы о развитии порта и городских проектах. Также используются старые и современные карты акватории и города, позволяющие увидеть пространственные изменения. Список литературы включает работы на английском и африкаанс по истории южноафриканских портов, колониальной морской политики и экономического развития Западного Кейпа, а также исследования о влиянии мирового сырьевого рынка на прибрежные города. Анализ проводится с использованием системного, структурного и типологического методов, что позволяет рассматривать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Салданью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как часть процессов урбанизации и включения Юж</w:t>
      </w:r>
      <w:r w:rsidR="003A0144">
        <w:rPr>
          <w:rFonts w:ascii="Times New Roman" w:hAnsi="Times New Roman" w:cs="Times New Roman"/>
          <w:sz w:val="24"/>
          <w:szCs w:val="24"/>
        </w:rPr>
        <w:t xml:space="preserve">ной Африки в мировую экономику. </w:t>
      </w:r>
    </w:p>
    <w:p w14:paraId="50E01A87" w14:textId="5A82B510" w:rsidR="003E2527" w:rsidRDefault="00C67642" w:rsidP="002C0720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C0720">
        <w:rPr>
          <w:rFonts w:ascii="Times New Roman" w:hAnsi="Times New Roman" w:cs="Times New Roman"/>
          <w:bCs/>
          <w:sz w:val="24"/>
          <w:szCs w:val="24"/>
        </w:rPr>
        <w:t>В ходе исследования были выделены основные этапы р</w:t>
      </w:r>
      <w:r w:rsidR="003A0144" w:rsidRPr="002C0720">
        <w:rPr>
          <w:rFonts w:ascii="Times New Roman" w:hAnsi="Times New Roman" w:cs="Times New Roman"/>
          <w:bCs/>
          <w:sz w:val="24"/>
          <w:szCs w:val="24"/>
        </w:rPr>
        <w:t>азвити</w:t>
      </w:r>
      <w:r w:rsidRPr="002C0720">
        <w:rPr>
          <w:rFonts w:ascii="Times New Roman" w:hAnsi="Times New Roman" w:cs="Times New Roman"/>
          <w:bCs/>
          <w:sz w:val="24"/>
          <w:szCs w:val="24"/>
        </w:rPr>
        <w:t>я</w:t>
      </w:r>
      <w:r w:rsidR="003A0144" w:rsidRPr="002C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4" w:rsidRPr="002C0720">
        <w:rPr>
          <w:rFonts w:ascii="Times New Roman" w:hAnsi="Times New Roman" w:cs="Times New Roman"/>
          <w:bCs/>
          <w:sz w:val="24"/>
          <w:szCs w:val="24"/>
        </w:rPr>
        <w:t>Салданьи</w:t>
      </w:r>
      <w:proofErr w:type="spellEnd"/>
      <w:r w:rsidR="003A0144" w:rsidRPr="002C0720">
        <w:rPr>
          <w:rFonts w:ascii="Times New Roman" w:hAnsi="Times New Roman" w:cs="Times New Roman"/>
          <w:bCs/>
          <w:sz w:val="24"/>
          <w:szCs w:val="24"/>
        </w:rPr>
        <w:t xml:space="preserve"> в XVII–XXI веках.</w:t>
      </w:r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В XVII–XVIII веках бухта использовалась как удобная гавань для европейских кораблей, без формирования города. В XIX – первой половине XX веков постепенно формируется поселение при гавани на основе рыболовства, торговли и инфраструктуры, связывающей его с районами Капской колонии и Южно-Африканского Союза. В этот период город остаётся небольшим, но закрепляется в сети прибрежных пунктов. Во второй половине XX века строительство глубоководного порта и развитие сырьевого экспорта, особенно минеральных ресурсов, сильно меняют экономику и структуру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Салданьи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: возникает промышленный комплекс, растёт миграция, увеличивается значение техногенных зон. В конце XX – начале XXI веков </w:t>
      </w:r>
      <w:proofErr w:type="spellStart"/>
      <w:r w:rsidR="003A0144" w:rsidRPr="003A0144">
        <w:rPr>
          <w:rFonts w:ascii="Times New Roman" w:hAnsi="Times New Roman" w:cs="Times New Roman"/>
          <w:sz w:val="24"/>
          <w:szCs w:val="24"/>
        </w:rPr>
        <w:t>Салданья</w:t>
      </w:r>
      <w:proofErr w:type="spellEnd"/>
      <w:r w:rsidR="003A0144" w:rsidRPr="003A0144">
        <w:rPr>
          <w:rFonts w:ascii="Times New Roman" w:hAnsi="Times New Roman" w:cs="Times New Roman"/>
          <w:sz w:val="24"/>
          <w:szCs w:val="24"/>
        </w:rPr>
        <w:t xml:space="preserve"> включается в глобальные логистические маршруты, ищет баланс между развитием промышленности, экологией и потребностями местного населения. Это позволяет рассматривать город как пример долгой эволюции портового центра в условиях смены политических режимов и экономических моделей.</w:t>
      </w:r>
      <w:r w:rsidR="009A3F8B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</w:p>
    <w:p w14:paraId="1B4D9239" w14:textId="781A73A2" w:rsidR="00A65EED" w:rsidRPr="000D54E3" w:rsidRDefault="00A65EED" w:rsidP="000D54E3">
      <w:pPr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2C0720">
        <w:rPr>
          <w:rFonts w:ascii="Times New Roman" w:hAnsi="Times New Roman" w:cs="Times New Roman"/>
          <w:bCs/>
          <w:sz w:val="24"/>
          <w:szCs w:val="24"/>
        </w:rPr>
        <w:t>В результате исследования показано</w:t>
      </w:r>
      <w:r w:rsidR="002C0720" w:rsidRPr="002C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развитие </w:t>
      </w:r>
      <w:proofErr w:type="spellStart"/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Салданьи</w:t>
      </w:r>
      <w:proofErr w:type="spellEnd"/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определялось не только внешней политикой (колониальной, государственной портовой и участием Южной Африки в мировых рынках сырья), но и внутренними процессами</w:t>
      </w:r>
      <w:r w:rsidR="009A3F8B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7"/>
      </w:r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Это видно по изменениям в структуре города, социальному расслоению и обычному образу жизни. Поэтому </w:t>
      </w:r>
      <w:proofErr w:type="spellStart"/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Салданью</w:t>
      </w:r>
      <w:proofErr w:type="spellEnd"/>
      <w:r w:rsidR="002C0720" w:rsidRPr="002C0720">
        <w:rPr>
          <w:rStyle w:val="sentenc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рассматривать не просто как место для инфраструктурных проектов, а как особый малый портовый город. В нём глобальные экономические процессы и местные обычаи вместе формируют уникальную городскую историю</w:t>
      </w:r>
      <w:r w:rsidR="002C0720" w:rsidRPr="002C0720">
        <w:rPr>
          <w:rStyle w:val="sentence-span"/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  <w:r w:rsidR="000D54E3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0D54E3" w:rsidRPr="000D54E3">
        <w:rPr>
          <w:rFonts w:ascii="Times New Roman" w:hAnsi="Times New Roman" w:cs="Times New Roman"/>
          <w:b/>
          <w:sz w:val="28"/>
          <w:szCs w:val="28"/>
        </w:rPr>
        <w:t xml:space="preserve"> Источники</w:t>
      </w:r>
      <w:r w:rsidR="000D54E3" w:rsidRPr="000D54E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Route 27 West Coast South Africa. Fish industry and early fishing settlements in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>Saldanha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</w:t>
      </w:r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br/>
        <w:t xml:space="preserve">2. Hall, G. The co-evolution of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>Saldanha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 (town and hinterland) and its port // Local Economy. </w:t>
      </w:r>
      <w:r w:rsidR="000D54E3" w:rsidRPr="000D54E3">
        <w:rPr>
          <w:rFonts w:ascii="Times New Roman" w:hAnsi="Times New Roman" w:cs="Times New Roman"/>
          <w:b/>
          <w:sz w:val="24"/>
          <w:szCs w:val="24"/>
        </w:rPr>
        <w:t xml:space="preserve">2016.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</w:rPr>
        <w:t>Vol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</w:rPr>
        <w:t xml:space="preserve">. 31,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</w:rPr>
        <w:t>. 1–2</w:t>
      </w:r>
      <w:r w:rsidR="000D54E3" w:rsidRPr="000D54E3">
        <w:rPr>
          <w:rFonts w:ascii="Times New Roman" w:hAnsi="Times New Roman" w:cs="Times New Roman"/>
          <w:b/>
          <w:sz w:val="24"/>
          <w:szCs w:val="24"/>
        </w:rPr>
        <w:br/>
        <w:t xml:space="preserve">3.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</w:rPr>
        <w:t>Saldanha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</w:rPr>
        <w:t>Bay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54E3" w:rsidRPr="000D54E3">
        <w:rPr>
          <w:rFonts w:ascii="Times New Roman" w:hAnsi="Times New Roman" w:cs="Times New Roman"/>
          <w:b/>
          <w:sz w:val="24"/>
          <w:szCs w:val="24"/>
        </w:rPr>
        <w:t>Industries</w:t>
      </w:r>
      <w:proofErr w:type="spellEnd"/>
      <w:r w:rsidR="000D54E3" w:rsidRPr="000D54E3">
        <w:rPr>
          <w:rFonts w:ascii="Times New Roman" w:hAnsi="Times New Roman" w:cs="Times New Roman"/>
          <w:b/>
          <w:sz w:val="24"/>
          <w:szCs w:val="24"/>
        </w:rPr>
        <w:t xml:space="preserve"> / SouthAfrica.co.za</w:t>
      </w:r>
    </w:p>
    <w:p w14:paraId="7B3E3F57" w14:textId="44E1168E" w:rsidR="000D54E3" w:rsidRPr="000D54E3" w:rsidRDefault="000D54E3" w:rsidP="000D54E3">
      <w:p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4E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4.</w:t>
      </w:r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>Saldanha</w:t>
      </w:r>
      <w:proofErr w:type="spellEnd"/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 Municipality. Urban Design and Implementation Framework      (Boardwalk Precinct)</w:t>
      </w:r>
    </w:p>
    <w:p w14:paraId="605C2755" w14:textId="5F640D32" w:rsidR="000D54E3" w:rsidRPr="000D54E3" w:rsidRDefault="000D54E3" w:rsidP="000D54E3">
      <w:p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>Saldanha</w:t>
      </w:r>
      <w:proofErr w:type="spellEnd"/>
      <w:r w:rsidRPr="000D54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 Municipal Area // Saldanhabay.co.za</w:t>
      </w:r>
    </w:p>
    <w:p w14:paraId="2C7763D9" w14:textId="77777777" w:rsidR="000D54E3" w:rsidRPr="000D54E3" w:rsidRDefault="000D54E3" w:rsidP="000D54E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D54E3" w:rsidRPr="000D54E3" w:rsidSect="002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66A2B9" w16cex:dateUtc="2026-03-09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0F447D" w16cid:durableId="5166A2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815DC" w14:textId="77777777" w:rsidR="00666B71" w:rsidRDefault="00666B71" w:rsidP="002B38DA">
      <w:pPr>
        <w:spacing w:after="0" w:line="240" w:lineRule="auto"/>
      </w:pPr>
      <w:r>
        <w:separator/>
      </w:r>
    </w:p>
  </w:endnote>
  <w:endnote w:type="continuationSeparator" w:id="0">
    <w:p w14:paraId="0ECD5FF7" w14:textId="77777777" w:rsidR="00666B71" w:rsidRDefault="00666B71" w:rsidP="002B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08761" w14:textId="77777777" w:rsidR="00666B71" w:rsidRDefault="00666B71" w:rsidP="002B38DA">
      <w:pPr>
        <w:spacing w:after="0" w:line="240" w:lineRule="auto"/>
      </w:pPr>
      <w:r>
        <w:separator/>
      </w:r>
    </w:p>
  </w:footnote>
  <w:footnote w:type="continuationSeparator" w:id="0">
    <w:p w14:paraId="01008BBE" w14:textId="77777777" w:rsidR="00666B71" w:rsidRDefault="00666B71" w:rsidP="002B38DA">
      <w:pPr>
        <w:spacing w:after="0" w:line="240" w:lineRule="auto"/>
      </w:pPr>
      <w:r>
        <w:continuationSeparator/>
      </w:r>
    </w:p>
  </w:footnote>
  <w:footnote w:id="1">
    <w:p w14:paraId="710B2143" w14:textId="49884163" w:rsidR="000D54E3" w:rsidRPr="009A3F8B" w:rsidRDefault="000D54E3">
      <w:pPr>
        <w:pStyle w:val="a6"/>
      </w:pPr>
      <w:r>
        <w:rPr>
          <w:rStyle w:val="a8"/>
        </w:rPr>
        <w:footnoteRef/>
      </w:r>
      <w:r>
        <w:t xml:space="preserve"> </w:t>
      </w:r>
      <w:r w:rsidR="009A3F8B" w:rsidRPr="009A3F8B">
        <w:rPr>
          <w:rFonts w:ascii="Times New Roman" w:hAnsi="Times New Roman"/>
          <w:sz w:val="24"/>
          <w:szCs w:val="24"/>
        </w:rPr>
        <w:t xml:space="preserve">Hall, G. The co-evolution of </w:t>
      </w:r>
      <w:proofErr w:type="spellStart"/>
      <w:r w:rsidR="009A3F8B"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="009A3F8B" w:rsidRPr="009A3F8B">
        <w:rPr>
          <w:rFonts w:ascii="Times New Roman" w:hAnsi="Times New Roman"/>
          <w:sz w:val="24"/>
          <w:szCs w:val="24"/>
        </w:rPr>
        <w:t xml:space="preserve"> Bay (town and hinterland) and its port // Local Economy. 2016. Vol. 31, no. 1–2</w:t>
      </w:r>
    </w:p>
  </w:footnote>
  <w:footnote w:id="2">
    <w:p w14:paraId="0800263D" w14:textId="535D8DC0" w:rsidR="009A3F8B" w:rsidRPr="009A3F8B" w:rsidRDefault="009A3F8B">
      <w:pPr>
        <w:pStyle w:val="a6"/>
      </w:pPr>
      <w:r>
        <w:rPr>
          <w:rStyle w:val="a8"/>
        </w:rPr>
        <w:footnoteRef/>
      </w:r>
      <w:r>
        <w:t xml:space="preserve"> </w:t>
      </w:r>
      <w:r w:rsidRPr="009A3F8B">
        <w:rPr>
          <w:rFonts w:ascii="Times New Roman" w:hAnsi="Times New Roman"/>
          <w:sz w:val="24"/>
          <w:szCs w:val="24"/>
        </w:rPr>
        <w:t xml:space="preserve">Route 27 West Coast South Africa. Fish industry and early fishing settlements in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</w:t>
      </w:r>
    </w:p>
  </w:footnote>
  <w:footnote w:id="3">
    <w:p w14:paraId="77BCA42B" w14:textId="41539B17" w:rsidR="009A3F8B" w:rsidRPr="009A3F8B" w:rsidRDefault="009A3F8B">
      <w:pPr>
        <w:pStyle w:val="a6"/>
        <w:rPr>
          <w:lang w:val="ru-RU"/>
        </w:rPr>
      </w:pPr>
      <w:r>
        <w:rPr>
          <w:rStyle w:val="a8"/>
        </w:rPr>
        <w:footnoteRef/>
      </w:r>
      <w:r>
        <w:t xml:space="preserve"> </w:t>
      </w:r>
      <w:r w:rsidRPr="009A3F8B">
        <w:rPr>
          <w:rFonts w:ascii="Times New Roman" w:hAnsi="Times New Roman"/>
          <w:sz w:val="24"/>
          <w:szCs w:val="24"/>
        </w:rPr>
        <w:t xml:space="preserve">Hall, G. The co-evolution of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 (town and hinterland) and its port // Local Economy. 2016. Vol. 31, no. 1–2</w:t>
      </w:r>
    </w:p>
  </w:footnote>
  <w:footnote w:id="4">
    <w:p w14:paraId="0247D6C4" w14:textId="716FEFFC" w:rsidR="009A3F8B" w:rsidRPr="009A3F8B" w:rsidRDefault="009A3F8B">
      <w:pPr>
        <w:pStyle w:val="a6"/>
        <w:rPr>
          <w:lang w:val="ru-RU"/>
        </w:rPr>
      </w:pPr>
      <w:r>
        <w:rPr>
          <w:rStyle w:val="a8"/>
        </w:rPr>
        <w:footnoteRef/>
      </w:r>
      <w:r>
        <w:t xml:space="preserve"> </w:t>
      </w:r>
      <w:r w:rsidRPr="009A3F8B">
        <w:rPr>
          <w:rFonts w:ascii="Times New Roman" w:hAnsi="Times New Roman"/>
          <w:sz w:val="24"/>
          <w:szCs w:val="24"/>
        </w:rPr>
        <w:t xml:space="preserve">Hall, G. The co-evolution of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 (town and hinterland) and its port // Local Economy. 2016. Vol. 31, no. 1–2</w:t>
      </w:r>
    </w:p>
  </w:footnote>
  <w:footnote w:id="5">
    <w:p w14:paraId="0991C4B5" w14:textId="7930A6FA" w:rsidR="009A3F8B" w:rsidRPr="009A3F8B" w:rsidRDefault="009A3F8B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 Municipal Area // Saldanhabay.co.za</w:t>
      </w:r>
    </w:p>
  </w:footnote>
  <w:footnote w:id="6">
    <w:p w14:paraId="6369048C" w14:textId="28D46B05" w:rsidR="009A3F8B" w:rsidRPr="009A3F8B" w:rsidRDefault="009A3F8B">
      <w:pPr>
        <w:pStyle w:val="a6"/>
        <w:rPr>
          <w:lang w:val="ru-RU"/>
        </w:rPr>
      </w:pPr>
      <w:r>
        <w:rPr>
          <w:rStyle w:val="a8"/>
        </w:rPr>
        <w:footnoteRef/>
      </w:r>
      <w:r>
        <w:t xml:space="preserve"> </w:t>
      </w:r>
      <w:r w:rsidRPr="009A3F8B">
        <w:rPr>
          <w:rFonts w:ascii="Times New Roman" w:hAnsi="Times New Roman"/>
          <w:sz w:val="24"/>
          <w:szCs w:val="24"/>
        </w:rPr>
        <w:t xml:space="preserve">Hall, G. The co-evolution of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 (town and hinterland) and its port // Local Economy. 2016. Vol. 31, no. 1–2</w:t>
      </w:r>
      <w:r>
        <w:rPr>
          <w:rFonts w:ascii="Times New Roman" w:hAnsi="Times New Roman"/>
          <w:sz w:val="24"/>
          <w:szCs w:val="24"/>
        </w:rPr>
        <w:br/>
      </w:r>
    </w:p>
  </w:footnote>
  <w:footnote w:id="7">
    <w:p w14:paraId="29D2FF5F" w14:textId="47EBDDAC" w:rsidR="009A3F8B" w:rsidRPr="009A3F8B" w:rsidRDefault="009A3F8B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9A3F8B">
        <w:rPr>
          <w:rFonts w:ascii="Times New Roman" w:hAnsi="Times New Roman"/>
          <w:sz w:val="24"/>
          <w:szCs w:val="24"/>
        </w:rPr>
        <w:t>Saldanha</w:t>
      </w:r>
      <w:proofErr w:type="spellEnd"/>
      <w:r w:rsidRPr="009A3F8B">
        <w:rPr>
          <w:rFonts w:ascii="Times New Roman" w:hAnsi="Times New Roman"/>
          <w:sz w:val="24"/>
          <w:szCs w:val="24"/>
        </w:rPr>
        <w:t xml:space="preserve"> Bay Municipality. Urban Design and Implementation Framework      (Boardwalk Precinct)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DA"/>
    <w:rsid w:val="000442D9"/>
    <w:rsid w:val="000D54E3"/>
    <w:rsid w:val="0011346C"/>
    <w:rsid w:val="002B38DA"/>
    <w:rsid w:val="002C0720"/>
    <w:rsid w:val="00317488"/>
    <w:rsid w:val="003A0144"/>
    <w:rsid w:val="003E2527"/>
    <w:rsid w:val="00453158"/>
    <w:rsid w:val="00666B71"/>
    <w:rsid w:val="00703E19"/>
    <w:rsid w:val="007638FB"/>
    <w:rsid w:val="008143B5"/>
    <w:rsid w:val="008E1C79"/>
    <w:rsid w:val="009A3F8B"/>
    <w:rsid w:val="00A65EED"/>
    <w:rsid w:val="00C67642"/>
    <w:rsid w:val="00CE1E81"/>
    <w:rsid w:val="00FD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C1C9"/>
  <w15:chartTrackingRefBased/>
  <w15:docId w15:val="{A7B0A0F7-C9F1-485E-8E2A-FC25A24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_название Знак Знак"/>
    <w:basedOn w:val="a"/>
    <w:link w:val="a4"/>
    <w:rsid w:val="002B38DA"/>
    <w:pPr>
      <w:keepNext/>
      <w:spacing w:before="240" w:after="0" w:line="280" w:lineRule="exact"/>
      <w:jc w:val="center"/>
      <w:outlineLvl w:val="1"/>
    </w:pPr>
    <w:rPr>
      <w:rFonts w:ascii="Times" w:eastAsia="Times" w:hAnsi="Times" w:cs="Times New Roman"/>
      <w:b/>
      <w:bCs/>
      <w:sz w:val="24"/>
      <w:szCs w:val="24"/>
      <w:lang w:eastAsia="ru-RU"/>
    </w:rPr>
  </w:style>
  <w:style w:type="character" w:customStyle="1" w:styleId="a4">
    <w:name w:val="Ломоносов_название Знак Знак Знак"/>
    <w:link w:val="a3"/>
    <w:rsid w:val="002B38DA"/>
    <w:rPr>
      <w:rFonts w:ascii="Times" w:eastAsia="Times" w:hAnsi="Times" w:cs="Times New Roman"/>
      <w:b/>
      <w:bCs/>
      <w:sz w:val="24"/>
      <w:szCs w:val="24"/>
      <w:lang w:eastAsia="ru-RU"/>
    </w:rPr>
  </w:style>
  <w:style w:type="paragraph" w:customStyle="1" w:styleId="a5">
    <w:name w:val="Ломоносов_ВУЗ_мэйл"/>
    <w:basedOn w:val="a"/>
    <w:rsid w:val="002B38DA"/>
    <w:pPr>
      <w:spacing w:before="120" w:after="120" w:line="280" w:lineRule="exac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2B38DA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2B38DA"/>
    <w:rPr>
      <w:rFonts w:ascii="Times" w:eastAsia="Times" w:hAnsi="Times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2B38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38DA"/>
    <w:rPr>
      <w:rFonts w:ascii="Segoe UI" w:hAnsi="Segoe UI" w:cs="Segoe UI"/>
      <w:sz w:val="18"/>
      <w:szCs w:val="18"/>
    </w:rPr>
  </w:style>
  <w:style w:type="character" w:customStyle="1" w:styleId="text-box-trim-both">
    <w:name w:val="text-box-trim-both"/>
    <w:basedOn w:val="a0"/>
    <w:rsid w:val="003A0144"/>
  </w:style>
  <w:style w:type="character" w:styleId="ab">
    <w:name w:val="annotation reference"/>
    <w:basedOn w:val="a0"/>
    <w:uiPriority w:val="99"/>
    <w:semiHidden/>
    <w:unhideWhenUsed/>
    <w:rsid w:val="007638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38F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38F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38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38FB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A65E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5EED"/>
    <w:rPr>
      <w:color w:val="605E5C"/>
      <w:shd w:val="clear" w:color="auto" w:fill="E1DFDD"/>
    </w:rPr>
  </w:style>
  <w:style w:type="character" w:customStyle="1" w:styleId="sentence-span">
    <w:name w:val="sentence-span"/>
    <w:basedOn w:val="a0"/>
    <w:rsid w:val="002C0720"/>
  </w:style>
  <w:style w:type="character" w:styleId="af1">
    <w:name w:val="Strong"/>
    <w:basedOn w:val="a0"/>
    <w:uiPriority w:val="22"/>
    <w:qFormat/>
    <w:rsid w:val="000D5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6</cp:revision>
  <dcterms:created xsi:type="dcterms:W3CDTF">2026-03-08T14:44:00Z</dcterms:created>
  <dcterms:modified xsi:type="dcterms:W3CDTF">2026-03-09T18:39:00Z</dcterms:modified>
</cp:coreProperties>
</file>