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E896" w14:textId="6B46AC61" w:rsidR="00917B70" w:rsidRPr="00B918C7" w:rsidRDefault="00EE2862" w:rsidP="00B918C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Между суверенитетом и зависимостью: стратегия Османской империи в вопросе Черноморских проливов (1833-1856 гг.)</w:t>
      </w:r>
    </w:p>
    <w:p w14:paraId="7E2DE8CF" w14:textId="329648E9" w:rsidR="00917B70" w:rsidRPr="00917B70" w:rsidRDefault="00917B70" w:rsidP="00B91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Луцай Анастасия Андреевна</w:t>
      </w:r>
    </w:p>
    <w:p w14:paraId="42494C34" w14:textId="74927B6F" w:rsidR="00917B70" w:rsidRPr="00917B70" w:rsidRDefault="00917B70" w:rsidP="00B91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70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Студентка, </w:t>
      </w:r>
      <w:r w:rsidRPr="00B918C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17B70">
        <w:rPr>
          <w:rFonts w:ascii="Times New Roman" w:hAnsi="Times New Roman" w:cs="Times New Roman"/>
          <w:i/>
          <w:iCs/>
          <w:sz w:val="24"/>
          <w:szCs w:val="24"/>
        </w:rPr>
        <w:t xml:space="preserve"> курс бакалавриата</w:t>
      </w:r>
    </w:p>
    <w:p w14:paraId="10FD3C3D" w14:textId="77777777" w:rsidR="00917B70" w:rsidRPr="00917B70" w:rsidRDefault="00917B70" w:rsidP="00B91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70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им. М.В. Ломоносова</w:t>
      </w:r>
    </w:p>
    <w:p w14:paraId="5DFC9F5D" w14:textId="77777777" w:rsidR="00917B70" w:rsidRPr="00917B70" w:rsidRDefault="00917B70" w:rsidP="00B91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B70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3F7A9D42" w14:textId="718DAD6B" w:rsidR="00917B70" w:rsidRPr="00B918C7" w:rsidRDefault="00917B70" w:rsidP="00B918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17B7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17B7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17B7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17B7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1977CE" w:rsidRPr="00917B7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lucaynasta</w:t>
        </w:r>
        <w:r w:rsidR="001977CE" w:rsidRPr="00917B70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1977CE" w:rsidRPr="00917B7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1977CE" w:rsidRPr="00917B70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1977CE" w:rsidRPr="00917B70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50F1C75D" w14:textId="77777777" w:rsidR="00BB5DEB" w:rsidRPr="00B918C7" w:rsidRDefault="00BB5DEB" w:rsidP="00AC394A">
      <w:pPr>
        <w:spacing w:before="24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CC89B70" w14:textId="4482A835" w:rsidR="00AC394A" w:rsidRPr="00917B70" w:rsidRDefault="006F3FD5" w:rsidP="00AC394A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8C7">
        <w:rPr>
          <w:rFonts w:ascii="Times New Roman" w:hAnsi="Times New Roman" w:cs="Times New Roman"/>
          <w:sz w:val="24"/>
          <w:szCs w:val="24"/>
        </w:rPr>
        <w:t>В докладе представлен анализ политики Османской империи в отношении Черноморских проливов в период 1833–1856 гг. Особое внимание уделяется значению Босфора и Дарданелл как стратегических коммуникаций между Черным и Средиземным морями и их роли в системе международных отношений XIX века</w:t>
      </w:r>
      <w:r w:rsidR="006C760E">
        <w:rPr>
          <w:rFonts w:ascii="Times New Roman" w:hAnsi="Times New Roman" w:cs="Times New Roman"/>
          <w:sz w:val="24"/>
          <w:szCs w:val="24"/>
        </w:rPr>
        <w:t xml:space="preserve">, </w:t>
      </w:r>
      <w:r w:rsidR="006C760E" w:rsidRPr="006C760E">
        <w:rPr>
          <w:rFonts w:ascii="Times New Roman" w:hAnsi="Times New Roman" w:cs="Times New Roman"/>
          <w:sz w:val="24"/>
          <w:szCs w:val="24"/>
        </w:rPr>
        <w:t>поскольку контроль над проливами напрямую влиял на баланс сил между европейскими державами</w:t>
      </w:r>
      <w:r w:rsidR="006C760E">
        <w:rPr>
          <w:rFonts w:ascii="Times New Roman" w:hAnsi="Times New Roman" w:cs="Times New Roman"/>
          <w:sz w:val="24"/>
          <w:szCs w:val="24"/>
        </w:rPr>
        <w:t xml:space="preserve"> </w:t>
      </w:r>
      <w:r w:rsidR="00BB5DEB" w:rsidRPr="00B918C7">
        <w:rPr>
          <w:rFonts w:ascii="Times New Roman" w:hAnsi="Times New Roman" w:cs="Times New Roman"/>
          <w:sz w:val="24"/>
          <w:szCs w:val="24"/>
          <w:lang w:val="tr-TR"/>
        </w:rPr>
        <w:t>и положение Османской империи в системе международных отношений.</w:t>
      </w:r>
    </w:p>
    <w:p w14:paraId="58AA2BC8" w14:textId="465F5C35" w:rsidR="007207DD" w:rsidRPr="0071304B" w:rsidRDefault="007207DD" w:rsidP="00AC394A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7DD">
        <w:rPr>
          <w:rFonts w:ascii="Times New Roman" w:hAnsi="Times New Roman" w:cs="Times New Roman"/>
          <w:sz w:val="24"/>
          <w:szCs w:val="24"/>
        </w:rPr>
        <w:t xml:space="preserve">В </w:t>
      </w:r>
      <w:r w:rsidRPr="00B918C7"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Pr="007207DD">
        <w:rPr>
          <w:rFonts w:ascii="Times New Roman" w:hAnsi="Times New Roman" w:cs="Times New Roman"/>
          <w:sz w:val="24"/>
          <w:szCs w:val="24"/>
        </w:rPr>
        <w:t xml:space="preserve">историографии </w:t>
      </w:r>
      <w:r w:rsidRPr="00B918C7">
        <w:rPr>
          <w:rFonts w:ascii="Times New Roman" w:hAnsi="Times New Roman" w:cs="Times New Roman"/>
          <w:sz w:val="24"/>
          <w:szCs w:val="24"/>
        </w:rPr>
        <w:t>вопрос Проливов</w:t>
      </w:r>
      <w:r w:rsidRPr="007207DD">
        <w:rPr>
          <w:rFonts w:ascii="Times New Roman" w:hAnsi="Times New Roman" w:cs="Times New Roman"/>
          <w:sz w:val="24"/>
          <w:szCs w:val="24"/>
        </w:rPr>
        <w:t xml:space="preserve"> рассматривается через призму соперничества великих держав — прежде всего России, Великобритании и Франции. </w:t>
      </w:r>
      <w:r w:rsidR="0093361E" w:rsidRPr="0093361E">
        <w:rPr>
          <w:rFonts w:ascii="Times New Roman" w:hAnsi="Times New Roman" w:cs="Times New Roman"/>
          <w:sz w:val="24"/>
          <w:szCs w:val="24"/>
        </w:rPr>
        <w:t>тогда как Османская империя нередко представляется объектом внешнего давления.</w:t>
      </w:r>
      <w:r w:rsidRPr="00B918C7">
        <w:rPr>
          <w:rFonts w:ascii="Times New Roman" w:eastAsia="Times New Roman" w:hAnsi="Times New Roman" w:cs="Times New Roman"/>
          <w:sz w:val="24"/>
          <w:szCs w:val="24"/>
        </w:rPr>
        <w:t xml:space="preserve"> Однако </w:t>
      </w:r>
      <w:r w:rsidR="0093361E" w:rsidRPr="0093361E">
        <w:rPr>
          <w:rFonts w:ascii="Times New Roman" w:eastAsia="Times New Roman" w:hAnsi="Times New Roman" w:cs="Times New Roman"/>
          <w:sz w:val="24"/>
          <w:szCs w:val="24"/>
        </w:rPr>
        <w:t>находился в центре пересечения интересов как черноморских, так и европейских держав и стал важным элементом формирующегося Восточного вопроса.</w:t>
      </w:r>
      <w:r w:rsidR="00B918C7" w:rsidRPr="000A11D8">
        <w:rPr>
          <w:rFonts w:ascii="Times New Roman" w:hAnsi="Times New Roman" w:cs="Times New Roman"/>
          <w:sz w:val="24"/>
          <w:szCs w:val="24"/>
        </w:rPr>
        <w:br/>
      </w:r>
      <w:r w:rsidR="0093361E" w:rsidRPr="0093361E">
        <w:rPr>
          <w:rFonts w:ascii="Times New Roman" w:eastAsia="Times New Roman" w:hAnsi="Times New Roman" w:cs="Times New Roman"/>
          <w:sz w:val="24"/>
          <w:szCs w:val="24"/>
        </w:rPr>
        <w:t xml:space="preserve">Он включал комплекс политических и стратегических проблем, связанных с контролем над Босфором и Дарданеллами, правом прохода военных и торговых судов между Черным и Средиземным морями и борьбой за влияние в Османской империи. </w:t>
      </w:r>
      <w:r w:rsidR="0093361E" w:rsidRPr="0093361E">
        <w:rPr>
          <w:rFonts w:ascii="Times New Roman" w:hAnsi="Times New Roman" w:cs="Times New Roman"/>
          <w:sz w:val="24"/>
          <w:szCs w:val="24"/>
        </w:rPr>
        <w:t>Научная проблема исследования заключается в определении степени самостоятельности Османской империи в выработке политики в отношении Проливов и в выяснении того, была ли она реакцией на действия европейских держав или результатом собственной дипломатической стратегии.</w:t>
      </w:r>
    </w:p>
    <w:p w14:paraId="105CA018" w14:textId="2C848C44" w:rsidR="0093361E" w:rsidRPr="0093361E" w:rsidRDefault="0093361E" w:rsidP="0093361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61E">
        <w:rPr>
          <w:rFonts w:ascii="Times New Roman" w:hAnsi="Times New Roman" w:cs="Times New Roman"/>
          <w:sz w:val="24"/>
          <w:szCs w:val="24"/>
        </w:rPr>
        <w:t xml:space="preserve">Настоящее исследование исходит из гипотезы о том, что в период 1833–1856 гг. Османская империя реагировала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93361E">
        <w:rPr>
          <w:rFonts w:ascii="Times New Roman" w:hAnsi="Times New Roman" w:cs="Times New Roman"/>
          <w:sz w:val="24"/>
          <w:szCs w:val="24"/>
        </w:rPr>
        <w:t xml:space="preserve">на инициативы европейских держав, </w:t>
      </w:r>
      <w:r>
        <w:rPr>
          <w:rFonts w:ascii="Times New Roman" w:hAnsi="Times New Roman" w:cs="Times New Roman"/>
          <w:sz w:val="24"/>
          <w:szCs w:val="24"/>
        </w:rPr>
        <w:t>так и</w:t>
      </w:r>
      <w:r w:rsidRPr="0093361E">
        <w:rPr>
          <w:rFonts w:ascii="Times New Roman" w:hAnsi="Times New Roman" w:cs="Times New Roman"/>
          <w:sz w:val="24"/>
          <w:szCs w:val="24"/>
        </w:rPr>
        <w:t xml:space="preserve"> проводила внешнеполитическую линию, направленную на сохранение суверенного контроля над Проливами посредством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3361E">
        <w:rPr>
          <w:rFonts w:ascii="Times New Roman" w:hAnsi="Times New Roman" w:cs="Times New Roman"/>
          <w:sz w:val="24"/>
          <w:szCs w:val="24"/>
        </w:rPr>
        <w:t>дипломатического балансирования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3361E">
        <w:rPr>
          <w:rFonts w:ascii="Times New Roman" w:hAnsi="Times New Roman" w:cs="Times New Roman"/>
          <w:sz w:val="24"/>
          <w:szCs w:val="24"/>
        </w:rPr>
        <w:t>. Эта стратегия проявлялась в маневрировании между Россией, Великобританией и Францией: от временного сближения с Россией (Ункяр-Искелесийский договор 1833 г.) к стремлению ограничить её влияние через вовлечение других европейских держав, что нашло отражение в Лондонских конвенциях 1840–1841 гг., а затем в включении Османской империи в систему европейского «концерта» по итогам Парижского мирного договора 1856 г. Важным этапом данной стратегии стала Крымская война 1853–1856 гг., в ходе которой Порта стремилась придать конфликту международный характер и привлечь поддержку Великобритании и Франции. Закрепление принципа закрытия проливов для военных судов иностранных государств в мирное время выступало важным международно-правовым механизмом сохранения османского контроля над Босфором и Дарданеллами.</w:t>
      </w:r>
    </w:p>
    <w:p w14:paraId="4C766407" w14:textId="77463042" w:rsidR="0093361E" w:rsidRPr="0093361E" w:rsidRDefault="0093361E" w:rsidP="0093361E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61E">
        <w:rPr>
          <w:rFonts w:ascii="Times New Roman" w:hAnsi="Times New Roman" w:cs="Times New Roman"/>
          <w:sz w:val="24"/>
          <w:szCs w:val="24"/>
        </w:rPr>
        <w:t>Понятие «дипломатическо</w:t>
      </w:r>
      <w:r w:rsidR="00964842">
        <w:rPr>
          <w:rFonts w:ascii="Times New Roman" w:hAnsi="Times New Roman" w:cs="Times New Roman"/>
          <w:sz w:val="24"/>
          <w:szCs w:val="24"/>
        </w:rPr>
        <w:t>е</w:t>
      </w:r>
      <w:r w:rsidRPr="0093361E">
        <w:rPr>
          <w:rFonts w:ascii="Times New Roman" w:hAnsi="Times New Roman" w:cs="Times New Roman"/>
          <w:sz w:val="24"/>
          <w:szCs w:val="24"/>
        </w:rPr>
        <w:t xml:space="preserve"> балансировани</w:t>
      </w:r>
      <w:r w:rsidR="00964842">
        <w:rPr>
          <w:rFonts w:ascii="Times New Roman" w:hAnsi="Times New Roman" w:cs="Times New Roman"/>
          <w:sz w:val="24"/>
          <w:szCs w:val="24"/>
        </w:rPr>
        <w:t>е</w:t>
      </w:r>
      <w:r w:rsidRPr="0093361E">
        <w:rPr>
          <w:rFonts w:ascii="Times New Roman" w:hAnsi="Times New Roman" w:cs="Times New Roman"/>
          <w:sz w:val="24"/>
          <w:szCs w:val="24"/>
        </w:rPr>
        <w:t xml:space="preserve">» в историографии часто используется как обобщающая характеристика внешней политики Османской империи. В рассматриваемый период оно выражалось в стремлении Порты использовать противоречия между европейскими державами для сохранения контроля над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3361E">
        <w:rPr>
          <w:rFonts w:ascii="Times New Roman" w:hAnsi="Times New Roman" w:cs="Times New Roman"/>
          <w:sz w:val="24"/>
          <w:szCs w:val="24"/>
        </w:rPr>
        <w:t>роливами. Эволюция этой политики отражает изменение внешнеполитических ориентиров империи, однако не сводится к простой смене зависимости, а представляет собой попытку поддержания равновесия между великими державами.</w:t>
      </w:r>
    </w:p>
    <w:p w14:paraId="17A64850" w14:textId="0D821E3D" w:rsidR="006F3FD5" w:rsidRPr="0071304B" w:rsidRDefault="0071304B" w:rsidP="00AC394A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4B">
        <w:rPr>
          <w:rFonts w:ascii="Times New Roman" w:hAnsi="Times New Roman" w:cs="Times New Roman"/>
          <w:sz w:val="24"/>
          <w:szCs w:val="24"/>
        </w:rPr>
        <w:lastRenderedPageBreak/>
        <w:t xml:space="preserve">Источниковую базу исследования составляют </w:t>
      </w:r>
      <w:r w:rsidR="009A40BC" w:rsidRPr="00B918C7">
        <w:rPr>
          <w:rFonts w:ascii="Times New Roman" w:hAnsi="Times New Roman" w:cs="Times New Roman"/>
          <w:sz w:val="24"/>
          <w:szCs w:val="24"/>
        </w:rPr>
        <w:t xml:space="preserve">тексты международных договоров </w:t>
      </w:r>
      <w:r w:rsidR="00B918C7" w:rsidRPr="000A11D8">
        <w:rPr>
          <w:rFonts w:ascii="Times New Roman" w:hAnsi="Times New Roman" w:cs="Times New Roman"/>
          <w:sz w:val="24"/>
          <w:szCs w:val="24"/>
        </w:rPr>
        <w:br/>
      </w:r>
      <w:r w:rsidR="009A40BC" w:rsidRPr="00B918C7">
        <w:rPr>
          <w:rFonts w:ascii="Times New Roman" w:hAnsi="Times New Roman" w:cs="Times New Roman"/>
          <w:sz w:val="24"/>
          <w:szCs w:val="24"/>
        </w:rPr>
        <w:t xml:space="preserve">и дипломатических актов </w:t>
      </w:r>
      <w:r w:rsidR="00B918C7" w:rsidRPr="00B918C7">
        <w:rPr>
          <w:rFonts w:ascii="Times New Roman" w:hAnsi="Times New Roman" w:cs="Times New Roman"/>
          <w:sz w:val="24"/>
          <w:szCs w:val="24"/>
        </w:rPr>
        <w:t>[1]</w:t>
      </w:r>
      <w:r w:rsidR="009A40BC" w:rsidRPr="00B918C7">
        <w:rPr>
          <w:rFonts w:ascii="Times New Roman" w:hAnsi="Times New Roman" w:cs="Times New Roman"/>
          <w:sz w:val="24"/>
          <w:szCs w:val="24"/>
        </w:rPr>
        <w:t xml:space="preserve">, тексты дипломатических документов, связанных </w:t>
      </w:r>
      <w:r w:rsidR="00B918C7" w:rsidRPr="000A11D8">
        <w:rPr>
          <w:rFonts w:ascii="Times New Roman" w:hAnsi="Times New Roman" w:cs="Times New Roman"/>
          <w:sz w:val="24"/>
          <w:szCs w:val="24"/>
        </w:rPr>
        <w:br/>
      </w:r>
      <w:r w:rsidR="009A40BC" w:rsidRPr="00B918C7">
        <w:rPr>
          <w:rFonts w:ascii="Times New Roman" w:hAnsi="Times New Roman" w:cs="Times New Roman"/>
          <w:sz w:val="24"/>
          <w:szCs w:val="24"/>
        </w:rPr>
        <w:t xml:space="preserve">с регулированием режима Черноморских проливов </w:t>
      </w:r>
      <w:r w:rsidR="00B918C7" w:rsidRPr="00B918C7">
        <w:rPr>
          <w:rFonts w:ascii="Times New Roman" w:hAnsi="Times New Roman" w:cs="Times New Roman"/>
          <w:sz w:val="24"/>
          <w:szCs w:val="24"/>
        </w:rPr>
        <w:t>[2,3]</w:t>
      </w:r>
      <w:r w:rsidR="009A40BC" w:rsidRPr="00B918C7">
        <w:rPr>
          <w:rFonts w:ascii="Times New Roman" w:hAnsi="Times New Roman" w:cs="Times New Roman"/>
          <w:sz w:val="24"/>
          <w:szCs w:val="24"/>
        </w:rPr>
        <w:t xml:space="preserve">. </w:t>
      </w:r>
      <w:r w:rsidR="007E0069" w:rsidRPr="00342D61">
        <w:rPr>
          <w:rFonts w:ascii="Times New Roman" w:hAnsi="Times New Roman" w:cs="Times New Roman"/>
          <w:sz w:val="24"/>
          <w:szCs w:val="24"/>
        </w:rPr>
        <w:t>Существенное значение для исследования имеют материалы электронного архива Devlet Arşivleri Başkanlığı Osmanlı Arşivi [4], включающие подборки иностранной прессы, использовавшиеся османским внешнеполитическим ведомством в качестве аналитического ресурса накануне Крымской войны. Эти источники позволяют проследить восприятие восточного кризиса европейскими державами и особенности формирования дипломатической линии Османской империи в вопросе Проливов.</w:t>
      </w:r>
      <w:r w:rsidR="007E0069">
        <w:rPr>
          <w:rFonts w:ascii="Times New Roman" w:hAnsi="Times New Roman" w:cs="Times New Roman"/>
          <w:sz w:val="24"/>
          <w:szCs w:val="24"/>
        </w:rPr>
        <w:t xml:space="preserve"> </w:t>
      </w:r>
      <w:r w:rsidR="006F3FD5" w:rsidRPr="00B918C7">
        <w:rPr>
          <w:rFonts w:ascii="Times New Roman" w:hAnsi="Times New Roman" w:cs="Times New Roman"/>
          <w:sz w:val="24"/>
          <w:szCs w:val="24"/>
        </w:rPr>
        <w:t xml:space="preserve">Для рассмотрения международного контекста </w:t>
      </w:r>
      <w:r w:rsidR="000A11D8">
        <w:rPr>
          <w:rFonts w:ascii="Times New Roman" w:hAnsi="Times New Roman" w:cs="Times New Roman"/>
          <w:sz w:val="24"/>
          <w:szCs w:val="24"/>
        </w:rPr>
        <w:t>Проливов</w:t>
      </w:r>
      <w:r w:rsidR="006F3FD5" w:rsidRPr="00B918C7">
        <w:rPr>
          <w:rFonts w:ascii="Times New Roman" w:hAnsi="Times New Roman" w:cs="Times New Roman"/>
          <w:sz w:val="24"/>
          <w:szCs w:val="24"/>
        </w:rPr>
        <w:t xml:space="preserve"> и его места в системе Восточного вопроса привлекаются исследования по истории международных отношений, в частности работа М. С. Андерсона</w:t>
      </w:r>
      <w:r w:rsidR="00B918C7" w:rsidRPr="00B918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918C7" w:rsidRPr="00B918C7">
        <w:rPr>
          <w:rFonts w:ascii="Times New Roman" w:hAnsi="Times New Roman" w:cs="Times New Roman"/>
          <w:sz w:val="24"/>
          <w:szCs w:val="24"/>
        </w:rPr>
        <w:t>[5]</w:t>
      </w:r>
      <w:r w:rsidR="006F3FD5" w:rsidRPr="00B918C7">
        <w:rPr>
          <w:rFonts w:ascii="Times New Roman" w:hAnsi="Times New Roman" w:cs="Times New Roman"/>
          <w:sz w:val="24"/>
          <w:szCs w:val="24"/>
        </w:rPr>
        <w:t>, посвящённая анализу дипломатического соперничества вокруг Османской империи и стратегической роли Черноморских проливов в европейской политике.</w:t>
      </w:r>
    </w:p>
    <w:p w14:paraId="70637532" w14:textId="3FC54446" w:rsidR="0071304B" w:rsidRPr="0071304B" w:rsidRDefault="0071304B" w:rsidP="00AC394A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04B">
        <w:rPr>
          <w:rFonts w:ascii="Times New Roman" w:hAnsi="Times New Roman" w:cs="Times New Roman"/>
          <w:sz w:val="24"/>
          <w:szCs w:val="24"/>
        </w:rPr>
        <w:t xml:space="preserve">Научная новизна </w:t>
      </w:r>
      <w:r w:rsidR="00CE4766" w:rsidRPr="00B918C7">
        <w:rPr>
          <w:rFonts w:ascii="Times New Roman" w:hAnsi="Times New Roman" w:cs="Times New Roman"/>
          <w:sz w:val="24"/>
          <w:szCs w:val="24"/>
        </w:rPr>
        <w:t>исследования</w:t>
      </w:r>
      <w:r w:rsidRPr="0071304B">
        <w:rPr>
          <w:rFonts w:ascii="Times New Roman" w:hAnsi="Times New Roman" w:cs="Times New Roman"/>
          <w:sz w:val="24"/>
          <w:szCs w:val="24"/>
        </w:rPr>
        <w:t xml:space="preserve"> заключается в смещении фокуса анализа </w:t>
      </w:r>
      <w:r w:rsidR="00B918C7" w:rsidRPr="000A11D8">
        <w:rPr>
          <w:rFonts w:ascii="Times New Roman" w:hAnsi="Times New Roman" w:cs="Times New Roman"/>
          <w:sz w:val="24"/>
          <w:szCs w:val="24"/>
        </w:rPr>
        <w:br/>
      </w:r>
      <w:r w:rsidRPr="0071304B">
        <w:rPr>
          <w:rFonts w:ascii="Times New Roman" w:hAnsi="Times New Roman" w:cs="Times New Roman"/>
          <w:sz w:val="24"/>
          <w:szCs w:val="24"/>
        </w:rPr>
        <w:t>с европейской дипломатии на стратегию</w:t>
      </w:r>
      <w:r w:rsidR="00CE4766" w:rsidRPr="00B918C7">
        <w:rPr>
          <w:rFonts w:ascii="Times New Roman" w:hAnsi="Times New Roman" w:cs="Times New Roman"/>
          <w:sz w:val="24"/>
          <w:szCs w:val="24"/>
        </w:rPr>
        <w:t xml:space="preserve"> самой Османской империи</w:t>
      </w:r>
      <w:r w:rsidRPr="0071304B">
        <w:rPr>
          <w:rFonts w:ascii="Times New Roman" w:hAnsi="Times New Roman" w:cs="Times New Roman"/>
          <w:sz w:val="24"/>
          <w:szCs w:val="24"/>
        </w:rPr>
        <w:t xml:space="preserve"> и в реконструкции её </w:t>
      </w:r>
      <w:r w:rsidR="00CE4766" w:rsidRPr="00B918C7">
        <w:rPr>
          <w:rFonts w:ascii="Times New Roman" w:hAnsi="Times New Roman" w:cs="Times New Roman"/>
          <w:sz w:val="24"/>
          <w:szCs w:val="24"/>
        </w:rPr>
        <w:t xml:space="preserve">внешнеполитической </w:t>
      </w:r>
      <w:r w:rsidRPr="0071304B">
        <w:rPr>
          <w:rFonts w:ascii="Times New Roman" w:hAnsi="Times New Roman" w:cs="Times New Roman"/>
          <w:sz w:val="24"/>
          <w:szCs w:val="24"/>
        </w:rPr>
        <w:t>логики на основе дипломатических документов, что позволяет пересмотреть представление об Османской империи как о пассивном участнике международных отношений середины XIX века.</w:t>
      </w:r>
    </w:p>
    <w:p w14:paraId="7EA4CF23" w14:textId="53D301B3" w:rsidR="00917B70" w:rsidRPr="00B918C7" w:rsidRDefault="00CE4766" w:rsidP="00AC394A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8C7">
        <w:rPr>
          <w:rFonts w:ascii="Times New Roman" w:hAnsi="Times New Roman" w:cs="Times New Roman"/>
          <w:sz w:val="24"/>
          <w:szCs w:val="24"/>
        </w:rPr>
        <w:tab/>
      </w:r>
      <w:r w:rsidR="009454A2" w:rsidRPr="00B918C7">
        <w:rPr>
          <w:rFonts w:ascii="Times New Roman" w:hAnsi="Times New Roman" w:cs="Times New Roman"/>
          <w:sz w:val="24"/>
          <w:szCs w:val="24"/>
        </w:rPr>
        <w:t xml:space="preserve">В результате проведенного анализа можно сделать вывод о том, что вопрос Проливов являлся важнейшим направлением внешнеполитической деятельности Османской империи в середине XIX века. Стратегия Порты была ориентирована </w:t>
      </w:r>
      <w:r w:rsidR="00AC394A" w:rsidRPr="000A11D8">
        <w:rPr>
          <w:rFonts w:ascii="Times New Roman" w:hAnsi="Times New Roman" w:cs="Times New Roman"/>
          <w:sz w:val="24"/>
          <w:szCs w:val="24"/>
        </w:rPr>
        <w:br/>
      </w:r>
      <w:r w:rsidR="009454A2" w:rsidRPr="00B918C7">
        <w:rPr>
          <w:rFonts w:ascii="Times New Roman" w:hAnsi="Times New Roman" w:cs="Times New Roman"/>
          <w:sz w:val="24"/>
          <w:szCs w:val="24"/>
        </w:rPr>
        <w:t>на сохранение суверенного контроля над Черноморскими проливами и поддержание баланса сил между европейскими державами. Используя балансирование, Османская империя стремилась предотвратить установление доминирования какой-либо одной державы и сохранить собственную роль в системе европейских международных отношений.</w:t>
      </w:r>
    </w:p>
    <w:p w14:paraId="0265287E" w14:textId="77777777" w:rsidR="009F5A0E" w:rsidRPr="00B918C7" w:rsidRDefault="009F5A0E" w:rsidP="00B918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71B09" w14:textId="596B4200" w:rsidR="009F5A0E" w:rsidRPr="00AC394A" w:rsidRDefault="009454A2" w:rsidP="00B918C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18C7">
        <w:rPr>
          <w:rFonts w:ascii="Times New Roman" w:hAnsi="Times New Roman" w:cs="Times New Roman"/>
          <w:b/>
          <w:bCs/>
          <w:sz w:val="24"/>
          <w:szCs w:val="24"/>
        </w:rPr>
        <w:t>Список источников и литературы:</w:t>
      </w:r>
    </w:p>
    <w:p w14:paraId="5E6226BF" w14:textId="02CFD4F8" w:rsidR="00B918C7" w:rsidRPr="00B918C7" w:rsidRDefault="00B918C7" w:rsidP="00B918C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C7">
        <w:rPr>
          <w:rFonts w:ascii="Times New Roman" w:hAnsi="Times New Roman" w:cs="Times New Roman"/>
          <w:sz w:val="24"/>
          <w:szCs w:val="24"/>
        </w:rPr>
        <w:t xml:space="preserve">Юзефович Т. Договоры России с Востоком: политические и торговые. — </w:t>
      </w:r>
      <w:r w:rsidR="00AC394A" w:rsidRPr="000A11D8">
        <w:rPr>
          <w:rFonts w:ascii="Times New Roman" w:hAnsi="Times New Roman" w:cs="Times New Roman"/>
          <w:sz w:val="24"/>
          <w:szCs w:val="24"/>
        </w:rPr>
        <w:br/>
      </w:r>
      <w:r w:rsidRPr="00B918C7">
        <w:rPr>
          <w:rFonts w:ascii="Times New Roman" w:hAnsi="Times New Roman" w:cs="Times New Roman"/>
          <w:sz w:val="24"/>
          <w:szCs w:val="24"/>
        </w:rPr>
        <w:t xml:space="preserve">Санкт-Петербург: Тип. О. И. Бакста, 1869. </w:t>
      </w:r>
    </w:p>
    <w:p w14:paraId="76754413" w14:textId="7A29CED6" w:rsidR="00B918C7" w:rsidRPr="00B918C7" w:rsidRDefault="00B918C7" w:rsidP="00B918C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C7">
        <w:rPr>
          <w:rFonts w:ascii="Times New Roman" w:hAnsi="Times New Roman" w:cs="Times New Roman"/>
          <w:sz w:val="24"/>
          <w:szCs w:val="24"/>
        </w:rPr>
        <w:t xml:space="preserve">Мартенс Ф. Ф. Собрание трактатов и конвенций, заключенных Россией </w:t>
      </w:r>
      <w:r w:rsidR="00AC394A" w:rsidRPr="000A11D8">
        <w:rPr>
          <w:rFonts w:ascii="Times New Roman" w:hAnsi="Times New Roman" w:cs="Times New Roman"/>
          <w:sz w:val="24"/>
          <w:szCs w:val="24"/>
        </w:rPr>
        <w:br/>
      </w:r>
      <w:r w:rsidRPr="00B918C7">
        <w:rPr>
          <w:rFonts w:ascii="Times New Roman" w:hAnsi="Times New Roman" w:cs="Times New Roman"/>
          <w:sz w:val="24"/>
          <w:szCs w:val="24"/>
        </w:rPr>
        <w:t xml:space="preserve">с иностранными державами. Т. 11: Трактаты с Англией. — Санкт-Петербург: Тип. Министерства путей сообщения, 1888. </w:t>
      </w:r>
    </w:p>
    <w:p w14:paraId="0BC1932D" w14:textId="30F0D00C" w:rsidR="00B918C7" w:rsidRPr="00B918C7" w:rsidRDefault="00B918C7" w:rsidP="00B918C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C7">
        <w:rPr>
          <w:rFonts w:ascii="Times New Roman" w:hAnsi="Times New Roman" w:cs="Times New Roman"/>
          <w:sz w:val="24"/>
          <w:szCs w:val="24"/>
        </w:rPr>
        <w:t xml:space="preserve">Мартенс Ф. Ф. Собрание трактатов и конвенций, заключенных Россией </w:t>
      </w:r>
      <w:r w:rsidR="00AC394A" w:rsidRPr="000A11D8">
        <w:rPr>
          <w:rFonts w:ascii="Times New Roman" w:hAnsi="Times New Roman" w:cs="Times New Roman"/>
          <w:sz w:val="24"/>
          <w:szCs w:val="24"/>
        </w:rPr>
        <w:br/>
      </w:r>
      <w:r w:rsidRPr="00B918C7">
        <w:rPr>
          <w:rFonts w:ascii="Times New Roman" w:hAnsi="Times New Roman" w:cs="Times New Roman"/>
          <w:sz w:val="24"/>
          <w:szCs w:val="24"/>
        </w:rPr>
        <w:t xml:space="preserve">с иностранными державами. Т. 15: Трактаты с Францией. — Санкт-Петербург: Тип. Министерства путей сообщения, 1909. </w:t>
      </w:r>
    </w:p>
    <w:p w14:paraId="1C37EC02" w14:textId="77777777" w:rsidR="00B918C7" w:rsidRPr="00B918C7" w:rsidRDefault="00B918C7" w:rsidP="00B918C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C7">
        <w:rPr>
          <w:rFonts w:ascii="Times New Roman" w:hAnsi="Times New Roman" w:cs="Times New Roman"/>
          <w:sz w:val="24"/>
          <w:szCs w:val="24"/>
        </w:rPr>
        <w:t xml:space="preserve">Devlet Arşivleri Başkanlığı. Osmanlı Arşivi: электронный каталог документов. — URL: </w:t>
      </w:r>
      <w:hyperlink r:id="rId8" w:tgtFrame="_new" w:history="1">
        <w:r w:rsidRPr="00B918C7">
          <w:rPr>
            <w:rStyle w:val="ac"/>
            <w:rFonts w:ascii="Times New Roman" w:hAnsi="Times New Roman" w:cs="Times New Roman"/>
            <w:sz w:val="24"/>
            <w:szCs w:val="24"/>
          </w:rPr>
          <w:t>https://katalog.devletarsivleri.gov.tr</w:t>
        </w:r>
      </w:hyperlink>
      <w:r w:rsidRPr="00B918C7">
        <w:rPr>
          <w:rFonts w:ascii="Times New Roman" w:hAnsi="Times New Roman" w:cs="Times New Roman"/>
          <w:sz w:val="24"/>
          <w:szCs w:val="24"/>
        </w:rPr>
        <w:t xml:space="preserve"> (дата обращения: 05.03.2026).</w:t>
      </w:r>
    </w:p>
    <w:p w14:paraId="6AE283A1" w14:textId="0D41C03A" w:rsidR="00B918C7" w:rsidRPr="00B918C7" w:rsidRDefault="00B918C7" w:rsidP="00B918C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18C7">
        <w:rPr>
          <w:rFonts w:ascii="Times New Roman" w:hAnsi="Times New Roman" w:cs="Times New Roman"/>
          <w:sz w:val="24"/>
          <w:szCs w:val="24"/>
          <w:lang w:val="en-US"/>
        </w:rPr>
        <w:t xml:space="preserve">Anderson M. S. The Eastern Question, 1774–1923: A Study in International Relations. — London: Macmillan; New York: St. Martin’s Press, 1966. </w:t>
      </w:r>
    </w:p>
    <w:p w14:paraId="4550782C" w14:textId="21D409E3" w:rsidR="009F0F9B" w:rsidRPr="00EA3E34" w:rsidRDefault="009F0F9B" w:rsidP="00EA3E3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F0F9B" w:rsidRPr="00EA3E34" w:rsidSect="00B918C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0B88" w14:textId="77777777" w:rsidR="00A27C58" w:rsidRDefault="00A27C58" w:rsidP="00943D94">
      <w:pPr>
        <w:spacing w:after="0" w:line="240" w:lineRule="auto"/>
      </w:pPr>
      <w:r>
        <w:separator/>
      </w:r>
    </w:p>
  </w:endnote>
  <w:endnote w:type="continuationSeparator" w:id="0">
    <w:p w14:paraId="5A9693C8" w14:textId="77777777" w:rsidR="00A27C58" w:rsidRDefault="00A27C58" w:rsidP="0094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9468F" w14:textId="77777777" w:rsidR="00A27C58" w:rsidRDefault="00A27C58" w:rsidP="00943D94">
      <w:pPr>
        <w:spacing w:after="0" w:line="240" w:lineRule="auto"/>
      </w:pPr>
      <w:r>
        <w:separator/>
      </w:r>
    </w:p>
  </w:footnote>
  <w:footnote w:type="continuationSeparator" w:id="0">
    <w:p w14:paraId="0400B4C5" w14:textId="77777777" w:rsidR="00A27C58" w:rsidRDefault="00A27C58" w:rsidP="00943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C01AB"/>
    <w:multiLevelType w:val="multilevel"/>
    <w:tmpl w:val="51D85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55BED"/>
    <w:multiLevelType w:val="multilevel"/>
    <w:tmpl w:val="3090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24B0F"/>
    <w:multiLevelType w:val="multilevel"/>
    <w:tmpl w:val="78220F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3E1DBD"/>
    <w:multiLevelType w:val="hybridMultilevel"/>
    <w:tmpl w:val="E9D05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87D81"/>
    <w:multiLevelType w:val="multilevel"/>
    <w:tmpl w:val="2E8C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983769">
    <w:abstractNumId w:val="1"/>
  </w:num>
  <w:num w:numId="2" w16cid:durableId="268976856">
    <w:abstractNumId w:val="0"/>
  </w:num>
  <w:num w:numId="3" w16cid:durableId="26296596">
    <w:abstractNumId w:val="4"/>
  </w:num>
  <w:num w:numId="4" w16cid:durableId="868374981">
    <w:abstractNumId w:val="2"/>
  </w:num>
  <w:num w:numId="5" w16cid:durableId="78816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C"/>
    <w:rsid w:val="000313D8"/>
    <w:rsid w:val="000A11D8"/>
    <w:rsid w:val="000B5716"/>
    <w:rsid w:val="000C1D23"/>
    <w:rsid w:val="00195742"/>
    <w:rsid w:val="001977CE"/>
    <w:rsid w:val="0042773C"/>
    <w:rsid w:val="005243AC"/>
    <w:rsid w:val="00577097"/>
    <w:rsid w:val="00604AC8"/>
    <w:rsid w:val="00627E14"/>
    <w:rsid w:val="006378BD"/>
    <w:rsid w:val="006C760E"/>
    <w:rsid w:val="006F3FD5"/>
    <w:rsid w:val="0071304B"/>
    <w:rsid w:val="007207DD"/>
    <w:rsid w:val="00761762"/>
    <w:rsid w:val="007E0069"/>
    <w:rsid w:val="00857B8B"/>
    <w:rsid w:val="00874F80"/>
    <w:rsid w:val="00917B70"/>
    <w:rsid w:val="0093361E"/>
    <w:rsid w:val="00943D94"/>
    <w:rsid w:val="009454A2"/>
    <w:rsid w:val="00964842"/>
    <w:rsid w:val="009A40BC"/>
    <w:rsid w:val="009F0F9B"/>
    <w:rsid w:val="009F5A0E"/>
    <w:rsid w:val="00A27C58"/>
    <w:rsid w:val="00AC394A"/>
    <w:rsid w:val="00B32DF3"/>
    <w:rsid w:val="00B918C7"/>
    <w:rsid w:val="00BB0666"/>
    <w:rsid w:val="00BB5DEB"/>
    <w:rsid w:val="00BC571C"/>
    <w:rsid w:val="00CC14C8"/>
    <w:rsid w:val="00CC47CA"/>
    <w:rsid w:val="00CE4766"/>
    <w:rsid w:val="00D2210C"/>
    <w:rsid w:val="00D740D9"/>
    <w:rsid w:val="00E233B8"/>
    <w:rsid w:val="00E61D52"/>
    <w:rsid w:val="00EA3E34"/>
    <w:rsid w:val="00E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CCBD"/>
  <w15:chartTrackingRefBased/>
  <w15:docId w15:val="{8F1853E4-271E-422B-BC43-3664DEF1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5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5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5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57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57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57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57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57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5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5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57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57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57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5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57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571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77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77CE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4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3D94"/>
  </w:style>
  <w:style w:type="paragraph" w:styleId="af0">
    <w:name w:val="footer"/>
    <w:basedOn w:val="a"/>
    <w:link w:val="af1"/>
    <w:uiPriority w:val="99"/>
    <w:unhideWhenUsed/>
    <w:rsid w:val="00943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43D94"/>
  </w:style>
  <w:style w:type="paragraph" w:styleId="af2">
    <w:name w:val="footnote text"/>
    <w:basedOn w:val="a"/>
    <w:link w:val="af3"/>
    <w:uiPriority w:val="99"/>
    <w:unhideWhenUsed/>
    <w:rsid w:val="009F5A0E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9F5A0E"/>
    <w:rPr>
      <w:rFonts w:ascii="Arial" w:eastAsia="Arial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devletarsivleri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aynast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9276</TotalTime>
  <Pages>2</Pages>
  <Words>729</Words>
  <Characters>5280</Characters>
  <Application>Microsoft Office Word</Application>
  <DocSecurity>0</DocSecurity>
  <Lines>89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Луцай</dc:creator>
  <cp:keywords/>
  <dc:description/>
  <cp:lastModifiedBy>Анастасия Луцай</cp:lastModifiedBy>
  <cp:revision>10</cp:revision>
  <dcterms:created xsi:type="dcterms:W3CDTF">2026-03-01T14:06:00Z</dcterms:created>
  <dcterms:modified xsi:type="dcterms:W3CDTF">2026-03-18T18:17:00Z</dcterms:modified>
</cp:coreProperties>
</file>