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F916" w14:textId="2456951A" w:rsidR="00C64553" w:rsidRDefault="00C645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геометрии </w:t>
      </w:r>
      <w:r w:rsidR="00586BFC">
        <w:rPr>
          <w:b/>
          <w:color w:val="000000"/>
        </w:rPr>
        <w:t xml:space="preserve">выращиваемых элементов на механические свойства </w:t>
      </w:r>
      <w:r w:rsidR="0054547B">
        <w:rPr>
          <w:b/>
          <w:color w:val="000000"/>
        </w:rPr>
        <w:t xml:space="preserve">сплава ЭП648, </w:t>
      </w:r>
      <w:r w:rsidR="008707B2">
        <w:rPr>
          <w:b/>
          <w:color w:val="000000"/>
        </w:rPr>
        <w:t>полученного</w:t>
      </w:r>
      <w:r w:rsidR="0054547B">
        <w:rPr>
          <w:b/>
          <w:color w:val="000000"/>
        </w:rPr>
        <w:t xml:space="preserve"> методом селективного лазерного сплавления</w:t>
      </w:r>
    </w:p>
    <w:p w14:paraId="00000002" w14:textId="6964D2C3" w:rsidR="00130241" w:rsidRDefault="00192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Кудряшова М.О</w:t>
      </w:r>
      <w:r w:rsidR="00EB1F49">
        <w:rPr>
          <w:b/>
          <w:i/>
          <w:color w:val="000000"/>
        </w:rPr>
        <w:t>.</w:t>
      </w:r>
    </w:p>
    <w:p w14:paraId="00000003" w14:textId="5BF6745B" w:rsidR="00130241" w:rsidRDefault="001927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="00EB4B5D">
        <w:rPr>
          <w:i/>
          <w:color w:val="000000"/>
        </w:rPr>
        <w:t>4 год обучения</w:t>
      </w:r>
    </w:p>
    <w:p w14:paraId="49FDAC7B" w14:textId="31C2163E" w:rsidR="00C443B2" w:rsidRDefault="00EB4B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Самарский национальный исследовательский университет имени академика С.П.</w:t>
      </w:r>
      <w:r w:rsidR="0064673E">
        <w:rPr>
          <w:i/>
          <w:color w:val="000000"/>
        </w:rPr>
        <w:t> </w:t>
      </w:r>
      <w:r>
        <w:rPr>
          <w:i/>
          <w:color w:val="000000"/>
        </w:rPr>
        <w:t>Королёва</w:t>
      </w:r>
      <w:r w:rsidR="00EB1F49">
        <w:rPr>
          <w:i/>
          <w:color w:val="000000"/>
        </w:rPr>
        <w:t>,</w:t>
      </w:r>
      <w:r w:rsidR="0064673E">
        <w:rPr>
          <w:i/>
          <w:color w:val="000000"/>
        </w:rPr>
        <w:t xml:space="preserve"> институт авиационной и ракетно-космической техники,</w:t>
      </w:r>
      <w:r w:rsidR="00EB1F49">
        <w:rPr>
          <w:i/>
          <w:color w:val="000000"/>
        </w:rPr>
        <w:t xml:space="preserve"> </w:t>
      </w:r>
      <w:r w:rsidR="00665F03">
        <w:rPr>
          <w:i/>
          <w:color w:val="000000"/>
        </w:rPr>
        <w:br/>
      </w:r>
      <w:r>
        <w:rPr>
          <w:i/>
          <w:color w:val="000000"/>
        </w:rPr>
        <w:t>Самара</w:t>
      </w:r>
      <w:r w:rsidR="00EB1F49">
        <w:rPr>
          <w:i/>
          <w:color w:val="000000"/>
        </w:rPr>
        <w:t>, Россия</w:t>
      </w:r>
    </w:p>
    <w:p w14:paraId="00000008" w14:textId="01EBBB64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64673E" w:rsidRPr="002B7762">
        <w:rPr>
          <w:i/>
          <w:color w:val="000000"/>
          <w:u w:val="single"/>
          <w:lang w:val="en-US"/>
        </w:rPr>
        <w:t>mdmitr</w:t>
      </w:r>
      <w:proofErr w:type="spellEnd"/>
      <w:r w:rsidR="0064673E" w:rsidRPr="006A1A5E">
        <w:rPr>
          <w:i/>
          <w:color w:val="000000"/>
          <w:u w:val="single"/>
        </w:rPr>
        <w:t>1</w:t>
      </w:r>
      <w:proofErr w:type="spellStart"/>
      <w:r w:rsidR="0064673E" w:rsidRPr="002B7762">
        <w:rPr>
          <w:i/>
          <w:color w:val="000000"/>
          <w:u w:val="single"/>
          <w:lang w:val="en-US"/>
        </w:rPr>
        <w:t>ewa</w:t>
      </w:r>
      <w:proofErr w:type="spellEnd"/>
      <w:r w:rsidR="0064673E" w:rsidRPr="006A1A5E">
        <w:rPr>
          <w:i/>
          <w:color w:val="000000"/>
          <w:u w:val="single"/>
        </w:rPr>
        <w:t>@</w:t>
      </w:r>
      <w:proofErr w:type="spellStart"/>
      <w:r w:rsidR="0064673E" w:rsidRPr="002B7762">
        <w:rPr>
          <w:i/>
          <w:color w:val="000000"/>
          <w:u w:val="single"/>
          <w:lang w:val="en-US"/>
        </w:rPr>
        <w:t>yandex</w:t>
      </w:r>
      <w:proofErr w:type="spellEnd"/>
      <w:r w:rsidR="0064673E" w:rsidRPr="006A1A5E">
        <w:rPr>
          <w:i/>
          <w:color w:val="000000"/>
          <w:u w:val="single"/>
        </w:rPr>
        <w:t>.</w:t>
      </w:r>
      <w:proofErr w:type="spellStart"/>
      <w:r w:rsidR="0064673E" w:rsidRPr="002B7762">
        <w:rPr>
          <w:i/>
          <w:color w:val="000000"/>
          <w:u w:val="single"/>
          <w:lang w:val="en-US"/>
        </w:rPr>
        <w:t>ru</w:t>
      </w:r>
      <w:proofErr w:type="spellEnd"/>
    </w:p>
    <w:p w14:paraId="60489601" w14:textId="64054F08" w:rsidR="00AB7AD9" w:rsidRDefault="00B254B8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На сегодняшний день аддитивные технологии</w:t>
      </w:r>
      <w:r w:rsidR="00AF23C1">
        <w:rPr>
          <w:color w:val="000000"/>
        </w:rPr>
        <w:t xml:space="preserve"> прочно укрепились в </w:t>
      </w:r>
      <w:r w:rsidR="006843DE">
        <w:rPr>
          <w:color w:val="000000"/>
        </w:rPr>
        <w:t>авиационной, энергетической, машиностроительной</w:t>
      </w:r>
      <w:r w:rsidR="00AF23C1">
        <w:rPr>
          <w:color w:val="000000"/>
        </w:rPr>
        <w:t xml:space="preserve"> промышленности и</w:t>
      </w:r>
      <w:r>
        <w:rPr>
          <w:color w:val="000000"/>
        </w:rPr>
        <w:t xml:space="preserve"> </w:t>
      </w:r>
      <w:r w:rsidR="00A108B2">
        <w:rPr>
          <w:color w:val="000000"/>
        </w:rPr>
        <w:t>представляют собой одну из наиболее динамично развивающихся областей производства</w:t>
      </w:r>
      <w:r w:rsidR="00B63E31">
        <w:rPr>
          <w:color w:val="000000"/>
        </w:rPr>
        <w:t xml:space="preserve">. </w:t>
      </w:r>
      <w:r w:rsidR="006843DE">
        <w:rPr>
          <w:color w:val="000000"/>
        </w:rPr>
        <w:t>Перспективными материалами для аддитивного производства</w:t>
      </w:r>
      <w:r w:rsidR="00CC128D">
        <w:rPr>
          <w:color w:val="000000"/>
        </w:rPr>
        <w:t>, в том числе селективного лазерного сплавления,</w:t>
      </w:r>
      <w:r w:rsidR="006843DE">
        <w:rPr>
          <w:color w:val="000000"/>
        </w:rPr>
        <w:t xml:space="preserve"> являются жаропрочные никелевые сплавы, о</w:t>
      </w:r>
      <w:r w:rsidR="002B1AF3">
        <w:rPr>
          <w:color w:val="000000"/>
        </w:rPr>
        <w:t>бладающие высоким уровнем эксплуатационных свойств в условиях повышенных температур</w:t>
      </w:r>
      <w:r w:rsidR="00E0697F">
        <w:rPr>
          <w:color w:val="000000"/>
        </w:rPr>
        <w:t xml:space="preserve"> </w:t>
      </w:r>
      <w:r w:rsidR="00E0697F" w:rsidRPr="00E0697F">
        <w:rPr>
          <w:color w:val="000000"/>
        </w:rPr>
        <w:t>[</w:t>
      </w:r>
      <w:r w:rsidR="00E0697F" w:rsidRPr="00C83855">
        <w:rPr>
          <w:color w:val="000000"/>
        </w:rPr>
        <w:t>1</w:t>
      </w:r>
      <w:r w:rsidR="00E0697F" w:rsidRPr="00E0697F">
        <w:rPr>
          <w:color w:val="000000"/>
        </w:rPr>
        <w:t>]</w:t>
      </w:r>
      <w:r w:rsidR="002B1AF3">
        <w:rPr>
          <w:color w:val="000000"/>
        </w:rPr>
        <w:t>.</w:t>
      </w:r>
    </w:p>
    <w:p w14:paraId="694551DB" w14:textId="68FB573E" w:rsidR="00AF1BC0" w:rsidRDefault="00AB7AD9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</w:t>
      </w:r>
      <w:r w:rsidR="00CC128D">
        <w:rPr>
          <w:color w:val="000000"/>
        </w:rPr>
        <w:t>еханические свойства изделий, полученных методом селективного лазерного сплавления</w:t>
      </w:r>
      <w:r w:rsidR="006B345E">
        <w:rPr>
          <w:color w:val="000000"/>
        </w:rPr>
        <w:t xml:space="preserve"> (СЛС)</w:t>
      </w:r>
      <w:r w:rsidR="00CC128D">
        <w:rPr>
          <w:color w:val="000000"/>
        </w:rPr>
        <w:t xml:space="preserve">, могут </w:t>
      </w:r>
      <w:r w:rsidR="000A2354">
        <w:rPr>
          <w:color w:val="000000"/>
        </w:rPr>
        <w:t>зависеть не только от параметров процесса, но и от геометрии выращиваемых элементов</w:t>
      </w:r>
      <w:r w:rsidR="00822F87">
        <w:rPr>
          <w:color w:val="000000"/>
        </w:rPr>
        <w:t xml:space="preserve">, что может </w:t>
      </w:r>
      <w:r w:rsidR="00C30770">
        <w:rPr>
          <w:color w:val="000000"/>
        </w:rPr>
        <w:t>создавать локальное снижение прочностных характеристик п</w:t>
      </w:r>
      <w:r w:rsidR="000A2354">
        <w:rPr>
          <w:color w:val="000000"/>
        </w:rPr>
        <w:t>ри формировании деталей с различной толщиной стенок</w:t>
      </w:r>
      <w:r w:rsidR="00C30770">
        <w:rPr>
          <w:color w:val="000000"/>
        </w:rPr>
        <w:t>.</w:t>
      </w:r>
      <w:r w:rsidR="009B4F03">
        <w:rPr>
          <w:color w:val="000000"/>
        </w:rPr>
        <w:t xml:space="preserve"> </w:t>
      </w:r>
      <w:r w:rsidR="0047349B">
        <w:rPr>
          <w:color w:val="000000"/>
        </w:rPr>
        <w:t>Вопрос формирования механических свойств образцов из жаропрочных никелевых сплавов, синтезированных методом селективного лазерного</w:t>
      </w:r>
      <w:r w:rsidR="00CA3BDF">
        <w:rPr>
          <w:color w:val="000000"/>
        </w:rPr>
        <w:t xml:space="preserve"> сплавления</w:t>
      </w:r>
      <w:r w:rsidR="00D33D94">
        <w:rPr>
          <w:color w:val="000000"/>
        </w:rPr>
        <w:t xml:space="preserve">, достаточно проработан в научном сообществе. </w:t>
      </w:r>
      <w:r>
        <w:rPr>
          <w:color w:val="000000"/>
        </w:rPr>
        <w:t>Несмотря</w:t>
      </w:r>
      <w:r w:rsidR="00D33D94">
        <w:rPr>
          <w:color w:val="000000"/>
        </w:rPr>
        <w:t xml:space="preserve"> на это, влияние геометрии выращиваемых элементов на механические свойства материа</w:t>
      </w:r>
      <w:r>
        <w:rPr>
          <w:color w:val="000000"/>
        </w:rPr>
        <w:t>ла изучено недостаточно.</w:t>
      </w:r>
    </w:p>
    <w:p w14:paraId="59595E63" w14:textId="210E2D13" w:rsidR="006E3998" w:rsidRDefault="006E3998" w:rsidP="00046E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данной работы является исследование влияния геометрической формы образцов</w:t>
      </w:r>
      <w:r w:rsidR="00046E60">
        <w:rPr>
          <w:color w:val="000000"/>
        </w:rPr>
        <w:t>, выращиваемых методом селективного лазерного сплавления,</w:t>
      </w:r>
      <w:r>
        <w:rPr>
          <w:color w:val="000000"/>
        </w:rPr>
        <w:t xml:space="preserve"> на прочностные характеристики </w:t>
      </w:r>
      <w:r w:rsidR="00046E60">
        <w:rPr>
          <w:color w:val="000000"/>
        </w:rPr>
        <w:t>сплава ЭП648.</w:t>
      </w:r>
    </w:p>
    <w:p w14:paraId="230AB84E" w14:textId="3C241586" w:rsidR="008F58FE" w:rsidRDefault="006F1206" w:rsidP="00E94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образцов для проведения исследований использовались стандартные цилиндрические и плоские образцы для проведения испытаний на одноосное растяжение по ГОСТ 1497-84. </w:t>
      </w:r>
      <w:r w:rsidR="00CB1F9B">
        <w:rPr>
          <w:color w:val="000000"/>
        </w:rPr>
        <w:t xml:space="preserve">Селективное лазерное сплавление образцов осуществлялось </w:t>
      </w:r>
      <w:r w:rsidR="002E5DD2">
        <w:rPr>
          <w:color w:val="000000"/>
        </w:rPr>
        <w:t>на установке М350 производства компании «Лазерные системы</w:t>
      </w:r>
      <w:r w:rsidR="00F63AEB">
        <w:rPr>
          <w:color w:val="000000"/>
        </w:rPr>
        <w:t>».</w:t>
      </w:r>
      <w:r w:rsidR="002E5DD2">
        <w:rPr>
          <w:color w:val="000000"/>
        </w:rPr>
        <w:t xml:space="preserve"> В качестве исходного материала использовался порошок жаропрочного никелевого сплава марки ЭП648.</w:t>
      </w:r>
    </w:p>
    <w:p w14:paraId="187ADD69" w14:textId="6B239E1C" w:rsidR="002E5DD2" w:rsidRDefault="00331353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Анализ результатов проведенных испытаний показал, что </w:t>
      </w:r>
      <w:r w:rsidR="00AA6D15">
        <w:rPr>
          <w:color w:val="000000"/>
        </w:rPr>
        <w:t>механические свойства</w:t>
      </w:r>
      <w:r w:rsidR="00671708">
        <w:rPr>
          <w:color w:val="000000"/>
        </w:rPr>
        <w:t xml:space="preserve">, а именно, </w:t>
      </w:r>
      <w:r w:rsidR="00AA6D15">
        <w:rPr>
          <w:color w:val="000000"/>
        </w:rPr>
        <w:t>предел прочности, предел текучести, относительное удлинение и относительное сужение сплава ЭП648, полученные на образцах цилиндрической формы</w:t>
      </w:r>
      <w:r w:rsidR="00784A0B">
        <w:rPr>
          <w:color w:val="000000"/>
        </w:rPr>
        <w:t xml:space="preserve"> с диаметром рабочей части 8 мм</w:t>
      </w:r>
      <w:r w:rsidR="00AA6D15">
        <w:rPr>
          <w:color w:val="000000"/>
        </w:rPr>
        <w:t xml:space="preserve">, </w:t>
      </w:r>
      <w:r w:rsidR="00671708">
        <w:rPr>
          <w:color w:val="000000"/>
        </w:rPr>
        <w:t>составляют 819-839 МПа, 658-662 МПа, 10,5-14,5 % и 12,0-14,0 % соответственно.</w:t>
      </w:r>
      <w:r w:rsidR="00784A0B">
        <w:rPr>
          <w:color w:val="000000"/>
        </w:rPr>
        <w:t xml:space="preserve"> На плоских образцах толщиной 3,3 мм наблюдается снижение прочностных характеристик по сравнению с цилиндрическими образцами</w:t>
      </w:r>
      <w:r w:rsidR="007C2648">
        <w:rPr>
          <w:color w:val="000000"/>
        </w:rPr>
        <w:t xml:space="preserve">, в частности, </w:t>
      </w:r>
      <w:r w:rsidR="001002F5">
        <w:rPr>
          <w:color w:val="000000"/>
        </w:rPr>
        <w:t>предел прочности ниже на 13 %, предел текучести ниже на 24 %. П</w:t>
      </w:r>
      <w:r w:rsidR="00D66BFC">
        <w:rPr>
          <w:color w:val="000000"/>
        </w:rPr>
        <w:t>ластические характеристики демонстрируют противоположную зависимость. Относительное удлинение, полученное на плоских образцах, выше в сравнении с цилиндрическими образцами на 14 %.</w:t>
      </w:r>
    </w:p>
    <w:p w14:paraId="3486C755" w14:textId="37E3E322" w:rsidR="00116478" w:rsidRDefault="00DC4F8A" w:rsidP="000B7D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на основании результатов проведенных исследований можно сделать вывод о том, что геометрия выращиваемых элементов оказывает влияние на формирование механических свойств материала. </w:t>
      </w:r>
      <w:r w:rsidR="00F8319A">
        <w:rPr>
          <w:color w:val="000000"/>
        </w:rPr>
        <w:t xml:space="preserve">Заготовки круглого сечения с большей толщиной демонстрируют более высокие прочностные характеристики, тогда как </w:t>
      </w:r>
      <w:r w:rsidR="009C72A6">
        <w:rPr>
          <w:color w:val="000000"/>
        </w:rPr>
        <w:t xml:space="preserve">предел прочности и предел текучести плоских </w:t>
      </w:r>
      <w:r w:rsidR="00F8319A">
        <w:rPr>
          <w:color w:val="000000"/>
        </w:rPr>
        <w:t>образц</w:t>
      </w:r>
      <w:r w:rsidR="009C72A6">
        <w:rPr>
          <w:color w:val="000000"/>
        </w:rPr>
        <w:t>ов</w:t>
      </w:r>
      <w:r w:rsidR="00F8319A">
        <w:rPr>
          <w:color w:val="000000"/>
        </w:rPr>
        <w:t>, моделирующи</w:t>
      </w:r>
      <w:r w:rsidR="009C72A6">
        <w:rPr>
          <w:color w:val="000000"/>
        </w:rPr>
        <w:t>х</w:t>
      </w:r>
      <w:r w:rsidR="00F8319A">
        <w:rPr>
          <w:color w:val="000000"/>
        </w:rPr>
        <w:t xml:space="preserve"> тонкостенные элементы, </w:t>
      </w:r>
      <w:r w:rsidR="009C72A6">
        <w:rPr>
          <w:color w:val="000000"/>
        </w:rPr>
        <w:t xml:space="preserve">ниже на 13 % и 24 % соответственно. </w:t>
      </w:r>
      <w:r w:rsidR="00A04324">
        <w:rPr>
          <w:color w:val="000000"/>
        </w:rPr>
        <w:t>Наблюдается некоторое увеличение относительного удлинения на плоских образцах</w:t>
      </w:r>
      <w:r w:rsidR="0021013E">
        <w:rPr>
          <w:color w:val="000000"/>
        </w:rPr>
        <w:t xml:space="preserve">, что может быть связано </w:t>
      </w:r>
      <w:r w:rsidR="000B7D2D">
        <w:rPr>
          <w:color w:val="000000"/>
        </w:rPr>
        <w:t>с различием в условиях теплоотвода.</w:t>
      </w:r>
      <w:bookmarkEnd w:id="0"/>
    </w:p>
    <w:p w14:paraId="04BCB49E" w14:textId="77777777" w:rsidR="009A05EA" w:rsidRPr="00F66726" w:rsidRDefault="009A05EA" w:rsidP="009A05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C8D4FCA" w14:textId="5A9698DA" w:rsidR="009A05EA" w:rsidRDefault="009A05EA" w:rsidP="00C443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C83855" w:rsidRPr="00C83855">
        <w:rPr>
          <w:color w:val="000000"/>
          <w:lang w:val="en-US"/>
        </w:rPr>
        <w:t xml:space="preserve">Akande I.G., Oluwole O.O., </w:t>
      </w:r>
      <w:proofErr w:type="spellStart"/>
      <w:r w:rsidR="00C83855" w:rsidRPr="00C83855">
        <w:rPr>
          <w:color w:val="000000"/>
          <w:lang w:val="en-US"/>
        </w:rPr>
        <w:t>Fayomi</w:t>
      </w:r>
      <w:proofErr w:type="spellEnd"/>
      <w:r w:rsidR="00C83855" w:rsidRPr="00C83855">
        <w:rPr>
          <w:color w:val="000000"/>
          <w:lang w:val="en-US"/>
        </w:rPr>
        <w:t xml:space="preserve"> O.S.I., Odunlami O.A. </w:t>
      </w:r>
      <w:r w:rsidR="00693258" w:rsidRPr="00693258">
        <w:rPr>
          <w:color w:val="000000"/>
          <w:lang w:val="en-US"/>
        </w:rPr>
        <w:t>Overview of mechanical, microstructural, oxidation properties and high-temperature applications of superalloys</w:t>
      </w:r>
      <w:r w:rsidR="00C83855" w:rsidRPr="00C83855">
        <w:rPr>
          <w:color w:val="000000"/>
          <w:lang w:val="en-US"/>
        </w:rPr>
        <w:t xml:space="preserve"> // Materials Today: Proceedings. 2021. Vol. 43. P. 2222</w:t>
      </w:r>
      <w:r w:rsidR="00693258">
        <w:rPr>
          <w:color w:val="000000"/>
        </w:rPr>
        <w:t>-</w:t>
      </w:r>
      <w:r w:rsidR="00C83855" w:rsidRPr="00C83855">
        <w:rPr>
          <w:color w:val="000000"/>
          <w:lang w:val="en-US"/>
        </w:rPr>
        <w:t>2231.</w:t>
      </w:r>
    </w:p>
    <w:sectPr w:rsidR="009A05EA" w:rsidSect="004F462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818289">
    <w:abstractNumId w:val="2"/>
  </w:num>
  <w:num w:numId="2" w16cid:durableId="493303358">
    <w:abstractNumId w:val="3"/>
  </w:num>
  <w:num w:numId="3" w16cid:durableId="2046253968">
    <w:abstractNumId w:val="1"/>
  </w:num>
  <w:num w:numId="4" w16cid:durableId="108326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6E60"/>
    <w:rsid w:val="00063966"/>
    <w:rsid w:val="00075D6E"/>
    <w:rsid w:val="000773BB"/>
    <w:rsid w:val="00086081"/>
    <w:rsid w:val="0009449A"/>
    <w:rsid w:val="00094FD0"/>
    <w:rsid w:val="000A2354"/>
    <w:rsid w:val="000B7D2D"/>
    <w:rsid w:val="000E334E"/>
    <w:rsid w:val="001002F5"/>
    <w:rsid w:val="00101A1C"/>
    <w:rsid w:val="00103657"/>
    <w:rsid w:val="00106375"/>
    <w:rsid w:val="00107AA3"/>
    <w:rsid w:val="00116478"/>
    <w:rsid w:val="00130241"/>
    <w:rsid w:val="0019276E"/>
    <w:rsid w:val="001E61C2"/>
    <w:rsid w:val="001F0493"/>
    <w:rsid w:val="0021013E"/>
    <w:rsid w:val="0022260A"/>
    <w:rsid w:val="002264EE"/>
    <w:rsid w:val="0023307C"/>
    <w:rsid w:val="002B1AF3"/>
    <w:rsid w:val="002B1CD0"/>
    <w:rsid w:val="002E00E3"/>
    <w:rsid w:val="002E5DD2"/>
    <w:rsid w:val="0031361E"/>
    <w:rsid w:val="00331353"/>
    <w:rsid w:val="00344930"/>
    <w:rsid w:val="00373E2D"/>
    <w:rsid w:val="00391C38"/>
    <w:rsid w:val="003B76D6"/>
    <w:rsid w:val="003D09AD"/>
    <w:rsid w:val="003E2601"/>
    <w:rsid w:val="003F4E6B"/>
    <w:rsid w:val="0047349B"/>
    <w:rsid w:val="004A26A3"/>
    <w:rsid w:val="004F0EDF"/>
    <w:rsid w:val="004F4623"/>
    <w:rsid w:val="00522BF1"/>
    <w:rsid w:val="0054547B"/>
    <w:rsid w:val="00586BFC"/>
    <w:rsid w:val="00590166"/>
    <w:rsid w:val="005A0574"/>
    <w:rsid w:val="005B07E6"/>
    <w:rsid w:val="005D022B"/>
    <w:rsid w:val="005E5BE9"/>
    <w:rsid w:val="0064673E"/>
    <w:rsid w:val="00665279"/>
    <w:rsid w:val="00665F03"/>
    <w:rsid w:val="00671708"/>
    <w:rsid w:val="006843DE"/>
    <w:rsid w:val="00693258"/>
    <w:rsid w:val="0069427D"/>
    <w:rsid w:val="006B345E"/>
    <w:rsid w:val="006E3998"/>
    <w:rsid w:val="006F1206"/>
    <w:rsid w:val="006F7A19"/>
    <w:rsid w:val="00705378"/>
    <w:rsid w:val="007213E1"/>
    <w:rsid w:val="00775389"/>
    <w:rsid w:val="00784A0B"/>
    <w:rsid w:val="00797838"/>
    <w:rsid w:val="007C2648"/>
    <w:rsid w:val="007C36D8"/>
    <w:rsid w:val="007F2744"/>
    <w:rsid w:val="00822F87"/>
    <w:rsid w:val="008323AD"/>
    <w:rsid w:val="008707B2"/>
    <w:rsid w:val="008931BE"/>
    <w:rsid w:val="008C67E3"/>
    <w:rsid w:val="008D79CE"/>
    <w:rsid w:val="008F58FE"/>
    <w:rsid w:val="00914205"/>
    <w:rsid w:val="00921D45"/>
    <w:rsid w:val="009426C0"/>
    <w:rsid w:val="00980A65"/>
    <w:rsid w:val="009A05EA"/>
    <w:rsid w:val="009A66DB"/>
    <w:rsid w:val="009B2F80"/>
    <w:rsid w:val="009B3300"/>
    <w:rsid w:val="009B4F03"/>
    <w:rsid w:val="009C72A6"/>
    <w:rsid w:val="009D61A4"/>
    <w:rsid w:val="009F3380"/>
    <w:rsid w:val="00A02163"/>
    <w:rsid w:val="00A04324"/>
    <w:rsid w:val="00A108B2"/>
    <w:rsid w:val="00A314FE"/>
    <w:rsid w:val="00A66AAA"/>
    <w:rsid w:val="00AA1D62"/>
    <w:rsid w:val="00AA6D15"/>
    <w:rsid w:val="00AB7AD9"/>
    <w:rsid w:val="00AD7380"/>
    <w:rsid w:val="00AF1BC0"/>
    <w:rsid w:val="00AF23C1"/>
    <w:rsid w:val="00B254B8"/>
    <w:rsid w:val="00B63E31"/>
    <w:rsid w:val="00BF36F8"/>
    <w:rsid w:val="00BF4622"/>
    <w:rsid w:val="00C30770"/>
    <w:rsid w:val="00C36346"/>
    <w:rsid w:val="00C443B2"/>
    <w:rsid w:val="00C64553"/>
    <w:rsid w:val="00C80491"/>
    <w:rsid w:val="00C83855"/>
    <w:rsid w:val="00C844E2"/>
    <w:rsid w:val="00CA3BDF"/>
    <w:rsid w:val="00CA5BCD"/>
    <w:rsid w:val="00CB1F9B"/>
    <w:rsid w:val="00CC128D"/>
    <w:rsid w:val="00CD00B1"/>
    <w:rsid w:val="00D22306"/>
    <w:rsid w:val="00D33D94"/>
    <w:rsid w:val="00D37D84"/>
    <w:rsid w:val="00D42542"/>
    <w:rsid w:val="00D66BFC"/>
    <w:rsid w:val="00D8121C"/>
    <w:rsid w:val="00DC4F8A"/>
    <w:rsid w:val="00DD47C4"/>
    <w:rsid w:val="00DE51AE"/>
    <w:rsid w:val="00E0697F"/>
    <w:rsid w:val="00E22189"/>
    <w:rsid w:val="00E516D5"/>
    <w:rsid w:val="00E74069"/>
    <w:rsid w:val="00E81D35"/>
    <w:rsid w:val="00E946FC"/>
    <w:rsid w:val="00EB1F49"/>
    <w:rsid w:val="00EB4B5D"/>
    <w:rsid w:val="00ED1371"/>
    <w:rsid w:val="00ED1FCC"/>
    <w:rsid w:val="00F55054"/>
    <w:rsid w:val="00F63AEB"/>
    <w:rsid w:val="00F8319A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2026-03-23T22:58:00Z</dcterms:created>
  <dcterms:modified xsi:type="dcterms:W3CDTF">2026-03-23T22:59:00Z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