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B1F6" w14:textId="0BCC35EC" w:rsidR="00633EC7" w:rsidRPr="0000164F" w:rsidRDefault="0000164F" w:rsidP="0000164F">
      <w:pPr>
        <w:pStyle w:val="a4"/>
        <w:spacing w:line="240" w:lineRule="auto"/>
        <w:rPr>
          <w:sz w:val="24"/>
          <w:szCs w:val="24"/>
        </w:rPr>
      </w:pPr>
      <w:r w:rsidRPr="0000164F">
        <w:rPr>
          <w:sz w:val="24"/>
          <w:szCs w:val="24"/>
        </w:rPr>
        <w:t xml:space="preserve">Влияние горячей экструзии на </w:t>
      </w:r>
      <w:r w:rsidR="00C71DA5">
        <w:rPr>
          <w:sz w:val="24"/>
          <w:szCs w:val="24"/>
        </w:rPr>
        <w:t>эксплуатационные</w:t>
      </w:r>
      <w:r w:rsidRPr="0000164F">
        <w:rPr>
          <w:sz w:val="24"/>
          <w:szCs w:val="24"/>
        </w:rPr>
        <w:t xml:space="preserve"> свойства </w:t>
      </w:r>
      <w:r w:rsidR="00FB27D9">
        <w:rPr>
          <w:sz w:val="24"/>
          <w:szCs w:val="24"/>
        </w:rPr>
        <w:t xml:space="preserve">биорезорбируемых </w:t>
      </w:r>
      <w:r w:rsidRPr="0000164F">
        <w:rPr>
          <w:sz w:val="24"/>
          <w:szCs w:val="24"/>
        </w:rPr>
        <w:t xml:space="preserve">магниевых сплавов системы </w:t>
      </w:r>
      <w:r>
        <w:rPr>
          <w:sz w:val="24"/>
          <w:szCs w:val="24"/>
          <w:lang w:val="en-US"/>
        </w:rPr>
        <w:t>M</w:t>
      </w:r>
      <w:r w:rsidRPr="0000164F">
        <w:rPr>
          <w:sz w:val="24"/>
          <w:szCs w:val="24"/>
        </w:rPr>
        <w:t>g-</w:t>
      </w:r>
      <w:r>
        <w:rPr>
          <w:sz w:val="24"/>
          <w:szCs w:val="24"/>
          <w:lang w:val="en-US"/>
        </w:rPr>
        <w:t>Z</w:t>
      </w:r>
      <w:r w:rsidRPr="0000164F">
        <w:rPr>
          <w:sz w:val="24"/>
          <w:szCs w:val="24"/>
        </w:rPr>
        <w:t>n-</w:t>
      </w:r>
      <w:r>
        <w:rPr>
          <w:sz w:val="24"/>
          <w:szCs w:val="24"/>
          <w:lang w:val="en-US"/>
        </w:rPr>
        <w:t>Y</w:t>
      </w:r>
      <w:r w:rsidRPr="0000164F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</w:t>
      </w:r>
      <w:r w:rsidRPr="0000164F">
        <w:rPr>
          <w:sz w:val="24"/>
          <w:szCs w:val="24"/>
        </w:rPr>
        <w:t>n</w:t>
      </w:r>
    </w:p>
    <w:p w14:paraId="2F836167" w14:textId="3AFA5554" w:rsidR="00633EC7" w:rsidRPr="0082167D" w:rsidRDefault="00456281" w:rsidP="0000164F">
      <w:pPr>
        <w:pStyle w:val="a4"/>
        <w:spacing w:line="240" w:lineRule="auto"/>
        <w:rPr>
          <w:bCs/>
          <w:i/>
          <w:iCs/>
          <w:sz w:val="24"/>
          <w:szCs w:val="24"/>
        </w:rPr>
      </w:pPr>
      <w:proofErr w:type="spellStart"/>
      <w:r w:rsidRPr="0082167D">
        <w:rPr>
          <w:i/>
          <w:iCs/>
          <w:sz w:val="24"/>
          <w:szCs w:val="24"/>
        </w:rPr>
        <w:t>Камерилова</w:t>
      </w:r>
      <w:proofErr w:type="spellEnd"/>
      <w:r w:rsidRPr="0082167D">
        <w:rPr>
          <w:i/>
          <w:iCs/>
          <w:sz w:val="24"/>
          <w:szCs w:val="24"/>
        </w:rPr>
        <w:t xml:space="preserve"> А.А.</w:t>
      </w:r>
      <w:r w:rsidR="000F4F63" w:rsidRPr="0082167D">
        <w:rPr>
          <w:i/>
          <w:iCs/>
          <w:sz w:val="24"/>
          <w:szCs w:val="24"/>
        </w:rPr>
        <w:t xml:space="preserve">, </w:t>
      </w:r>
      <w:proofErr w:type="spellStart"/>
      <w:r w:rsidR="000F4F63" w:rsidRPr="0082167D">
        <w:rPr>
          <w:i/>
          <w:iCs/>
          <w:sz w:val="24"/>
          <w:szCs w:val="24"/>
        </w:rPr>
        <w:t>Плегунова</w:t>
      </w:r>
      <w:proofErr w:type="spellEnd"/>
      <w:r w:rsidR="000F4F63" w:rsidRPr="0082167D">
        <w:rPr>
          <w:i/>
          <w:iCs/>
          <w:sz w:val="24"/>
          <w:szCs w:val="24"/>
        </w:rPr>
        <w:t xml:space="preserve"> С.В., </w:t>
      </w:r>
      <w:r w:rsidR="00B435C3" w:rsidRPr="0082167D">
        <w:rPr>
          <w:i/>
          <w:iCs/>
          <w:sz w:val="24"/>
          <w:szCs w:val="24"/>
        </w:rPr>
        <w:t>Ершов Н.А</w:t>
      </w:r>
      <w:r w:rsidR="0000164F" w:rsidRPr="0082167D">
        <w:rPr>
          <w:bCs/>
          <w:i/>
          <w:iCs/>
          <w:sz w:val="24"/>
          <w:szCs w:val="24"/>
        </w:rPr>
        <w:t>.</w:t>
      </w:r>
    </w:p>
    <w:p w14:paraId="00596A36" w14:textId="77777777" w:rsidR="0082167D" w:rsidRDefault="0082167D" w:rsidP="0000164F">
      <w:pPr>
        <w:pStyle w:val="a4"/>
        <w:spacing w:line="240" w:lineRule="auto"/>
        <w:rPr>
          <w:b w:val="0"/>
          <w:bCs/>
          <w:i/>
          <w:iCs/>
          <w:sz w:val="24"/>
          <w:szCs w:val="24"/>
        </w:rPr>
      </w:pPr>
      <w:r>
        <w:rPr>
          <w:b w:val="0"/>
          <w:bCs/>
          <w:i/>
          <w:iCs/>
          <w:sz w:val="24"/>
          <w:szCs w:val="24"/>
        </w:rPr>
        <w:t>Студент, 1 курс магистратуры</w:t>
      </w:r>
    </w:p>
    <w:p w14:paraId="6EF6930A" w14:textId="7F1C6B9D" w:rsidR="00456281" w:rsidRPr="0000164F" w:rsidRDefault="00FB27D9" w:rsidP="0000164F">
      <w:pPr>
        <w:pStyle w:val="a4"/>
        <w:spacing w:line="240" w:lineRule="auto"/>
        <w:rPr>
          <w:b w:val="0"/>
          <w:bCs/>
          <w:i/>
          <w:iCs/>
          <w:sz w:val="24"/>
          <w:szCs w:val="24"/>
        </w:rPr>
      </w:pPr>
      <w:r w:rsidRPr="00FB27D9">
        <w:rPr>
          <w:b w:val="0"/>
          <w:bCs/>
          <w:i/>
          <w:iCs/>
          <w:sz w:val="24"/>
          <w:szCs w:val="24"/>
        </w:rPr>
        <w:t>Национальный исследовательских технологический университет «МИСИС»</w:t>
      </w:r>
      <w:r w:rsidR="00456281" w:rsidRPr="00FB27D9">
        <w:rPr>
          <w:b w:val="0"/>
          <w:bCs/>
          <w:i/>
          <w:iCs/>
          <w:sz w:val="24"/>
          <w:szCs w:val="24"/>
        </w:rPr>
        <w:t>,</w:t>
      </w:r>
      <w:r w:rsidRPr="00FB27D9">
        <w:rPr>
          <w:b w:val="0"/>
          <w:bCs/>
          <w:i/>
          <w:iCs/>
          <w:sz w:val="24"/>
          <w:szCs w:val="24"/>
        </w:rPr>
        <w:t xml:space="preserve"> Лаборатория «Гибридные наноструктурные материалы»</w:t>
      </w:r>
      <w:r w:rsidR="00456281" w:rsidRPr="00FB27D9">
        <w:rPr>
          <w:b w:val="0"/>
          <w:bCs/>
          <w:i/>
          <w:iCs/>
          <w:sz w:val="24"/>
          <w:szCs w:val="24"/>
        </w:rPr>
        <w:t xml:space="preserve"> </w:t>
      </w:r>
      <w:r w:rsidR="00456281" w:rsidRPr="0000164F">
        <w:rPr>
          <w:b w:val="0"/>
          <w:bCs/>
          <w:i/>
          <w:iCs/>
          <w:sz w:val="24"/>
          <w:szCs w:val="24"/>
        </w:rPr>
        <w:t>Москва, Россия</w:t>
      </w:r>
    </w:p>
    <w:p w14:paraId="6997C7F9" w14:textId="77777777" w:rsidR="0082167D" w:rsidRPr="0082167D" w:rsidRDefault="0082167D" w:rsidP="0082167D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E-mail: </w:t>
      </w:r>
      <w:r w:rsidRPr="0082167D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  <w:lang w:val="en-US"/>
        </w:rPr>
        <w:t>kamerilova.aa@misis.ru</w:t>
      </w:r>
    </w:p>
    <w:p w14:paraId="2AA7CA33" w14:textId="014C5CFB" w:rsidR="004159CE" w:rsidRPr="0000164F" w:rsidRDefault="003D3ED6" w:rsidP="0000164F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Актуальным трендом современной медицины, в частности, в челюстно-лицевой хирургии, ортопедии и стоматологии, является разработка биорезорбируемых имплантатов. Подобные системы призваны </w:t>
      </w:r>
      <w:r w:rsidR="005F5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</w:t>
      </w:r>
      <w:r w:rsidR="005F537B" w:rsidRPr="003D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традиционные металлические конструкции (титановые и стальные), имплантация которых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</w:t>
      </w:r>
      <w:r w:rsidRPr="003D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последующе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D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D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качестве наиболее перспективного материала для создания таких имплантатов рассматриваются магниевые сплавы, характеризующиеся оптимальным для остеосинтеза балансом между скоростью резорбции и прочностными свойствами.</w:t>
      </w: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7083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</w:t>
      </w:r>
      <w:r w:rsidRPr="003D3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4159CE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D95704" w14:textId="08EB2494" w:rsidR="004159CE" w:rsidRPr="0000164F" w:rsidRDefault="004159CE" w:rsidP="0000164F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данного исследования было изучение влияния </w:t>
      </w:r>
      <w:r w:rsidR="00E55F1C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горячей экструзии</w:t>
      </w: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1D149C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микроструктуру, а также на механические и коррозионные свойства </w:t>
      </w: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биорезорбируем</w:t>
      </w:r>
      <w:r w:rsidR="00B90034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сплав</w:t>
      </w:r>
      <w:r w:rsidR="00B90034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487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Mg0,5Zn1,2Y0,8Mn, Mg1,0Zn2,4Y0,8Mn</w:t>
      </w:r>
      <w:r w:rsidR="00B90034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607487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Mg1,5Zn3,6Y0,8Mn</w:t>
      </w: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</w:t>
      </w:r>
      <w:proofErr w:type="spellEnd"/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%)</w:t>
      </w:r>
      <w:r w:rsidR="00406956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20515F" w14:textId="724A2574" w:rsidR="004159CE" w:rsidRPr="0082167D" w:rsidRDefault="0008256F" w:rsidP="0000164F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67D">
        <w:rPr>
          <w:rFonts w:ascii="Times New Roman" w:hAnsi="Times New Roman" w:cs="Times New Roman"/>
          <w:color w:val="000000"/>
          <w:sz w:val="24"/>
          <w:szCs w:val="24"/>
        </w:rPr>
        <w:t>Плавка проводилась при температуре</w:t>
      </w:r>
      <w:r w:rsidR="00B90034" w:rsidRPr="0082167D">
        <w:rPr>
          <w:rFonts w:ascii="Times New Roman" w:hAnsi="Times New Roman" w:cs="Times New Roman"/>
          <w:color w:val="000000"/>
          <w:sz w:val="24"/>
          <w:szCs w:val="24"/>
        </w:rPr>
        <w:t xml:space="preserve"> 740°С. </w:t>
      </w:r>
      <w:r w:rsidR="004159CE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была проведен </w:t>
      </w:r>
      <w:r w:rsidR="00B90034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гомогенизирующий отжиг</w:t>
      </w:r>
      <w:r w:rsidR="004159CE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Т=520</w:t>
      </w:r>
      <w:r w:rsidR="00101486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59CE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°С. Для получения </w:t>
      </w:r>
      <w:r w:rsidR="001D149C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прутковых заготовок </w:t>
      </w:r>
      <w:r w:rsidR="004159CE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слитки были подвергнуты горячей экструзии </w:t>
      </w:r>
      <w:r w:rsidR="000A18B7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диаметром экструдера </w:t>
      </w:r>
      <w:r w:rsidR="00D00EAB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A18B7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 </w:t>
      </w:r>
      <w:r w:rsidR="004159CE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4</w:t>
      </w:r>
      <w:r w:rsidR="00D00EAB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159CE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71DA5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159CE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°C</w:t>
      </w:r>
      <w:r w:rsidR="00D00EAB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450 °C</w:t>
      </w:r>
      <w:r w:rsidR="008A7418" w:rsidRPr="0082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1F7E93" w14:textId="44B383D6" w:rsidR="002F2727" w:rsidRDefault="00737248" w:rsidP="0000164F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изучения микроструктуры было выявлено, что </w:t>
      </w:r>
      <w:r w:rsidR="00B225C3" w:rsidRPr="00001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экструзия сплавов способствует формированию мелкозернистого состояния, главным образом за счёт динамической рекристаллизации во время процесса</w:t>
      </w:r>
      <w:r w:rsidR="000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D57FBC" w14:textId="7EB4BC2F" w:rsidR="00E41F90" w:rsidRDefault="00E41F90" w:rsidP="0000164F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Механические испытания на растяжение были проведены при помощи разрывной машины INSTRON 5985.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представлены в таблице 1. </w:t>
      </w:r>
      <w:r w:rsidRPr="00E41F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Было выявлено, что </w:t>
      </w:r>
      <w:r w:rsidRPr="00E41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температуре экструзии 450 °C и прочность, и пластичность значительно улучшаются по сравнению с температурой экструзии 400 °C. Максимальные значения предела прочности, предела текучести и удлинения достигаются в сплаве Mg1,5Zn3,6Y0,8Mn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A46369" w14:textId="74B60D57" w:rsidR="00E41F90" w:rsidRPr="0000164F" w:rsidRDefault="00E41F90" w:rsidP="0000164F">
      <w:pPr>
        <w:spacing w:line="240" w:lineRule="auto"/>
        <w:ind w:firstLine="39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Коррозионные испытания проводились в течение 8 суток в растворе </w:t>
      </w:r>
      <w:proofErr w:type="spellStart"/>
      <w:r w:rsidRPr="0000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Хенкса</w:t>
      </w:r>
      <w:proofErr w:type="spellEnd"/>
      <w:r w:rsidRPr="0000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 температуре 36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0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– 37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0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0°С. Скорость коррозии, измерялась по объему выделившегося водорода.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Параметры коррозионной стойкости представлены в таблице 1.</w:t>
      </w:r>
    </w:p>
    <w:p w14:paraId="57F7FE6E" w14:textId="0CC9B44C" w:rsidR="002F2727" w:rsidRDefault="002F2727" w:rsidP="0000164F">
      <w:pPr>
        <w:spacing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0016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Коррозионная стойкость после экструзии при температурах 400 °C и 450 °C удовлетворяет требованиям к биорезорбируемым материалам (не более 0,5 мм/год).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94"/>
        <w:gridCol w:w="1514"/>
        <w:gridCol w:w="1515"/>
        <w:gridCol w:w="1513"/>
        <w:gridCol w:w="1548"/>
      </w:tblGrid>
      <w:tr w:rsidR="000E5E91" w:rsidRPr="0000164F" w14:paraId="7D7A9378" w14:textId="77777777" w:rsidTr="00507E5D">
        <w:tc>
          <w:tcPr>
            <w:tcW w:w="91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F27E7" w14:textId="77777777" w:rsidR="000E5E91" w:rsidRPr="0000164F" w:rsidRDefault="000E5E91" w:rsidP="00507E5D">
            <w:pPr>
              <w:ind w:left="-107"/>
              <w:rPr>
                <w:color w:val="000000"/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Таблица 1</w:t>
            </w:r>
            <w:r>
              <w:rPr>
                <w:sz w:val="24"/>
                <w:szCs w:val="24"/>
              </w:rPr>
              <w:t>.</w:t>
            </w:r>
            <w:r w:rsidRPr="000016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Механические и коррозионные свойства</w:t>
            </w:r>
          </w:p>
        </w:tc>
      </w:tr>
      <w:tr w:rsidR="000E5E91" w:rsidRPr="0000164F" w14:paraId="308D1C6C" w14:textId="77777777" w:rsidTr="00507E5D">
        <w:trPr>
          <w:trHeight w:val="227"/>
        </w:trPr>
        <w:tc>
          <w:tcPr>
            <w:tcW w:w="3094" w:type="dxa"/>
            <w:tcBorders>
              <w:top w:val="single" w:sz="4" w:space="0" w:color="auto"/>
            </w:tcBorders>
          </w:tcPr>
          <w:p w14:paraId="62785887" w14:textId="77777777" w:rsidR="000E5E91" w:rsidRPr="0000164F" w:rsidRDefault="000E5E91" w:rsidP="00507E5D">
            <w:pPr>
              <w:jc w:val="center"/>
              <w:rPr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Сплав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3DE92FA6" w14:textId="77777777" w:rsidR="000E5E91" w:rsidRPr="0000164F" w:rsidRDefault="000E5E91" w:rsidP="00507E5D">
            <w:pPr>
              <w:tabs>
                <w:tab w:val="left" w:pos="69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 w:rsidRPr="004B6261">
              <w:rPr>
                <w:sz w:val="24"/>
                <w:szCs w:val="24"/>
                <w:vertAlign w:val="subscript"/>
              </w:rPr>
              <w:t>в</w:t>
            </w:r>
            <w:proofErr w:type="spellEnd"/>
            <w:r>
              <w:rPr>
                <w:sz w:val="24"/>
                <w:szCs w:val="24"/>
              </w:rPr>
              <w:t>, МПа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14:paraId="35D5CFC4" w14:textId="77777777" w:rsidR="000E5E91" w:rsidRPr="0000164F" w:rsidRDefault="000E5E91" w:rsidP="00507E5D">
            <w:pPr>
              <w:tabs>
                <w:tab w:val="left" w:pos="69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</w:t>
            </w:r>
            <w:r>
              <w:rPr>
                <w:sz w:val="24"/>
                <w:szCs w:val="24"/>
                <w:vertAlign w:val="subscript"/>
              </w:rPr>
              <w:t>т</w:t>
            </w:r>
            <w:proofErr w:type="spellEnd"/>
            <w:r>
              <w:rPr>
                <w:sz w:val="24"/>
                <w:szCs w:val="24"/>
              </w:rPr>
              <w:t>, МПа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66907196" w14:textId="77777777" w:rsidR="000E5E91" w:rsidRPr="0000164F" w:rsidRDefault="000E5E91" w:rsidP="00507E5D">
            <w:pPr>
              <w:tabs>
                <w:tab w:val="left" w:pos="6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δ, %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4E626A19" w14:textId="77777777" w:rsidR="000E5E91" w:rsidRPr="0000164F" w:rsidRDefault="000E5E91" w:rsidP="00507E5D">
            <w:pPr>
              <w:tabs>
                <w:tab w:val="left" w:pos="6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v, мм/год</w:t>
            </w:r>
          </w:p>
        </w:tc>
      </w:tr>
      <w:tr w:rsidR="000E5E91" w:rsidRPr="0000164F" w14:paraId="39B56C62" w14:textId="77777777" w:rsidTr="00507E5D">
        <w:tc>
          <w:tcPr>
            <w:tcW w:w="3094" w:type="dxa"/>
            <w:tcBorders>
              <w:bottom w:val="single" w:sz="4" w:space="0" w:color="000000" w:themeColor="text1"/>
            </w:tcBorders>
            <w:vAlign w:val="bottom"/>
          </w:tcPr>
          <w:p w14:paraId="30881ED2" w14:textId="77777777" w:rsidR="000E5E91" w:rsidRPr="0000164F" w:rsidRDefault="000E5E91" w:rsidP="00507E5D">
            <w:pPr>
              <w:rPr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Mg0,5Zn1,2Y0,8Mn</w:t>
            </w:r>
            <w:r>
              <w:rPr>
                <w:sz w:val="24"/>
                <w:szCs w:val="24"/>
              </w:rPr>
              <w:t xml:space="preserve"> </w:t>
            </w:r>
            <w:r w:rsidRPr="0000164F">
              <w:rPr>
                <w:sz w:val="24"/>
                <w:szCs w:val="24"/>
              </w:rPr>
              <w:t>400 °С</w:t>
            </w:r>
          </w:p>
        </w:tc>
        <w:tc>
          <w:tcPr>
            <w:tcW w:w="1514" w:type="dxa"/>
            <w:vAlign w:val="center"/>
          </w:tcPr>
          <w:p w14:paraId="711331FB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1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515" w:type="dxa"/>
            <w:vAlign w:val="center"/>
          </w:tcPr>
          <w:p w14:paraId="08716645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1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513" w:type="dxa"/>
            <w:vAlign w:val="center"/>
          </w:tcPr>
          <w:p w14:paraId="016D10C1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13,70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1,01</w:t>
            </w:r>
          </w:p>
        </w:tc>
        <w:tc>
          <w:tcPr>
            <w:tcW w:w="1548" w:type="dxa"/>
            <w:vAlign w:val="center"/>
          </w:tcPr>
          <w:p w14:paraId="50286B9E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0,125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7F52F5">
              <w:rPr>
                <w:rFonts w:asciiTheme="majorBidi" w:eastAsia="Calibri" w:hAnsiTheme="majorBidi" w:cstheme="majorBidi"/>
                <w:sz w:val="24"/>
                <w:szCs w:val="24"/>
              </w:rPr>
              <w:t>±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 </w:t>
            </w: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0,030</w:t>
            </w:r>
          </w:p>
        </w:tc>
      </w:tr>
      <w:tr w:rsidR="000E5E91" w:rsidRPr="0000164F" w14:paraId="031F65BC" w14:textId="77777777" w:rsidTr="00507E5D">
        <w:tc>
          <w:tcPr>
            <w:tcW w:w="3094" w:type="dxa"/>
            <w:vAlign w:val="bottom"/>
          </w:tcPr>
          <w:p w14:paraId="000BC4B2" w14:textId="77777777" w:rsidR="000E5E91" w:rsidRPr="0000164F" w:rsidRDefault="000E5E91" w:rsidP="00507E5D">
            <w:pPr>
              <w:rPr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Mg0,5Zn1,2Y0,8Mn</w:t>
            </w:r>
            <w:r>
              <w:rPr>
                <w:sz w:val="24"/>
                <w:szCs w:val="24"/>
              </w:rPr>
              <w:t xml:space="preserve"> </w:t>
            </w:r>
            <w:r w:rsidRPr="0000164F">
              <w:rPr>
                <w:sz w:val="24"/>
                <w:szCs w:val="24"/>
              </w:rPr>
              <w:t>450 °С</w:t>
            </w:r>
          </w:p>
        </w:tc>
        <w:tc>
          <w:tcPr>
            <w:tcW w:w="1514" w:type="dxa"/>
            <w:vAlign w:val="center"/>
          </w:tcPr>
          <w:p w14:paraId="5E859304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2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515" w:type="dxa"/>
            <w:vAlign w:val="center"/>
          </w:tcPr>
          <w:p w14:paraId="4565DCB1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252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513" w:type="dxa"/>
            <w:vAlign w:val="center"/>
          </w:tcPr>
          <w:p w14:paraId="6FD04A6A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4,78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0,56</w:t>
            </w:r>
          </w:p>
        </w:tc>
        <w:tc>
          <w:tcPr>
            <w:tcW w:w="1548" w:type="dxa"/>
            <w:vAlign w:val="center"/>
          </w:tcPr>
          <w:p w14:paraId="24C3B5BA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0,080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7F52F5">
              <w:rPr>
                <w:rFonts w:asciiTheme="majorBidi" w:eastAsia="Calibri" w:hAnsiTheme="majorBidi" w:cstheme="majorBidi"/>
                <w:sz w:val="24"/>
                <w:szCs w:val="24"/>
              </w:rPr>
              <w:t>±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 </w:t>
            </w: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0,045</w:t>
            </w:r>
          </w:p>
        </w:tc>
      </w:tr>
      <w:tr w:rsidR="000E5E91" w:rsidRPr="0000164F" w14:paraId="140D501F" w14:textId="77777777" w:rsidTr="00507E5D">
        <w:tc>
          <w:tcPr>
            <w:tcW w:w="3094" w:type="dxa"/>
            <w:vAlign w:val="bottom"/>
          </w:tcPr>
          <w:p w14:paraId="668E8382" w14:textId="77777777" w:rsidR="000E5E91" w:rsidRPr="0000164F" w:rsidRDefault="000E5E91" w:rsidP="00507E5D">
            <w:pPr>
              <w:rPr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Mg1,0Zn2,4Y0,8Mn</w:t>
            </w:r>
            <w:r>
              <w:rPr>
                <w:sz w:val="24"/>
                <w:szCs w:val="24"/>
              </w:rPr>
              <w:t xml:space="preserve"> </w:t>
            </w:r>
            <w:r w:rsidRPr="0000164F">
              <w:rPr>
                <w:sz w:val="24"/>
                <w:szCs w:val="24"/>
              </w:rPr>
              <w:t>400 °С</w:t>
            </w:r>
          </w:p>
        </w:tc>
        <w:tc>
          <w:tcPr>
            <w:tcW w:w="1514" w:type="dxa"/>
            <w:vAlign w:val="center"/>
          </w:tcPr>
          <w:p w14:paraId="04580480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5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515" w:type="dxa"/>
            <w:vAlign w:val="center"/>
          </w:tcPr>
          <w:p w14:paraId="3FB146B1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236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513" w:type="dxa"/>
            <w:vAlign w:val="center"/>
          </w:tcPr>
          <w:p w14:paraId="0EF1C3E1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10,84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1,02</w:t>
            </w:r>
          </w:p>
        </w:tc>
        <w:tc>
          <w:tcPr>
            <w:tcW w:w="1548" w:type="dxa"/>
            <w:vAlign w:val="center"/>
          </w:tcPr>
          <w:p w14:paraId="6BF43E77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195 </w:t>
            </w:r>
            <w:r w:rsidRPr="007F52F5">
              <w:rPr>
                <w:rFonts w:asciiTheme="majorBidi" w:eastAsia="Calibri" w:hAnsiTheme="majorBidi" w:cstheme="majorBidi"/>
                <w:sz w:val="24"/>
                <w:szCs w:val="24"/>
              </w:rPr>
              <w:t>±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 </w:t>
            </w: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0,091</w:t>
            </w:r>
          </w:p>
        </w:tc>
      </w:tr>
      <w:tr w:rsidR="000E5E91" w:rsidRPr="0000164F" w14:paraId="56D8CEC3" w14:textId="77777777" w:rsidTr="00507E5D">
        <w:tc>
          <w:tcPr>
            <w:tcW w:w="3094" w:type="dxa"/>
            <w:vAlign w:val="bottom"/>
          </w:tcPr>
          <w:p w14:paraId="5DC77686" w14:textId="77777777" w:rsidR="000E5E91" w:rsidRPr="0000164F" w:rsidRDefault="000E5E91" w:rsidP="00507E5D">
            <w:pPr>
              <w:rPr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Mg1,0Zn2,4Y0,8Mn</w:t>
            </w:r>
            <w:r>
              <w:rPr>
                <w:sz w:val="24"/>
                <w:szCs w:val="24"/>
              </w:rPr>
              <w:t xml:space="preserve"> </w:t>
            </w:r>
            <w:r w:rsidRPr="0000164F">
              <w:rPr>
                <w:sz w:val="24"/>
                <w:szCs w:val="24"/>
              </w:rPr>
              <w:t>450 °С</w:t>
            </w:r>
          </w:p>
        </w:tc>
        <w:tc>
          <w:tcPr>
            <w:tcW w:w="1514" w:type="dxa"/>
            <w:vAlign w:val="center"/>
          </w:tcPr>
          <w:p w14:paraId="481AD489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4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515" w:type="dxa"/>
            <w:vAlign w:val="center"/>
          </w:tcPr>
          <w:p w14:paraId="48586E26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275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513" w:type="dxa"/>
            <w:vAlign w:val="center"/>
          </w:tcPr>
          <w:p w14:paraId="0386949B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4,20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0,22</w:t>
            </w:r>
          </w:p>
        </w:tc>
        <w:tc>
          <w:tcPr>
            <w:tcW w:w="1548" w:type="dxa"/>
            <w:vAlign w:val="center"/>
          </w:tcPr>
          <w:p w14:paraId="5CFFA7E4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62 </w:t>
            </w:r>
            <w:r w:rsidRPr="007F52F5">
              <w:rPr>
                <w:rFonts w:asciiTheme="majorBidi" w:eastAsia="Calibri" w:hAnsiTheme="majorBidi" w:cstheme="majorBidi"/>
                <w:sz w:val="24"/>
                <w:szCs w:val="24"/>
              </w:rPr>
              <w:t>±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 </w:t>
            </w: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0,024</w:t>
            </w:r>
          </w:p>
        </w:tc>
      </w:tr>
      <w:tr w:rsidR="000E5E91" w:rsidRPr="0000164F" w14:paraId="44375FC9" w14:textId="77777777" w:rsidTr="00507E5D">
        <w:tc>
          <w:tcPr>
            <w:tcW w:w="3094" w:type="dxa"/>
            <w:vAlign w:val="bottom"/>
          </w:tcPr>
          <w:p w14:paraId="5680EF1F" w14:textId="77777777" w:rsidR="000E5E91" w:rsidRPr="0000164F" w:rsidRDefault="000E5E91" w:rsidP="00507E5D">
            <w:pPr>
              <w:rPr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Mg1,5Zn3,6Y0,8Mn</w:t>
            </w:r>
            <w:r>
              <w:rPr>
                <w:sz w:val="24"/>
                <w:szCs w:val="24"/>
              </w:rPr>
              <w:t xml:space="preserve"> </w:t>
            </w:r>
            <w:r w:rsidRPr="0000164F">
              <w:rPr>
                <w:sz w:val="24"/>
                <w:szCs w:val="24"/>
              </w:rPr>
              <w:t>400 °С</w:t>
            </w:r>
          </w:p>
        </w:tc>
        <w:tc>
          <w:tcPr>
            <w:tcW w:w="1514" w:type="dxa"/>
            <w:vAlign w:val="center"/>
          </w:tcPr>
          <w:p w14:paraId="2B6261C3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3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515" w:type="dxa"/>
            <w:vAlign w:val="center"/>
          </w:tcPr>
          <w:p w14:paraId="784D4616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274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13" w:type="dxa"/>
            <w:vAlign w:val="center"/>
          </w:tcPr>
          <w:p w14:paraId="4786A870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9,30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0,98</w:t>
            </w:r>
          </w:p>
        </w:tc>
        <w:tc>
          <w:tcPr>
            <w:tcW w:w="1548" w:type="dxa"/>
            <w:vAlign w:val="center"/>
          </w:tcPr>
          <w:p w14:paraId="13F8A0A4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50 </w:t>
            </w:r>
            <w:r w:rsidRPr="007F52F5">
              <w:rPr>
                <w:rFonts w:asciiTheme="majorBidi" w:eastAsia="Calibri" w:hAnsiTheme="majorBidi" w:cstheme="majorBidi"/>
                <w:sz w:val="24"/>
                <w:szCs w:val="24"/>
              </w:rPr>
              <w:t>±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 </w:t>
            </w: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0,047</w:t>
            </w:r>
          </w:p>
        </w:tc>
      </w:tr>
      <w:tr w:rsidR="000E5E91" w:rsidRPr="0000164F" w14:paraId="6860A9A1" w14:textId="77777777" w:rsidTr="00507E5D">
        <w:tc>
          <w:tcPr>
            <w:tcW w:w="3094" w:type="dxa"/>
            <w:vAlign w:val="bottom"/>
          </w:tcPr>
          <w:p w14:paraId="1B62824E" w14:textId="77777777" w:rsidR="000E5E91" w:rsidRPr="0000164F" w:rsidRDefault="000E5E91" w:rsidP="00507E5D">
            <w:pPr>
              <w:rPr>
                <w:sz w:val="24"/>
                <w:szCs w:val="24"/>
              </w:rPr>
            </w:pPr>
            <w:r w:rsidRPr="0000164F">
              <w:rPr>
                <w:sz w:val="24"/>
                <w:szCs w:val="24"/>
              </w:rPr>
              <w:t>Mg1,5Zn3,6Y0,8Mn</w:t>
            </w:r>
            <w:r>
              <w:rPr>
                <w:sz w:val="24"/>
                <w:szCs w:val="24"/>
              </w:rPr>
              <w:t xml:space="preserve"> </w:t>
            </w:r>
            <w:r w:rsidRPr="0000164F">
              <w:rPr>
                <w:sz w:val="24"/>
                <w:szCs w:val="24"/>
              </w:rPr>
              <w:t>450 °С</w:t>
            </w:r>
          </w:p>
        </w:tc>
        <w:tc>
          <w:tcPr>
            <w:tcW w:w="1514" w:type="dxa"/>
            <w:vAlign w:val="center"/>
          </w:tcPr>
          <w:p w14:paraId="2D2DAD79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8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515" w:type="dxa"/>
            <w:vAlign w:val="center"/>
          </w:tcPr>
          <w:p w14:paraId="4C64CB34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1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13" w:type="dxa"/>
            <w:vAlign w:val="center"/>
          </w:tcPr>
          <w:p w14:paraId="51D47856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4B6261">
              <w:rPr>
                <w:sz w:val="24"/>
                <w:szCs w:val="24"/>
              </w:rPr>
              <w:t>10,72</w:t>
            </w:r>
            <w:r>
              <w:rPr>
                <w:sz w:val="24"/>
                <w:szCs w:val="24"/>
              </w:rPr>
              <w:t xml:space="preserve"> </w:t>
            </w:r>
            <w:r w:rsidRPr="004B6261">
              <w:rPr>
                <w:color w:val="000000"/>
                <w:sz w:val="24"/>
                <w:szCs w:val="24"/>
              </w:rPr>
              <w:t>±</w:t>
            </w:r>
            <w:r>
              <w:rPr>
                <w:color w:val="000000"/>
                <w:sz w:val="24"/>
                <w:szCs w:val="24"/>
              </w:rPr>
              <w:t xml:space="preserve"> 1,06</w:t>
            </w:r>
          </w:p>
        </w:tc>
        <w:tc>
          <w:tcPr>
            <w:tcW w:w="1548" w:type="dxa"/>
            <w:vAlign w:val="center"/>
          </w:tcPr>
          <w:p w14:paraId="5F194B0A" w14:textId="77777777" w:rsidR="000E5E91" w:rsidRPr="0000164F" w:rsidRDefault="000E5E91" w:rsidP="00507E5D">
            <w:pPr>
              <w:jc w:val="right"/>
              <w:rPr>
                <w:sz w:val="24"/>
                <w:szCs w:val="24"/>
              </w:rPr>
            </w:pP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0,16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6 </w:t>
            </w:r>
            <w:r w:rsidRPr="007F52F5">
              <w:rPr>
                <w:rFonts w:asciiTheme="majorBidi" w:eastAsia="Calibri" w:hAnsiTheme="majorBidi" w:cstheme="majorBidi"/>
                <w:sz w:val="24"/>
                <w:szCs w:val="24"/>
              </w:rPr>
              <w:t>±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 </w:t>
            </w:r>
            <w:r w:rsidRPr="007F52F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0,046</w:t>
            </w:r>
          </w:p>
        </w:tc>
      </w:tr>
    </w:tbl>
    <w:p w14:paraId="1930C5AE" w14:textId="77777777" w:rsidR="0082167D" w:rsidRPr="0082167D" w:rsidRDefault="00B225C3" w:rsidP="0000164F">
      <w:pPr>
        <w:spacing w:line="240" w:lineRule="auto"/>
        <w:ind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82167D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Магниевый сплав Mg1,5Zn3,6Y0,8Mn после горячей экструзии при температуре 450 °C обладает более высокими механическими и коррозионными свойствами</w:t>
      </w:r>
      <w:r w:rsidR="009D5042" w:rsidRPr="0082167D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406956" w:rsidRPr="0082167D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рекомендуются </w:t>
      </w:r>
      <w:r w:rsidRPr="0082167D">
        <w:rPr>
          <w:rFonts w:ascii="Times New Roman" w:hAnsi="Times New Roman" w:cs="Times New Roman"/>
          <w:color w:val="000000"/>
          <w:sz w:val="24"/>
          <w:szCs w:val="24"/>
        </w:rPr>
        <w:t xml:space="preserve">для изготовления из них прутков более тонкого сечения методом волочения и </w:t>
      </w:r>
      <w:r w:rsidR="00406956" w:rsidRPr="0082167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9D5042" w:rsidRPr="00821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6956" w:rsidRPr="0082167D">
        <w:rPr>
          <w:rFonts w:ascii="Times New Roman" w:hAnsi="Times New Roman" w:cs="Times New Roman"/>
          <w:color w:val="000000"/>
          <w:sz w:val="24"/>
          <w:szCs w:val="24"/>
        </w:rPr>
        <w:t xml:space="preserve">доклинических исследований </w:t>
      </w:r>
      <w:proofErr w:type="spellStart"/>
      <w:r w:rsidR="00406956" w:rsidRPr="008216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</w:t>
      </w:r>
      <w:proofErr w:type="spellEnd"/>
      <w:r w:rsidR="00406956" w:rsidRPr="0082167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06956" w:rsidRPr="0082167D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vitro</w:t>
      </w:r>
      <w:proofErr w:type="spellEnd"/>
      <w:r w:rsidR="00406956" w:rsidRPr="0082167D">
        <w:rPr>
          <w:rFonts w:ascii="Times New Roman" w:hAnsi="Times New Roman" w:cs="Times New Roman"/>
          <w:color w:val="000000"/>
          <w:sz w:val="24"/>
          <w:szCs w:val="24"/>
        </w:rPr>
        <w:t xml:space="preserve"> на цитотоксичность.</w:t>
      </w:r>
    </w:p>
    <w:p w14:paraId="3C5365A1" w14:textId="5AE2C76A" w:rsidR="002A4CC6" w:rsidRPr="00C71DA5" w:rsidRDefault="003139A0" w:rsidP="0000164F">
      <w:pPr>
        <w:spacing w:line="240" w:lineRule="auto"/>
        <w:ind w:firstLine="397"/>
        <w:rPr>
          <w:rFonts w:ascii="Times New Roman" w:hAnsi="Times New Roman" w:cs="Times New Roman"/>
          <w:i/>
          <w:iCs/>
          <w:sz w:val="24"/>
          <w:szCs w:val="24"/>
        </w:rPr>
      </w:pPr>
      <w:r w:rsidRPr="00C71DA5">
        <w:rPr>
          <w:rFonts w:ascii="Times New Roman" w:hAnsi="Times New Roman" w:cs="Times New Roman"/>
          <w:i/>
          <w:iCs/>
          <w:sz w:val="24"/>
          <w:szCs w:val="24"/>
        </w:rPr>
        <w:t>Работа выполнена в рамках реализации Стратегического проекта «Биомедицинская инженерия и биоматериалы» НИТУ МИСИС (программа «Приоритет 2030»).</w:t>
      </w:r>
    </w:p>
    <w:p w14:paraId="4909222C" w14:textId="426982A7" w:rsidR="00C71DA5" w:rsidRPr="00CD7D21" w:rsidRDefault="00C71DA5" w:rsidP="00C71DA5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1DA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C0FE832" w14:textId="41505F9A" w:rsidR="00406956" w:rsidRDefault="00CD7D21" w:rsidP="0082167D">
      <w:pPr>
        <w:pStyle w:val="ad"/>
        <w:spacing w:line="240" w:lineRule="auto"/>
        <w:ind w:left="0" w:firstLine="0"/>
        <w:rPr>
          <w:sz w:val="24"/>
          <w:szCs w:val="24"/>
          <w:lang w:val="en-US"/>
        </w:rPr>
      </w:pPr>
      <w:r w:rsidRPr="00CD7D21">
        <w:rPr>
          <w:sz w:val="24"/>
          <w:szCs w:val="24"/>
          <w:lang w:val="en-US"/>
        </w:rPr>
        <w:t xml:space="preserve">1. </w:t>
      </w:r>
      <w:r w:rsidR="00406956" w:rsidRPr="0000164F">
        <w:rPr>
          <w:sz w:val="24"/>
          <w:szCs w:val="24"/>
          <w:lang w:val="en-US"/>
        </w:rPr>
        <w:t>Zhou R., Zheng Y.F. Characterization of modified magnesium and magnesium alloys for biomedical applications // Surface Modification of Magnesium and its Alloys for Biomedical Applications</w:t>
      </w:r>
      <w:r w:rsidR="00B225C3" w:rsidRPr="0000164F">
        <w:rPr>
          <w:sz w:val="24"/>
          <w:szCs w:val="24"/>
          <w:lang w:val="en-US"/>
        </w:rPr>
        <w:t>.</w:t>
      </w:r>
      <w:r w:rsidR="00406956" w:rsidRPr="0000164F">
        <w:rPr>
          <w:sz w:val="24"/>
          <w:szCs w:val="24"/>
          <w:lang w:val="en-US"/>
        </w:rPr>
        <w:t xml:space="preserve"> 2015. V.1</w:t>
      </w:r>
      <w:r w:rsidR="00B225C3" w:rsidRPr="00C71DA5">
        <w:rPr>
          <w:sz w:val="24"/>
          <w:szCs w:val="24"/>
          <w:lang w:val="en-US"/>
        </w:rPr>
        <w:t>.</w:t>
      </w:r>
      <w:r w:rsidR="00406956" w:rsidRPr="0000164F">
        <w:rPr>
          <w:sz w:val="24"/>
          <w:szCs w:val="24"/>
          <w:lang w:val="en-US"/>
        </w:rPr>
        <w:t xml:space="preserve"> P. 263-282.</w:t>
      </w:r>
    </w:p>
    <w:sectPr w:rsidR="00406956" w:rsidSect="0000164F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951B" w14:textId="77777777" w:rsidR="004A6EB9" w:rsidRDefault="004A6EB9" w:rsidP="00406956">
      <w:pPr>
        <w:spacing w:line="240" w:lineRule="auto"/>
      </w:pPr>
      <w:r>
        <w:separator/>
      </w:r>
    </w:p>
  </w:endnote>
  <w:endnote w:type="continuationSeparator" w:id="0">
    <w:p w14:paraId="4AE6D075" w14:textId="77777777" w:rsidR="004A6EB9" w:rsidRDefault="004A6EB9" w:rsidP="00406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DBC6" w14:textId="77777777" w:rsidR="004A6EB9" w:rsidRDefault="004A6EB9" w:rsidP="00406956">
      <w:pPr>
        <w:spacing w:line="240" w:lineRule="auto"/>
      </w:pPr>
      <w:r>
        <w:separator/>
      </w:r>
    </w:p>
  </w:footnote>
  <w:footnote w:type="continuationSeparator" w:id="0">
    <w:p w14:paraId="62563DE5" w14:textId="77777777" w:rsidR="004A6EB9" w:rsidRDefault="004A6EB9" w:rsidP="004069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672"/>
    <w:multiLevelType w:val="multilevel"/>
    <w:tmpl w:val="187831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086B18A8"/>
    <w:multiLevelType w:val="hybridMultilevel"/>
    <w:tmpl w:val="0F688658"/>
    <w:lvl w:ilvl="0" w:tplc="5F025262">
      <w:start w:val="1"/>
      <w:numFmt w:val="decimal"/>
      <w:suff w:val="space"/>
      <w:lvlText w:val="%1"/>
      <w:lvlJc w:val="left"/>
      <w:pPr>
        <w:ind w:left="1059" w:hanging="349"/>
      </w:pPr>
      <w:rPr>
        <w:rFonts w:hint="default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D6E80C56">
      <w:start w:val="1"/>
      <w:numFmt w:val="decimal"/>
      <w:suff w:val="space"/>
      <w:lvlText w:val="%4."/>
      <w:lvlJc w:val="left"/>
      <w:pPr>
        <w:ind w:left="273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85F1891"/>
    <w:multiLevelType w:val="hybridMultilevel"/>
    <w:tmpl w:val="244C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B06BB"/>
    <w:multiLevelType w:val="hybridMultilevel"/>
    <w:tmpl w:val="D78A845E"/>
    <w:lvl w:ilvl="0" w:tplc="5F025262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0701D"/>
    <w:multiLevelType w:val="hybridMultilevel"/>
    <w:tmpl w:val="46A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6B5C"/>
    <w:multiLevelType w:val="hybridMultilevel"/>
    <w:tmpl w:val="0F688658"/>
    <w:lvl w:ilvl="0" w:tplc="5F025262">
      <w:start w:val="1"/>
      <w:numFmt w:val="decimal"/>
      <w:suff w:val="space"/>
      <w:lvlText w:val="%1"/>
      <w:lvlJc w:val="left"/>
      <w:pPr>
        <w:ind w:left="1059" w:hanging="349"/>
      </w:pPr>
      <w:rPr>
        <w:rFonts w:hint="default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D6E80C56">
      <w:start w:val="1"/>
      <w:numFmt w:val="decimal"/>
      <w:suff w:val="space"/>
      <w:lvlText w:val="%4."/>
      <w:lvlJc w:val="left"/>
      <w:pPr>
        <w:ind w:left="273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499466337">
    <w:abstractNumId w:val="5"/>
  </w:num>
  <w:num w:numId="2" w16cid:durableId="1696999084">
    <w:abstractNumId w:val="1"/>
  </w:num>
  <w:num w:numId="3" w16cid:durableId="1100953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0543816">
    <w:abstractNumId w:val="3"/>
  </w:num>
  <w:num w:numId="5" w16cid:durableId="1021054366">
    <w:abstractNumId w:val="4"/>
  </w:num>
  <w:num w:numId="6" w16cid:durableId="291137708">
    <w:abstractNumId w:val="2"/>
  </w:num>
  <w:num w:numId="7" w16cid:durableId="80871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B"/>
    <w:rsid w:val="0000164F"/>
    <w:rsid w:val="00024651"/>
    <w:rsid w:val="0008256F"/>
    <w:rsid w:val="0009013C"/>
    <w:rsid w:val="00093BC2"/>
    <w:rsid w:val="000A18B7"/>
    <w:rsid w:val="000A695B"/>
    <w:rsid w:val="000E5E91"/>
    <w:rsid w:val="000F4F63"/>
    <w:rsid w:val="00101486"/>
    <w:rsid w:val="001D149C"/>
    <w:rsid w:val="00204265"/>
    <w:rsid w:val="00230B11"/>
    <w:rsid w:val="002504EF"/>
    <w:rsid w:val="0027360A"/>
    <w:rsid w:val="002A4CC6"/>
    <w:rsid w:val="002F2727"/>
    <w:rsid w:val="00310270"/>
    <w:rsid w:val="003139A0"/>
    <w:rsid w:val="0036343A"/>
    <w:rsid w:val="003649DF"/>
    <w:rsid w:val="00396EAA"/>
    <w:rsid w:val="003B1222"/>
    <w:rsid w:val="003D3ED6"/>
    <w:rsid w:val="00406956"/>
    <w:rsid w:val="004159CE"/>
    <w:rsid w:val="004350D0"/>
    <w:rsid w:val="0045518C"/>
    <w:rsid w:val="00456281"/>
    <w:rsid w:val="00466F2A"/>
    <w:rsid w:val="0047630B"/>
    <w:rsid w:val="0048765C"/>
    <w:rsid w:val="004A6EB9"/>
    <w:rsid w:val="004B6261"/>
    <w:rsid w:val="004C45AB"/>
    <w:rsid w:val="004E7285"/>
    <w:rsid w:val="004F1839"/>
    <w:rsid w:val="00504C09"/>
    <w:rsid w:val="005109B8"/>
    <w:rsid w:val="00584CC9"/>
    <w:rsid w:val="005F537B"/>
    <w:rsid w:val="00607487"/>
    <w:rsid w:val="00633EC7"/>
    <w:rsid w:val="00670C85"/>
    <w:rsid w:val="00675B95"/>
    <w:rsid w:val="00694B16"/>
    <w:rsid w:val="00737248"/>
    <w:rsid w:val="00743FFE"/>
    <w:rsid w:val="00761054"/>
    <w:rsid w:val="007914FA"/>
    <w:rsid w:val="007E040E"/>
    <w:rsid w:val="0082167D"/>
    <w:rsid w:val="00826679"/>
    <w:rsid w:val="008A7418"/>
    <w:rsid w:val="008B5122"/>
    <w:rsid w:val="008C7083"/>
    <w:rsid w:val="00907E84"/>
    <w:rsid w:val="009603DF"/>
    <w:rsid w:val="009644E9"/>
    <w:rsid w:val="009D5042"/>
    <w:rsid w:val="009E1FAB"/>
    <w:rsid w:val="00A731F8"/>
    <w:rsid w:val="00A74514"/>
    <w:rsid w:val="00A76BE4"/>
    <w:rsid w:val="00A823B3"/>
    <w:rsid w:val="00B17686"/>
    <w:rsid w:val="00B225C3"/>
    <w:rsid w:val="00B435C3"/>
    <w:rsid w:val="00B90034"/>
    <w:rsid w:val="00BF3943"/>
    <w:rsid w:val="00C71DA5"/>
    <w:rsid w:val="00CB5BD5"/>
    <w:rsid w:val="00CC2A67"/>
    <w:rsid w:val="00CD00C6"/>
    <w:rsid w:val="00CD7D21"/>
    <w:rsid w:val="00D00EAB"/>
    <w:rsid w:val="00D312AB"/>
    <w:rsid w:val="00D600D8"/>
    <w:rsid w:val="00D86A87"/>
    <w:rsid w:val="00E3550A"/>
    <w:rsid w:val="00E41F90"/>
    <w:rsid w:val="00E55F1C"/>
    <w:rsid w:val="00E668EE"/>
    <w:rsid w:val="00ED42DC"/>
    <w:rsid w:val="00F06529"/>
    <w:rsid w:val="00F32671"/>
    <w:rsid w:val="00FB27D9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FCB41"/>
  <w15:chartTrackingRefBased/>
  <w15:docId w15:val="{96C62C85-9062-4DF1-AFF1-22DB32FB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28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CC6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Название доклада"/>
    <w:basedOn w:val="a"/>
    <w:qFormat/>
    <w:rsid w:val="004C45AB"/>
    <w:pPr>
      <w:ind w:firstLine="0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a5">
    <w:name w:val="Авторы"/>
    <w:aliases w:val="аффилиация"/>
    <w:basedOn w:val="a"/>
    <w:qFormat/>
    <w:rsid w:val="004C45AB"/>
    <w:pPr>
      <w:ind w:firstLine="0"/>
      <w:jc w:val="center"/>
    </w:pPr>
    <w:rPr>
      <w:rFonts w:ascii="Times New Roman" w:eastAsia="Calibri" w:hAnsi="Times New Roman" w:cs="Times New Roman"/>
      <w:sz w:val="20"/>
    </w:rPr>
  </w:style>
  <w:style w:type="paragraph" w:styleId="a6">
    <w:name w:val="List Paragraph"/>
    <w:basedOn w:val="a"/>
    <w:link w:val="a7"/>
    <w:uiPriority w:val="34"/>
    <w:qFormat/>
    <w:rsid w:val="003649DF"/>
    <w:pPr>
      <w:widowControl w:val="0"/>
      <w:autoSpaceDE w:val="0"/>
      <w:autoSpaceDN w:val="0"/>
      <w:spacing w:line="240" w:lineRule="auto"/>
      <w:ind w:left="382" w:firstLine="707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link w:val="a6"/>
    <w:uiPriority w:val="1"/>
    <w:rsid w:val="003649DF"/>
    <w:rPr>
      <w:rFonts w:ascii="Times New Roman" w:eastAsia="Times New Roman" w:hAnsi="Times New Roman" w:cs="Times New Roman"/>
    </w:rPr>
  </w:style>
  <w:style w:type="paragraph" w:customStyle="1" w:styleId="a8">
    <w:name w:val="Заголовок доклада"/>
    <w:basedOn w:val="a"/>
    <w:qFormat/>
    <w:rsid w:val="00406956"/>
    <w:pPr>
      <w:ind w:firstLine="0"/>
      <w:jc w:val="center"/>
    </w:pPr>
    <w:rPr>
      <w:rFonts w:ascii="Times New Roman" w:eastAsia="Calibri" w:hAnsi="Times New Roman" w:cs="Times New Roman"/>
      <w:b/>
      <w:sz w:val="20"/>
    </w:rPr>
  </w:style>
  <w:style w:type="paragraph" w:styleId="a9">
    <w:name w:val="header"/>
    <w:basedOn w:val="a"/>
    <w:link w:val="aa"/>
    <w:uiPriority w:val="99"/>
    <w:unhideWhenUsed/>
    <w:rsid w:val="0040695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6956"/>
  </w:style>
  <w:style w:type="paragraph" w:styleId="ab">
    <w:name w:val="footer"/>
    <w:basedOn w:val="a"/>
    <w:link w:val="ac"/>
    <w:uiPriority w:val="99"/>
    <w:unhideWhenUsed/>
    <w:rsid w:val="0040695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6956"/>
  </w:style>
  <w:style w:type="paragraph" w:customStyle="1" w:styleId="ad">
    <w:name w:val="Литература"/>
    <w:basedOn w:val="a"/>
    <w:qFormat/>
    <w:rsid w:val="00406956"/>
    <w:pPr>
      <w:ind w:left="284" w:hanging="284"/>
    </w:pPr>
    <w:rPr>
      <w:rFonts w:ascii="Times New Roman" w:eastAsia="Calibri" w:hAnsi="Times New Roman" w:cs="Times New Roman"/>
      <w:sz w:val="20"/>
    </w:rPr>
  </w:style>
  <w:style w:type="paragraph" w:styleId="ae">
    <w:name w:val="Revision"/>
    <w:hidden/>
    <w:uiPriority w:val="99"/>
    <w:semiHidden/>
    <w:rsid w:val="001D149C"/>
    <w:pPr>
      <w:spacing w:line="240" w:lineRule="auto"/>
      <w:ind w:firstLine="0"/>
      <w:jc w:val="left"/>
    </w:pPr>
  </w:style>
  <w:style w:type="character" w:styleId="af">
    <w:name w:val="annotation reference"/>
    <w:basedOn w:val="a0"/>
    <w:uiPriority w:val="99"/>
    <w:semiHidden/>
    <w:unhideWhenUsed/>
    <w:rsid w:val="00761054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6105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6105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10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10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5BE10-EA7E-4E39-89A6-289081F7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Анна Алексеевна</dc:creator>
  <cp:keywords/>
  <dc:description/>
  <cp:lastModifiedBy>I-on</cp:lastModifiedBy>
  <cp:revision>4</cp:revision>
  <dcterms:created xsi:type="dcterms:W3CDTF">2026-03-23T19:08:00Z</dcterms:created>
  <dcterms:modified xsi:type="dcterms:W3CDTF">2026-03-23T19:09:00Z</dcterms:modified>
</cp:coreProperties>
</file>