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93D5" w14:textId="77777777" w:rsidR="008539B4" w:rsidRDefault="00973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73A0A">
        <w:rPr>
          <w:b/>
          <w:color w:val="000000"/>
        </w:rPr>
        <w:t>Молекулярный дизайн триазиновых каркасов на основе молекулы F4-TCNQ</w:t>
      </w:r>
      <w:r w:rsidR="008539B4">
        <w:rPr>
          <w:color w:val="000000"/>
        </w:rPr>
        <w:br/>
      </w:r>
      <w:r>
        <w:rPr>
          <w:b/>
          <w:i/>
          <w:color w:val="000000"/>
        </w:rPr>
        <w:t xml:space="preserve">Коровина </w:t>
      </w:r>
      <w:proofErr w:type="gramStart"/>
      <w:r>
        <w:rPr>
          <w:b/>
          <w:i/>
          <w:color w:val="000000"/>
        </w:rPr>
        <w:t>А.В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Квашнин Д.Г.</w:t>
      </w:r>
    </w:p>
    <w:p w14:paraId="144F1195" w14:textId="77777777" w:rsidR="00021BF6" w:rsidRPr="00021BF6" w:rsidRDefault="00973A0A" w:rsidP="00973A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/>
          <w:color w:val="000000"/>
        </w:rPr>
      </w:pPr>
      <w:r w:rsidRPr="00021BF6">
        <w:rPr>
          <w:bCs/>
          <w:i/>
          <w:color w:val="000000"/>
        </w:rPr>
        <w:t>Аспирант</w:t>
      </w:r>
      <w:r w:rsidR="00EB1F49" w:rsidRPr="00021BF6">
        <w:rPr>
          <w:bCs/>
          <w:i/>
          <w:color w:val="000000"/>
        </w:rPr>
        <w:t xml:space="preserve">, </w:t>
      </w:r>
      <w:r w:rsidRPr="00021BF6">
        <w:rPr>
          <w:bCs/>
          <w:i/>
          <w:color w:val="000000"/>
        </w:rPr>
        <w:t>3</w:t>
      </w:r>
      <w:r w:rsidR="00EB1F49" w:rsidRPr="00021BF6">
        <w:rPr>
          <w:bCs/>
          <w:i/>
          <w:color w:val="000000"/>
        </w:rPr>
        <w:t xml:space="preserve"> </w:t>
      </w:r>
      <w:r w:rsidRPr="00021BF6">
        <w:rPr>
          <w:bCs/>
          <w:i/>
          <w:color w:val="000000"/>
        </w:rPr>
        <w:t>год обучения</w:t>
      </w:r>
    </w:p>
    <w:p w14:paraId="3C4B2BD2" w14:textId="386235CE" w:rsidR="008539B4" w:rsidRPr="00021BF6" w:rsidRDefault="00973A0A" w:rsidP="00973A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i/>
          <w:color w:val="000000"/>
        </w:rPr>
      </w:pPr>
      <w:r w:rsidRPr="00021BF6">
        <w:rPr>
          <w:bCs/>
          <w:i/>
          <w:color w:val="000000"/>
        </w:rPr>
        <w:t>Институт биохимической физики им.</w:t>
      </w:r>
      <w:r w:rsidRPr="00021BF6">
        <w:rPr>
          <w:bCs/>
        </w:rPr>
        <w:t xml:space="preserve"> </w:t>
      </w:r>
      <w:r w:rsidRPr="00021BF6">
        <w:rPr>
          <w:bCs/>
          <w:i/>
          <w:color w:val="000000"/>
        </w:rPr>
        <w:t>Н. М. Эмануэля РАН</w:t>
      </w:r>
      <w:r w:rsidR="00EB1F49" w:rsidRPr="00021BF6">
        <w:rPr>
          <w:bCs/>
          <w:i/>
          <w:color w:val="000000"/>
        </w:rPr>
        <w:t>, Москва, Россия</w:t>
      </w:r>
    </w:p>
    <w:p w14:paraId="1083FA7C" w14:textId="77777777" w:rsidR="008539B4" w:rsidRPr="008539B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539B4">
        <w:rPr>
          <w:i/>
          <w:color w:val="000000"/>
        </w:rPr>
        <w:t>E</w:t>
      </w:r>
      <w:r w:rsidR="003B76D6" w:rsidRPr="008539B4">
        <w:rPr>
          <w:i/>
          <w:color w:val="000000"/>
        </w:rPr>
        <w:t>-</w:t>
      </w:r>
      <w:r w:rsidRPr="008539B4">
        <w:rPr>
          <w:i/>
          <w:color w:val="000000"/>
        </w:rPr>
        <w:t>mail:</w:t>
      </w:r>
      <w:proofErr w:type="spellStart"/>
      <w:r w:rsidR="00973A0A" w:rsidRPr="00021BF6">
        <w:rPr>
          <w:i/>
          <w:color w:val="000000"/>
          <w:u w:val="single"/>
          <w:lang w:val="en-US"/>
        </w:rPr>
        <w:t>KorovinaNastya</w:t>
      </w:r>
      <w:proofErr w:type="spellEnd"/>
      <w:r w:rsidR="00973A0A" w:rsidRPr="00021BF6">
        <w:rPr>
          <w:i/>
          <w:color w:val="000000"/>
          <w:u w:val="single"/>
        </w:rPr>
        <w:t>99@</w:t>
      </w:r>
      <w:proofErr w:type="spellStart"/>
      <w:r w:rsidR="00973A0A" w:rsidRPr="00021BF6">
        <w:rPr>
          <w:i/>
          <w:color w:val="000000"/>
          <w:u w:val="single"/>
          <w:lang w:val="en-US"/>
        </w:rPr>
        <w:t>gmail</w:t>
      </w:r>
      <w:proofErr w:type="spellEnd"/>
      <w:r w:rsidR="00973A0A" w:rsidRPr="00021BF6">
        <w:rPr>
          <w:i/>
          <w:color w:val="000000"/>
          <w:u w:val="single"/>
        </w:rPr>
        <w:t>.</w:t>
      </w:r>
      <w:r w:rsidR="00973A0A" w:rsidRPr="00021BF6">
        <w:rPr>
          <w:i/>
          <w:color w:val="000000"/>
          <w:u w:val="single"/>
          <w:lang w:val="en-US"/>
        </w:rPr>
        <w:t>com</w:t>
      </w:r>
    </w:p>
    <w:p w14:paraId="2C384959" w14:textId="77777777" w:rsidR="008539B4" w:rsidRPr="00021BF6" w:rsidRDefault="00973A0A" w:rsidP="00021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021BF6">
        <w:rPr>
          <w:iCs/>
          <w:color w:val="000000"/>
        </w:rPr>
        <w:t xml:space="preserve">В последние десятилетия активно развивается область нанопористых материалов, служащих для разделения и хранения газов, гетерогенного катализа и др. Такое развитие привело к появлению новых классов материалов, таких как металлоорганические каркасы, полимерные сетки, каркасы на основе </w:t>
      </w:r>
      <w:proofErr w:type="spellStart"/>
      <w:r w:rsidRPr="00021BF6">
        <w:rPr>
          <w:iCs/>
          <w:color w:val="000000"/>
        </w:rPr>
        <w:t>триазина</w:t>
      </w:r>
      <w:proofErr w:type="spellEnd"/>
      <w:r w:rsidRPr="00021BF6">
        <w:rPr>
          <w:iCs/>
          <w:color w:val="000000"/>
        </w:rPr>
        <w:t>. Последние имеют такие преимущества, как возможность настройки размера пор и однородность их распределения в материале. Благодаря возможности использовать в качестве мономера разнообразные молекулы, имеющие от двух и более циановых групп, стало реализуемым получение огромного количества трехмерных и двумерных материалов [1]. Однако модифицированная фторами молекула F4-TCNQ еще не была рассмотрена в качестве основы для двумерного слоя.</w:t>
      </w:r>
    </w:p>
    <w:p w14:paraId="03E3BBA1" w14:textId="18631E0B" w:rsidR="008539B4" w:rsidRDefault="00021BF6" w:rsidP="00973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7008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3359C244" wp14:editId="7F94EF88">
            <wp:simplePos x="0" y="0"/>
            <wp:positionH relativeFrom="margin">
              <wp:posOffset>0</wp:posOffset>
            </wp:positionH>
            <wp:positionV relativeFrom="paragraph">
              <wp:posOffset>1818945</wp:posOffset>
            </wp:positionV>
            <wp:extent cx="5831840" cy="2703830"/>
            <wp:effectExtent l="0" t="0" r="0" b="1270"/>
            <wp:wrapTopAndBottom/>
            <wp:docPr id="36986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692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3A0A" w:rsidRPr="00973A0A">
        <w:rPr>
          <w:color w:val="000000"/>
        </w:rPr>
        <w:t xml:space="preserve">В данной работе с помощью теории функционала электронной плотности (DFT) исследованы возможные пути получения мономолекулярного (двумерного) слоя, состоящего из молекул F4-TCNQ. С помощью DFT и метода молекулярной динамики была оценена температурная стабильность </w:t>
      </w:r>
      <w:r w:rsidR="00973A0A">
        <w:rPr>
          <w:color w:val="000000"/>
        </w:rPr>
        <w:t xml:space="preserve">(при постепенном и быстром нагреве) </w:t>
      </w:r>
      <w:r w:rsidR="00973A0A" w:rsidRPr="00973A0A">
        <w:rPr>
          <w:color w:val="000000"/>
        </w:rPr>
        <w:t>полученных слоев, рассчитаны электронные</w:t>
      </w:r>
      <w:r w:rsidR="00973A0A">
        <w:rPr>
          <w:color w:val="000000"/>
        </w:rPr>
        <w:t>, оптические</w:t>
      </w:r>
      <w:r w:rsidR="00973A0A" w:rsidRPr="00973A0A">
        <w:rPr>
          <w:color w:val="000000"/>
        </w:rPr>
        <w:t xml:space="preserve"> и механические свойства. </w:t>
      </w:r>
      <w:r w:rsidR="00973A0A">
        <w:rPr>
          <w:color w:val="000000"/>
        </w:rPr>
        <w:t xml:space="preserve">Определены точки критической деформации для монослоев и критические точки разрушения слоев по достижению определенной температуры. </w:t>
      </w:r>
      <w:r w:rsidR="00973A0A" w:rsidRPr="00973A0A">
        <w:rPr>
          <w:color w:val="000000"/>
        </w:rPr>
        <w:t>Полученные результаты свидетельствуют о перспективности использования молекул F4-TCNQ для получения новых стабильных двумерных материалов, пригодных для разделения нефтехимических газов.</w:t>
      </w:r>
    </w:p>
    <w:p w14:paraId="553492A2" w14:textId="1176DF59" w:rsidR="00973A0A" w:rsidRDefault="00973A0A" w:rsidP="00021B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447008">
        <w:rPr>
          <w:color w:val="000000"/>
        </w:rPr>
        <w:t>1</w:t>
      </w:r>
      <w:r w:rsidRPr="00D42542">
        <w:rPr>
          <w:color w:val="000000"/>
        </w:rPr>
        <w:t xml:space="preserve">. </w:t>
      </w:r>
      <w:r w:rsidR="00447008">
        <w:rPr>
          <w:color w:val="000000"/>
        </w:rPr>
        <w:t>Атомная структура двух предсказанных монослоев с распределением электронной плотности</w:t>
      </w:r>
    </w:p>
    <w:p w14:paraId="77BB2148" w14:textId="4FF40EB0" w:rsidR="00447008" w:rsidRPr="00447008" w:rsidRDefault="00447008" w:rsidP="008539B4">
      <w:pPr>
        <w:ind w:firstLine="397"/>
        <w:jc w:val="both"/>
        <w:rPr>
          <w:i/>
          <w:iCs/>
          <w:color w:val="000000"/>
        </w:rPr>
      </w:pPr>
      <w:r w:rsidRPr="00447008">
        <w:rPr>
          <w:i/>
          <w:iCs/>
          <w:color w:val="000000"/>
        </w:rPr>
        <w:t>Работа была выполнена при финансовой поддержке Российского научного фонда (25-73-10250).</w:t>
      </w:r>
    </w:p>
    <w:p w14:paraId="0000000E" w14:textId="3DFA34A7" w:rsidR="00130241" w:rsidRPr="00021BF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6A8E82A" w:rsidR="00116478" w:rsidRPr="00021BF6" w:rsidRDefault="00107AA3" w:rsidP="008539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21BF6">
        <w:rPr>
          <w:color w:val="000000"/>
        </w:rPr>
        <w:t xml:space="preserve">1. </w:t>
      </w:r>
      <w:proofErr w:type="spellStart"/>
      <w:r w:rsidR="00447008" w:rsidRPr="00447008">
        <w:rPr>
          <w:color w:val="000000"/>
          <w:lang w:val="en-US"/>
        </w:rPr>
        <w:t>Krishnaraj</w:t>
      </w:r>
      <w:proofErr w:type="spellEnd"/>
      <w:r w:rsidR="00447008" w:rsidRPr="00021BF6">
        <w:rPr>
          <w:color w:val="000000"/>
        </w:rPr>
        <w:t xml:space="preserve"> </w:t>
      </w:r>
      <w:r w:rsidR="00447008" w:rsidRPr="00447008">
        <w:rPr>
          <w:color w:val="000000"/>
          <w:lang w:val="en-US"/>
        </w:rPr>
        <w:t>C</w:t>
      </w:r>
      <w:r w:rsidR="00447008" w:rsidRPr="00021BF6">
        <w:rPr>
          <w:color w:val="000000"/>
        </w:rPr>
        <w:t xml:space="preserve">. </w:t>
      </w:r>
      <w:r w:rsidR="00447008" w:rsidRPr="00447008">
        <w:rPr>
          <w:color w:val="000000"/>
          <w:lang w:val="en-US"/>
        </w:rPr>
        <w:t>et</w:t>
      </w:r>
      <w:r w:rsidR="00447008" w:rsidRPr="00021BF6">
        <w:rPr>
          <w:color w:val="000000"/>
        </w:rPr>
        <w:t xml:space="preserve"> </w:t>
      </w:r>
      <w:r w:rsidR="00447008" w:rsidRPr="00447008">
        <w:rPr>
          <w:color w:val="000000"/>
          <w:lang w:val="en-US"/>
        </w:rPr>
        <w:t>al</w:t>
      </w:r>
      <w:r w:rsidR="00447008" w:rsidRPr="00021BF6">
        <w:rPr>
          <w:color w:val="000000"/>
        </w:rPr>
        <w:t xml:space="preserve">. </w:t>
      </w:r>
      <w:r w:rsidR="00447008" w:rsidRPr="00447008">
        <w:rPr>
          <w:color w:val="000000"/>
          <w:lang w:val="en-US"/>
        </w:rPr>
        <w:t xml:space="preserve">Covalent triazine frameworks–a sustainable perspective //Green Chemistry. – 2020. – Т. 22. – №. </w:t>
      </w:r>
      <w:r w:rsidR="00447008" w:rsidRPr="00021BF6">
        <w:rPr>
          <w:color w:val="000000"/>
        </w:rPr>
        <w:t>4. – С. 1038-1071</w:t>
      </w:r>
    </w:p>
    <w:sectPr w:rsidR="00116478" w:rsidRPr="00021BF6" w:rsidSect="008539B4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BF6"/>
    <w:rsid w:val="00063966"/>
    <w:rsid w:val="00075D6E"/>
    <w:rsid w:val="00086081"/>
    <w:rsid w:val="0009449A"/>
    <w:rsid w:val="00094FD0"/>
    <w:rsid w:val="000E334E"/>
    <w:rsid w:val="000E5757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C68C0"/>
    <w:rsid w:val="0031361E"/>
    <w:rsid w:val="00344930"/>
    <w:rsid w:val="00373E2D"/>
    <w:rsid w:val="00391C38"/>
    <w:rsid w:val="003B76D6"/>
    <w:rsid w:val="003D09AD"/>
    <w:rsid w:val="003E2601"/>
    <w:rsid w:val="003F4E6B"/>
    <w:rsid w:val="00447008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539B4"/>
    <w:rsid w:val="008931BE"/>
    <w:rsid w:val="008C67E3"/>
    <w:rsid w:val="00914205"/>
    <w:rsid w:val="00921D45"/>
    <w:rsid w:val="009426C0"/>
    <w:rsid w:val="00973A0A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A491F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Коровина</dc:creator>
  <cp:lastModifiedBy>I-on</cp:lastModifiedBy>
  <cp:revision>4</cp:revision>
  <cp:lastPrinted>2026-01-28T14:24:00Z</cp:lastPrinted>
  <dcterms:created xsi:type="dcterms:W3CDTF">2026-03-21T14:54:00Z</dcterms:created>
  <dcterms:modified xsi:type="dcterms:W3CDTF">2026-03-21T14:55:00Z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