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B3B2" w14:textId="25DF31FC" w:rsidR="00D96B5F" w:rsidRPr="00244D1C" w:rsidRDefault="00D96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96B5F">
        <w:rPr>
          <w:b/>
          <w:color w:val="000000"/>
        </w:rPr>
        <w:t xml:space="preserve">Исследование сорбционной емкости </w:t>
      </w:r>
      <w:proofErr w:type="spellStart"/>
      <w:r w:rsidR="009C4C21">
        <w:rPr>
          <w:b/>
          <w:color w:val="000000"/>
        </w:rPr>
        <w:t>электроосажденного</w:t>
      </w:r>
      <w:proofErr w:type="spellEnd"/>
      <w:r w:rsidR="009C4C21">
        <w:rPr>
          <w:b/>
          <w:color w:val="000000"/>
        </w:rPr>
        <w:t xml:space="preserve"> </w:t>
      </w:r>
      <w:r w:rsidRPr="00D96B5F">
        <w:rPr>
          <w:b/>
          <w:color w:val="000000"/>
        </w:rPr>
        <w:t>палладия</w:t>
      </w:r>
    </w:p>
    <w:p w14:paraId="00000002" w14:textId="54ADDCC8" w:rsidR="00130241" w:rsidRPr="00863E83" w:rsidRDefault="00D96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863E83">
        <w:rPr>
          <w:b/>
          <w:i/>
          <w:color w:val="000000"/>
        </w:rPr>
        <w:t>Витковский</w:t>
      </w:r>
      <w:proofErr w:type="spellEnd"/>
      <w:r w:rsidRPr="00863E83">
        <w:rPr>
          <w:b/>
          <w:i/>
          <w:color w:val="000000"/>
        </w:rPr>
        <w:t xml:space="preserve"> В.В.</w:t>
      </w:r>
      <w:r w:rsidRPr="00863E83">
        <w:rPr>
          <w:b/>
          <w:i/>
          <w:color w:val="000000"/>
          <w:vertAlign w:val="superscript"/>
        </w:rPr>
        <w:t>1</w:t>
      </w:r>
      <w:r w:rsidRPr="00863E83">
        <w:rPr>
          <w:b/>
          <w:i/>
          <w:color w:val="000000"/>
        </w:rPr>
        <w:t xml:space="preserve">, </w:t>
      </w:r>
      <w:proofErr w:type="spellStart"/>
      <w:r w:rsidRPr="00863E83">
        <w:rPr>
          <w:b/>
          <w:i/>
          <w:color w:val="000000"/>
        </w:rPr>
        <w:t>Сотничук</w:t>
      </w:r>
      <w:proofErr w:type="spellEnd"/>
      <w:r w:rsidRPr="00863E83">
        <w:rPr>
          <w:b/>
          <w:i/>
          <w:color w:val="000000"/>
        </w:rPr>
        <w:t xml:space="preserve"> Е.О.</w:t>
      </w:r>
      <w:r w:rsidRPr="00863E83">
        <w:rPr>
          <w:b/>
          <w:i/>
          <w:color w:val="000000"/>
          <w:vertAlign w:val="superscript"/>
        </w:rPr>
        <w:t>1</w:t>
      </w:r>
      <w:r w:rsidRPr="00863E83">
        <w:rPr>
          <w:b/>
          <w:i/>
          <w:color w:val="000000"/>
        </w:rPr>
        <w:t>, Росляков И.В.</w:t>
      </w:r>
      <w:r w:rsidRPr="00863E83">
        <w:rPr>
          <w:b/>
          <w:i/>
          <w:color w:val="000000"/>
          <w:vertAlign w:val="superscript"/>
        </w:rPr>
        <w:t>1</w:t>
      </w:r>
      <w:r w:rsidRPr="00863E83">
        <w:rPr>
          <w:b/>
          <w:i/>
          <w:color w:val="000000"/>
        </w:rPr>
        <w:t xml:space="preserve">, </w:t>
      </w:r>
      <w:proofErr w:type="spellStart"/>
      <w:r w:rsidRPr="00863E83">
        <w:rPr>
          <w:b/>
          <w:i/>
          <w:color w:val="000000"/>
        </w:rPr>
        <w:t>Напольский</w:t>
      </w:r>
      <w:proofErr w:type="spellEnd"/>
      <w:r w:rsidRPr="00863E83">
        <w:rPr>
          <w:b/>
          <w:i/>
          <w:color w:val="000000"/>
        </w:rPr>
        <w:t xml:space="preserve"> К.С.</w:t>
      </w:r>
      <w:r w:rsidRPr="00863E83">
        <w:rPr>
          <w:b/>
          <w:i/>
          <w:color w:val="000000"/>
          <w:vertAlign w:val="superscript"/>
        </w:rPr>
        <w:t>1,2</w:t>
      </w:r>
    </w:p>
    <w:p w14:paraId="00000003" w14:textId="13D7AEC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6B5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96B5F">
        <w:rPr>
          <w:i/>
          <w:color w:val="000000"/>
        </w:rPr>
        <w:t>магистратуры</w:t>
      </w:r>
    </w:p>
    <w:p w14:paraId="176A70DF" w14:textId="6AE4B481" w:rsidR="00D96B5F" w:rsidRPr="00863E83" w:rsidRDefault="00D96B5F" w:rsidP="00D96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3"/>
      <w:r w:rsidRPr="00863E83">
        <w:rPr>
          <w:i/>
          <w:color w:val="000000"/>
          <w:vertAlign w:val="superscript"/>
        </w:rPr>
        <w:t>1</w:t>
      </w:r>
      <w:r w:rsidRPr="00863E83">
        <w:rPr>
          <w:i/>
          <w:color w:val="000000"/>
        </w:rPr>
        <w:t>Московский государственный университет имени М.В. Ломоносова</w:t>
      </w:r>
      <w:r w:rsidR="00863E83" w:rsidRPr="00863E83">
        <w:rPr>
          <w:i/>
          <w:color w:val="000000"/>
        </w:rPr>
        <w:br/>
      </w:r>
      <w:r w:rsidRPr="00863E83">
        <w:rPr>
          <w:i/>
          <w:iCs/>
          <w:color w:val="000000"/>
        </w:rPr>
        <w:t>Факультет наук о материалах,</w:t>
      </w:r>
      <w:r w:rsidRPr="00863E83">
        <w:rPr>
          <w:i/>
          <w:color w:val="000000"/>
        </w:rPr>
        <w:t xml:space="preserve"> Москва, Россия</w:t>
      </w:r>
    </w:p>
    <w:p w14:paraId="5F02F020" w14:textId="5399E1AA" w:rsidR="00D96B5F" w:rsidRDefault="00D96B5F" w:rsidP="00D96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863E83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0EC2EEF1" w14:textId="77777777" w:rsidR="00D96B5F" w:rsidRPr="0061201E" w:rsidRDefault="00D96B5F" w:rsidP="00D96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</w:t>
      </w:r>
      <w:r w:rsidRPr="0061201E">
        <w:rPr>
          <w:i/>
          <w:color w:val="000000"/>
        </w:rPr>
        <w:t xml:space="preserve"> </w:t>
      </w:r>
      <w:proofErr w:type="spellStart"/>
      <w:r w:rsidRPr="000C7E0A">
        <w:rPr>
          <w:i/>
          <w:color w:val="000000"/>
          <w:u w:val="single"/>
          <w:lang w:val="en-US"/>
        </w:rPr>
        <w:t>v</w:t>
      </w:r>
      <w:r w:rsidRPr="0061201E">
        <w:rPr>
          <w:i/>
          <w:color w:val="000000"/>
          <w:u w:val="single"/>
          <w:lang w:val="en-US"/>
        </w:rPr>
        <w:t>italyvitkovs</w:t>
      </w:r>
      <w:r>
        <w:rPr>
          <w:i/>
          <w:color w:val="000000"/>
          <w:u w:val="single"/>
          <w:lang w:val="en-US"/>
        </w:rPr>
        <w:t>ky</w:t>
      </w:r>
      <w:proofErr w:type="spellEnd"/>
      <w:r w:rsidRPr="0061201E">
        <w:rPr>
          <w:i/>
          <w:color w:val="000000"/>
          <w:u w:val="single"/>
        </w:rPr>
        <w:t>2003@</w:t>
      </w:r>
      <w:r>
        <w:rPr>
          <w:i/>
          <w:color w:val="000000"/>
          <w:u w:val="single"/>
          <w:lang w:val="en-US"/>
        </w:rPr>
        <w:t>mail</w:t>
      </w:r>
      <w:r w:rsidRPr="0061201E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bookmarkEnd w:id="0"/>
    <w:p w14:paraId="52CE749E" w14:textId="103A6088" w:rsidR="00D96B5F" w:rsidRDefault="00D96B5F" w:rsidP="00863E83">
      <w:pPr>
        <w:ind w:firstLine="397"/>
        <w:jc w:val="both"/>
        <w:textAlignment w:val="baseline"/>
      </w:pPr>
      <w:r>
        <w:t xml:space="preserve">Водород, получаемый </w:t>
      </w:r>
      <w:proofErr w:type="gramStart"/>
      <w:r>
        <w:t>промышленными методами</w:t>
      </w:r>
      <w:proofErr w:type="gramEnd"/>
      <w:r>
        <w:t xml:space="preserve"> требует глубокой очистки, для которой перспективны мембраны на основе палладия и его сплавов, обеспечивающие высокую селективность. </w:t>
      </w:r>
      <w:r w:rsidRPr="00B1680F">
        <w:t xml:space="preserve">Главным препятствием для долговременного использования </w:t>
      </w:r>
      <w:r>
        <w:t xml:space="preserve">таких мембран </w:t>
      </w:r>
      <w:r w:rsidRPr="00B1680F">
        <w:t xml:space="preserve">является водородное охрупчивание, при котором </w:t>
      </w:r>
      <w:r>
        <w:t xml:space="preserve">происходит </w:t>
      </w:r>
      <w:r w:rsidRPr="00B1680F">
        <w:t xml:space="preserve">внедрение атомов водорода в кристаллическую решетку палладия </w:t>
      </w:r>
      <w:r>
        <w:t xml:space="preserve">и </w:t>
      </w:r>
      <w:r w:rsidRPr="00B1680F">
        <w:t>образовани</w:t>
      </w:r>
      <w:r>
        <w:t xml:space="preserve">е </w:t>
      </w:r>
      <w:r w:rsidRPr="00B1680F">
        <w:t>α- и β-гидридов</w:t>
      </w:r>
      <w:r>
        <w:t>. Это является причиной</w:t>
      </w:r>
      <w:r w:rsidRPr="00B1680F">
        <w:t xml:space="preserve"> возникновени</w:t>
      </w:r>
      <w:r>
        <w:t>я</w:t>
      </w:r>
      <w:r w:rsidRPr="00B1680F">
        <w:t xml:space="preserve"> внутренних напряжений</w:t>
      </w:r>
      <w:r>
        <w:t xml:space="preserve"> в мембране</w:t>
      </w:r>
      <w:r w:rsidRPr="00B1680F">
        <w:t xml:space="preserve">, потере пластичности и, в конечном итоге, </w:t>
      </w:r>
      <w:r>
        <w:t xml:space="preserve">её </w:t>
      </w:r>
      <w:r w:rsidRPr="00B1680F">
        <w:t>растрескиванию. Для улучшения механических свойств</w:t>
      </w:r>
      <w:r>
        <w:t xml:space="preserve"> мембран на основе палладия, а также увеличения их проницаемости и уменьшения</w:t>
      </w:r>
      <w:r w:rsidRPr="00B1680F">
        <w:t xml:space="preserve"> стоимости применяют композитные структуры</w:t>
      </w:r>
      <w:r>
        <w:t>, состоящие из тонкого слоя палладия на</w:t>
      </w:r>
      <w:r w:rsidRPr="00B1680F">
        <w:t xml:space="preserve"> порист</w:t>
      </w:r>
      <w:r>
        <w:t>ой</w:t>
      </w:r>
      <w:r w:rsidRPr="00B1680F">
        <w:t xml:space="preserve"> </w:t>
      </w:r>
      <w:r>
        <w:t>несущей основе.</w:t>
      </w:r>
    </w:p>
    <w:p w14:paraId="555CC2C4" w14:textId="474A346B" w:rsidR="00D96B5F" w:rsidRDefault="00D96B5F" w:rsidP="00863E83">
      <w:pPr>
        <w:ind w:firstLine="397"/>
        <w:jc w:val="both"/>
        <w:textAlignment w:val="baseline"/>
      </w:pPr>
      <w:r w:rsidRPr="006D780F">
        <w:t>Целью</w:t>
      </w:r>
      <w:r w:rsidR="009C4C21">
        <w:t xml:space="preserve"> </w:t>
      </w:r>
      <w:r w:rsidRPr="006D780F">
        <w:t>д</w:t>
      </w:r>
      <w:r w:rsidRPr="00F2768B">
        <w:t xml:space="preserve">анной работы является </w:t>
      </w:r>
      <w:r>
        <w:t xml:space="preserve">разработка методики количественного определения </w:t>
      </w:r>
      <w:r w:rsidRPr="006D780F">
        <w:t xml:space="preserve">сорбционной емкости </w:t>
      </w:r>
      <w:r>
        <w:t xml:space="preserve">слоя </w:t>
      </w:r>
      <w:r w:rsidRPr="006D780F">
        <w:t>палладия</w:t>
      </w:r>
      <w:r>
        <w:t xml:space="preserve"> микронной толщины на гладких подложках</w:t>
      </w:r>
      <w:r w:rsidRPr="00F2768B">
        <w:t>.</w:t>
      </w:r>
    </w:p>
    <w:p w14:paraId="62A8AC39" w14:textId="04C9D819" w:rsidR="00D96B5F" w:rsidRDefault="00D96B5F" w:rsidP="00863E83">
      <w:pPr>
        <w:ind w:firstLine="397"/>
        <w:jc w:val="both"/>
        <w:textAlignment w:val="baseline"/>
      </w:pPr>
      <w:r w:rsidRPr="00B1680F">
        <w:t xml:space="preserve">В ходе работы </w:t>
      </w:r>
      <w:r>
        <w:t>проводили</w:t>
      </w:r>
      <w:r w:rsidRPr="00B1680F">
        <w:t xml:space="preserve"> </w:t>
      </w:r>
      <w:proofErr w:type="spellStart"/>
      <w:r w:rsidRPr="00B1680F">
        <w:t>электроосаждение</w:t>
      </w:r>
      <w:proofErr w:type="spellEnd"/>
      <w:r w:rsidRPr="00B1680F">
        <w:t xml:space="preserve"> палладия на золотую подложку из раствора, содержащего 0,04 M PdCl</w:t>
      </w:r>
      <w:r w:rsidRPr="00B1680F">
        <w:rPr>
          <w:vertAlign w:val="subscript"/>
        </w:rPr>
        <w:t>2</w:t>
      </w:r>
      <w:r w:rsidRPr="00B1680F">
        <w:t xml:space="preserve"> и 0,4 M </w:t>
      </w:r>
      <w:proofErr w:type="spellStart"/>
      <w:r w:rsidRPr="00B1680F">
        <w:t>HCl</w:t>
      </w:r>
      <w:proofErr w:type="spellEnd"/>
      <w:r w:rsidRPr="00B1680F">
        <w:t>, при потенциале 0,1 В</w:t>
      </w:r>
      <w:r>
        <w:t xml:space="preserve"> (</w:t>
      </w:r>
      <w:proofErr w:type="spellStart"/>
      <w:r>
        <w:t>отн</w:t>
      </w:r>
      <w:proofErr w:type="spellEnd"/>
      <w:r>
        <w:t xml:space="preserve">. </w:t>
      </w:r>
      <w:r>
        <w:rPr>
          <w:lang w:val="en-US"/>
        </w:rPr>
        <w:t>Ag</w:t>
      </w:r>
      <w:r w:rsidRPr="00BB65A1">
        <w:t>/</w:t>
      </w:r>
      <w:r>
        <w:rPr>
          <w:lang w:val="en-US"/>
        </w:rPr>
        <w:t>AgCl</w:t>
      </w:r>
      <w:r w:rsidRPr="00BB65A1">
        <w:t>)</w:t>
      </w:r>
      <w:r w:rsidRPr="00B1680F">
        <w:t xml:space="preserve">. Плотность тока составляла </w:t>
      </w:r>
      <w:r>
        <w:t xml:space="preserve">~ </w:t>
      </w:r>
      <w:r w:rsidRPr="00B1680F">
        <w:t xml:space="preserve">3,5 мА/см², </w:t>
      </w:r>
      <w:r>
        <w:t xml:space="preserve">что соответствует скорости формирования палладиевого слоя ~ </w:t>
      </w:r>
      <w:r w:rsidRPr="00D32726">
        <w:t xml:space="preserve">6,4 </w:t>
      </w:r>
      <w:r>
        <w:t>мкм</w:t>
      </w:r>
      <w:r w:rsidRPr="00BB65A1">
        <w:t>/</w:t>
      </w:r>
      <w:r>
        <w:t>ч. В</w:t>
      </w:r>
      <w:r w:rsidRPr="00B1680F">
        <w:t xml:space="preserve">ыход по току </w:t>
      </w:r>
      <w:r w:rsidR="003007A7">
        <w:t>был близок к</w:t>
      </w:r>
      <w:r w:rsidR="00791C9E">
        <w:t xml:space="preserve"> 100</w:t>
      </w:r>
      <w:r w:rsidRPr="00B1680F">
        <w:t xml:space="preserve">%. </w:t>
      </w:r>
      <w:r w:rsidRPr="002A5504">
        <w:t>Исследуемые толщины палладия составляли 1,5,</w:t>
      </w:r>
      <w:r>
        <w:t xml:space="preserve"> </w:t>
      </w:r>
      <w:r w:rsidRPr="002A5504">
        <w:t>7,2 и 23 мкм.</w:t>
      </w:r>
    </w:p>
    <w:p w14:paraId="40D9F436" w14:textId="3591BB82" w:rsidR="00F77A73" w:rsidRDefault="00D96B5F" w:rsidP="00863E83">
      <w:pPr>
        <w:ind w:firstLine="397"/>
        <w:jc w:val="both"/>
        <w:textAlignment w:val="baseline"/>
      </w:pPr>
      <w:r w:rsidRPr="00B1680F">
        <w:t>Для изучения сорбци</w:t>
      </w:r>
      <w:r>
        <w:t xml:space="preserve">онных явлений палладиевые мембраны помещали </w:t>
      </w:r>
      <w:r w:rsidRPr="00B1680F">
        <w:t>в 0,5 M H</w:t>
      </w:r>
      <w:r w:rsidRPr="00B1680F">
        <w:rPr>
          <w:vertAlign w:val="subscript"/>
        </w:rPr>
        <w:t>2</w:t>
      </w:r>
      <w:r w:rsidRPr="00B1680F">
        <w:t>SO</w:t>
      </w:r>
      <w:r w:rsidRPr="00B1680F">
        <w:rPr>
          <w:vertAlign w:val="subscript"/>
        </w:rPr>
        <w:t>4</w:t>
      </w:r>
      <w:r>
        <w:t>. Для исключения возможности образования поверхностных оксидов палладия раствор насыщали аргоном</w:t>
      </w:r>
      <w:r w:rsidR="00103E8D">
        <w:t xml:space="preserve"> до тех пор, </w:t>
      </w:r>
      <w:r w:rsidR="000D483F">
        <w:t xml:space="preserve">пока </w:t>
      </w:r>
      <w:r w:rsidR="00103E8D">
        <w:t xml:space="preserve">потенциал системы не </w:t>
      </w:r>
      <w:r w:rsidR="000D483F">
        <w:t>переставал из</w:t>
      </w:r>
      <w:r w:rsidR="00103E8D">
        <w:t>меняться</w:t>
      </w:r>
      <w:r>
        <w:t>. Максимальное количество водорода, котор</w:t>
      </w:r>
      <w:r w:rsidR="009C4C21">
        <w:t>ое</w:t>
      </w:r>
      <w:r>
        <w:t xml:space="preserve"> может </w:t>
      </w:r>
      <w:r w:rsidR="000D483F">
        <w:t>быть поглощен</w:t>
      </w:r>
      <w:r w:rsidR="009C4C21">
        <w:t>о</w:t>
      </w:r>
      <w:r w:rsidR="000D483F">
        <w:t xml:space="preserve"> палладием</w:t>
      </w:r>
      <w:r>
        <w:t>, определяли на основании кривых сорбции и десорбции. Регистрацию кривых осуществляли в гальвано- и потенциостатическом режимах. В первом случае анализ проводили при плотностях тока от 1 до 23 мА</w:t>
      </w:r>
      <w:r w:rsidRPr="00FD1E98">
        <w:t>/</w:t>
      </w:r>
      <w:r>
        <w:t>см</w:t>
      </w:r>
      <w:r w:rsidRPr="00FD1E98">
        <w:rPr>
          <w:vertAlign w:val="superscript"/>
        </w:rPr>
        <w:t>2</w:t>
      </w:r>
      <w:r>
        <w:t xml:space="preserve">. Потенциал перехода из </w:t>
      </w:r>
      <w:r w:rsidRPr="00BB65A1">
        <w:t xml:space="preserve">α- </w:t>
      </w:r>
      <w:r>
        <w:t>в</w:t>
      </w:r>
      <w:r w:rsidRPr="00BB65A1">
        <w:t xml:space="preserve"> β-фаз</w:t>
      </w:r>
      <w:r>
        <w:t>у</w:t>
      </w:r>
      <w:r w:rsidRPr="00BB65A1">
        <w:t xml:space="preserve"> находил</w:t>
      </w:r>
      <w:r>
        <w:t>ся</w:t>
      </w:r>
      <w:r w:rsidRPr="00BB65A1">
        <w:t xml:space="preserve"> в диапазоне от</w:t>
      </w:r>
      <w:r>
        <w:t xml:space="preserve"> </w:t>
      </w:r>
      <w:r w:rsidRPr="009009AC">
        <w:t>-0,18 до -0,2</w:t>
      </w:r>
      <w:r>
        <w:t>5</w:t>
      </w:r>
      <w:r w:rsidRPr="009009AC">
        <w:t xml:space="preserve"> В</w:t>
      </w:r>
      <w:r>
        <w:t xml:space="preserve"> и был тем меньше, чем больше плотность тока</w:t>
      </w:r>
      <w:r w:rsidRPr="009009AC">
        <w:t>.</w:t>
      </w:r>
      <w:r>
        <w:t xml:space="preserve"> При этом заряд, соответствующий сорбции</w:t>
      </w:r>
      <w:r w:rsidRPr="00FD1E98">
        <w:t>/</w:t>
      </w:r>
      <w:r>
        <w:t xml:space="preserve">десорбции водорода палладием, также уменьшался. </w:t>
      </w:r>
      <w:r w:rsidR="000D483F">
        <w:t>О</w:t>
      </w:r>
      <w:r>
        <w:t xml:space="preserve">тношение </w:t>
      </w:r>
      <w:r>
        <w:rPr>
          <w:lang w:val="en-US"/>
        </w:rPr>
        <w:t>n</w:t>
      </w:r>
      <w:r w:rsidRPr="00FD1E98">
        <w:t>(</w:t>
      </w:r>
      <w:r>
        <w:rPr>
          <w:lang w:val="en-US"/>
        </w:rPr>
        <w:t>H</w:t>
      </w:r>
      <w:r w:rsidRPr="00FD1E98">
        <w:t>)/</w:t>
      </w:r>
      <w:r>
        <w:rPr>
          <w:lang w:val="en-US"/>
        </w:rPr>
        <w:t>n</w:t>
      </w:r>
      <w:r w:rsidRPr="00FD1E98">
        <w:t>(</w:t>
      </w:r>
      <w:r>
        <w:rPr>
          <w:lang w:val="en-US"/>
        </w:rPr>
        <w:t>Pd</w:t>
      </w:r>
      <w:r w:rsidRPr="00FD1E98">
        <w:t>)</w:t>
      </w:r>
      <w:r w:rsidR="000D483F">
        <w:t>, определенное по кривой десорбции</w:t>
      </w:r>
      <w:r w:rsidR="000A70B1">
        <w:t xml:space="preserve"> </w:t>
      </w:r>
      <w:r w:rsidR="00F77A73">
        <w:t>при плотности тока</w:t>
      </w:r>
      <w:r w:rsidR="000A70B1">
        <w:t xml:space="preserve"> </w:t>
      </w:r>
      <w:r w:rsidR="00F77A73">
        <w:t>-1мА</w:t>
      </w:r>
      <w:r w:rsidR="00F77A73" w:rsidRPr="00FD1E98">
        <w:t>/</w:t>
      </w:r>
      <w:r w:rsidR="00F77A73">
        <w:t>см</w:t>
      </w:r>
      <w:r w:rsidR="00F77A73" w:rsidRPr="00FD1E98">
        <w:rPr>
          <w:vertAlign w:val="superscript"/>
        </w:rPr>
        <w:t>2</w:t>
      </w:r>
      <w:r w:rsidR="00EE15A3">
        <w:rPr>
          <w:vertAlign w:val="subscript"/>
        </w:rPr>
        <w:t>,</w:t>
      </w:r>
      <w:r w:rsidR="00F77A73">
        <w:rPr>
          <w:vertAlign w:val="superscript"/>
        </w:rPr>
        <w:t xml:space="preserve"> </w:t>
      </w:r>
      <w:r w:rsidR="000A70B1">
        <w:t>составило</w:t>
      </w:r>
      <w:r w:rsidR="00F77A73">
        <w:t xml:space="preserve"> </w:t>
      </w:r>
      <w:r w:rsidR="000A70B1">
        <w:t xml:space="preserve">0,65 </w:t>
      </w:r>
      <w:r w:rsidR="00103E8D" w:rsidRPr="00F502BE">
        <w:t>±</w:t>
      </w:r>
      <w:r w:rsidR="00103E8D">
        <w:t xml:space="preserve"> 0,02</w:t>
      </w:r>
      <w:r w:rsidR="000A70B1">
        <w:t xml:space="preserve">. </w:t>
      </w:r>
      <w:r>
        <w:t xml:space="preserve">При изменении толщины палладиевого слоя потенциал перехода из </w:t>
      </w:r>
      <w:r w:rsidRPr="00BB65A1">
        <w:t xml:space="preserve">α- </w:t>
      </w:r>
      <w:r>
        <w:t>в</w:t>
      </w:r>
      <w:r w:rsidRPr="00BB65A1">
        <w:t xml:space="preserve"> β-фаз</w:t>
      </w:r>
      <w:r>
        <w:t xml:space="preserve">у смешался в положительную область, при этом величина </w:t>
      </w:r>
      <w:r>
        <w:rPr>
          <w:lang w:val="en-US"/>
        </w:rPr>
        <w:t>n</w:t>
      </w:r>
      <w:r w:rsidRPr="00023F41">
        <w:t>(</w:t>
      </w:r>
      <w:r>
        <w:rPr>
          <w:lang w:val="en-US"/>
        </w:rPr>
        <w:t>H</w:t>
      </w:r>
      <w:r w:rsidRPr="00023F41">
        <w:t>)/</w:t>
      </w:r>
      <w:r>
        <w:rPr>
          <w:lang w:val="en-US"/>
        </w:rPr>
        <w:t>n</w:t>
      </w:r>
      <w:r w:rsidRPr="00023F41">
        <w:t>(</w:t>
      </w:r>
      <w:r>
        <w:rPr>
          <w:lang w:val="en-US"/>
        </w:rPr>
        <w:t>Pd</w:t>
      </w:r>
      <w:r w:rsidRPr="00023F41">
        <w:t xml:space="preserve">) </w:t>
      </w:r>
      <w:r>
        <w:t>практически не изменялась. Аналогичные кривы</w:t>
      </w:r>
      <w:r w:rsidR="00F77A73">
        <w:t>е</w:t>
      </w:r>
      <w:r>
        <w:t xml:space="preserve"> сорбции и десорбции были получены в потенциостатическом режиме.</w:t>
      </w:r>
      <w:r w:rsidRPr="00BB65A1">
        <w:t xml:space="preserve"> </w:t>
      </w:r>
      <w:r>
        <w:t>П</w:t>
      </w:r>
      <w:r w:rsidRPr="00BB65A1">
        <w:t>ри потенциалах положительнее -0</w:t>
      </w:r>
      <w:r>
        <w:t>,</w:t>
      </w:r>
      <w:r w:rsidRPr="00BB65A1">
        <w:t>1</w:t>
      </w:r>
      <w:r>
        <w:t>8</w:t>
      </w:r>
      <w:r w:rsidRPr="00BB65A1">
        <w:t xml:space="preserve"> В сорбция была незначительной,</w:t>
      </w:r>
      <w:r>
        <w:t xml:space="preserve"> что говорит об образовании </w:t>
      </w:r>
      <w:r w:rsidRPr="00BB65A1">
        <w:t>α-</w:t>
      </w:r>
      <w:r>
        <w:t>гидрида. Далее</w:t>
      </w:r>
      <w:r w:rsidRPr="00BB65A1">
        <w:t xml:space="preserve"> набл</w:t>
      </w:r>
      <w:r>
        <w:t xml:space="preserve">юдалось резкое увеличение </w:t>
      </w:r>
      <w:proofErr w:type="spellStart"/>
      <w:r>
        <w:t>протекаемого</w:t>
      </w:r>
      <w:proofErr w:type="spellEnd"/>
      <w:r>
        <w:t xml:space="preserve"> заряда и выход его на плато (переход из </w:t>
      </w:r>
      <w:r w:rsidRPr="00BB65A1">
        <w:t xml:space="preserve">α- </w:t>
      </w:r>
      <w:r>
        <w:t>в</w:t>
      </w:r>
      <w:r w:rsidRPr="00BB65A1">
        <w:t xml:space="preserve"> β-фаз</w:t>
      </w:r>
      <w:r>
        <w:t xml:space="preserve">у). Отношение </w:t>
      </w:r>
      <w:r>
        <w:rPr>
          <w:lang w:val="en-US"/>
        </w:rPr>
        <w:t>n</w:t>
      </w:r>
      <w:r w:rsidRPr="00023F41">
        <w:t>(</w:t>
      </w:r>
      <w:r>
        <w:rPr>
          <w:lang w:val="en-US"/>
        </w:rPr>
        <w:t>H</w:t>
      </w:r>
      <w:r w:rsidRPr="00023F41">
        <w:t>)/</w:t>
      </w:r>
      <w:r>
        <w:rPr>
          <w:lang w:val="en-US"/>
        </w:rPr>
        <w:t>n</w:t>
      </w:r>
      <w:r w:rsidRPr="00023F41">
        <w:t>(</w:t>
      </w:r>
      <w:r>
        <w:rPr>
          <w:lang w:val="en-US"/>
        </w:rPr>
        <w:t>Pd</w:t>
      </w:r>
      <w:r w:rsidRPr="00023F41">
        <w:t>)</w:t>
      </w:r>
      <w:r>
        <w:t>, рассчитанное из значений заряда на плато,</w:t>
      </w:r>
      <w:r w:rsidRPr="00023F41">
        <w:t xml:space="preserve"> </w:t>
      </w:r>
      <w:r>
        <w:t xml:space="preserve">составило </w:t>
      </w:r>
      <w:r w:rsidR="00103E8D" w:rsidRPr="00BB65A1">
        <w:t>0,</w:t>
      </w:r>
      <w:r w:rsidR="00103E8D">
        <w:t>67</w:t>
      </w:r>
      <w:r w:rsidR="00103E8D" w:rsidRPr="00F502B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103E8D" w:rsidRPr="00F502BE">
        <w:t>±</w:t>
      </w:r>
      <w:r w:rsidR="00103E8D">
        <w:t xml:space="preserve"> 0,02.</w:t>
      </w:r>
    </w:p>
    <w:p w14:paraId="7707E2F4" w14:textId="45DB792C" w:rsidR="00103E8D" w:rsidRDefault="00D96B5F" w:rsidP="00863E83">
      <w:pPr>
        <w:ind w:firstLine="397"/>
        <w:jc w:val="both"/>
        <w:textAlignment w:val="baseline"/>
      </w:pPr>
      <w:r>
        <w:t>Полученные в двух режимах значения количества поглощенного водорода совпадают друг с другом, а также близки к литературным данным, что говорит о правильности разработанной методики и возможности её применения к другим объектам.</w:t>
      </w:r>
    </w:p>
    <w:p w14:paraId="6EAB9A15" w14:textId="76D0DC96" w:rsidR="009C4C21" w:rsidRDefault="009C4C21" w:rsidP="00863E83">
      <w:pPr>
        <w:ind w:firstLine="397"/>
        <w:jc w:val="both"/>
        <w:textAlignment w:val="baseline"/>
        <w:rPr>
          <w:i/>
        </w:rPr>
      </w:pPr>
      <w:r w:rsidRPr="00863E83">
        <w:rPr>
          <w:i/>
        </w:rPr>
        <w:t>Работа выполнена при финансовой поддержке гранта РНФ № 24-73-10147.</w:t>
      </w:r>
    </w:p>
    <w:sectPr w:rsidR="009C4C21" w:rsidSect="00863E83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08706">
    <w:abstractNumId w:val="2"/>
  </w:num>
  <w:num w:numId="2" w16cid:durableId="1847087570">
    <w:abstractNumId w:val="3"/>
  </w:num>
  <w:num w:numId="3" w16cid:durableId="1701123355">
    <w:abstractNumId w:val="1"/>
  </w:num>
  <w:num w:numId="4" w16cid:durableId="88784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70B1"/>
    <w:rsid w:val="000D483F"/>
    <w:rsid w:val="000E334E"/>
    <w:rsid w:val="00101A1C"/>
    <w:rsid w:val="00103657"/>
    <w:rsid w:val="00103E8D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4D1C"/>
    <w:rsid w:val="002A684E"/>
    <w:rsid w:val="002B1CD0"/>
    <w:rsid w:val="002F67CB"/>
    <w:rsid w:val="003007A7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5B19"/>
    <w:rsid w:val="004C6B7D"/>
    <w:rsid w:val="004F0EDF"/>
    <w:rsid w:val="00522BF1"/>
    <w:rsid w:val="00590166"/>
    <w:rsid w:val="005B07E6"/>
    <w:rsid w:val="005D022B"/>
    <w:rsid w:val="005E5BE9"/>
    <w:rsid w:val="00601D7F"/>
    <w:rsid w:val="00607B9B"/>
    <w:rsid w:val="006447FE"/>
    <w:rsid w:val="00665279"/>
    <w:rsid w:val="00676600"/>
    <w:rsid w:val="00692021"/>
    <w:rsid w:val="0069427D"/>
    <w:rsid w:val="006F7A19"/>
    <w:rsid w:val="00705378"/>
    <w:rsid w:val="007213E1"/>
    <w:rsid w:val="00775389"/>
    <w:rsid w:val="00791C9E"/>
    <w:rsid w:val="00797838"/>
    <w:rsid w:val="007C36D8"/>
    <w:rsid w:val="007F2744"/>
    <w:rsid w:val="008579CA"/>
    <w:rsid w:val="00863E8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4C21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E688E"/>
    <w:rsid w:val="00D22306"/>
    <w:rsid w:val="00D37D84"/>
    <w:rsid w:val="00D42542"/>
    <w:rsid w:val="00D474C8"/>
    <w:rsid w:val="00D8121C"/>
    <w:rsid w:val="00D96B5F"/>
    <w:rsid w:val="00DD47C4"/>
    <w:rsid w:val="00E22189"/>
    <w:rsid w:val="00E74069"/>
    <w:rsid w:val="00E81D35"/>
    <w:rsid w:val="00EB1F49"/>
    <w:rsid w:val="00EE15A3"/>
    <w:rsid w:val="00F46B25"/>
    <w:rsid w:val="00F55054"/>
    <w:rsid w:val="00F77A73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07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07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0F9640-372C-4F90-9FCF-B34F5749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I-on</cp:lastModifiedBy>
  <cp:revision>4</cp:revision>
  <cp:lastPrinted>2026-01-28T14:24:00Z</cp:lastPrinted>
  <dcterms:created xsi:type="dcterms:W3CDTF">2026-03-24T08:27:00Z</dcterms:created>
  <dcterms:modified xsi:type="dcterms:W3CDTF">2026-03-24T08:27:00Z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