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26334" w14:textId="77777777" w:rsidR="00A40ACF" w:rsidRDefault="000000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Газовая чувствительность нанокомпозита на основе восстановленного оксида графена и нанокристаллического оксида цинка</w:t>
      </w:r>
    </w:p>
    <w:p w14:paraId="468C8FAA" w14:textId="77777777" w:rsidR="00037608" w:rsidRPr="00037608" w:rsidRDefault="00000000">
      <w:pPr>
        <w:shd w:val="clear" w:color="auto" w:fill="FFFFFF"/>
        <w:jc w:val="center"/>
        <w:rPr>
          <w:bCs/>
          <w:i/>
          <w:iCs/>
          <w:color w:val="000000"/>
          <w:lang w:val="ru-RU"/>
        </w:rPr>
      </w:pPr>
      <w:r w:rsidRPr="00E932EA">
        <w:rPr>
          <w:b/>
          <w:bCs/>
          <w:i/>
          <w:iCs/>
          <w:color w:val="000000"/>
        </w:rPr>
        <w:t>Болдырев А.Н.</w:t>
      </w:r>
      <w:r w:rsidRPr="00E932EA">
        <w:rPr>
          <w:b/>
          <w:bCs/>
          <w:i/>
          <w:iCs/>
          <w:color w:val="000000"/>
          <w:vertAlign w:val="superscript"/>
        </w:rPr>
        <w:t>1</w:t>
      </w:r>
      <w:r w:rsidRPr="00E932EA">
        <w:rPr>
          <w:b/>
          <w:bCs/>
          <w:i/>
          <w:iCs/>
          <w:color w:val="000000"/>
        </w:rPr>
        <w:t>, Сагитова А.С.</w:t>
      </w:r>
      <w:r w:rsidRPr="00E932EA">
        <w:rPr>
          <w:b/>
          <w:bCs/>
          <w:i/>
          <w:iCs/>
          <w:color w:val="000000"/>
          <w:vertAlign w:val="superscript"/>
        </w:rPr>
        <w:t>2</w:t>
      </w:r>
      <w:r w:rsidRPr="00E932EA">
        <w:rPr>
          <w:b/>
          <w:bCs/>
          <w:i/>
          <w:iCs/>
          <w:color w:val="000000"/>
        </w:rPr>
        <w:t xml:space="preserve">, </w:t>
      </w:r>
      <w:proofErr w:type="spellStart"/>
      <w:r w:rsidRPr="00E932EA">
        <w:rPr>
          <w:b/>
          <w:bCs/>
          <w:i/>
          <w:iCs/>
          <w:color w:val="000000"/>
        </w:rPr>
        <w:t>Митюшев</w:t>
      </w:r>
      <w:proofErr w:type="spellEnd"/>
      <w:r w:rsidRPr="00E932EA">
        <w:rPr>
          <w:b/>
          <w:bCs/>
          <w:i/>
          <w:iCs/>
          <w:color w:val="000000"/>
        </w:rPr>
        <w:t xml:space="preserve"> Н.Д.</w:t>
      </w:r>
      <w:r w:rsidRPr="00E932EA">
        <w:rPr>
          <w:b/>
          <w:bCs/>
          <w:i/>
          <w:iCs/>
          <w:color w:val="000000"/>
          <w:vertAlign w:val="superscript"/>
        </w:rPr>
        <w:t>3</w:t>
      </w:r>
      <w:r w:rsidRPr="00E932EA">
        <w:rPr>
          <w:b/>
          <w:bCs/>
          <w:i/>
          <w:iCs/>
          <w:color w:val="000000"/>
        </w:rPr>
        <w:t xml:space="preserve">, </w:t>
      </w:r>
      <w:proofErr w:type="spellStart"/>
      <w:r w:rsidRPr="00E932EA">
        <w:rPr>
          <w:b/>
          <w:bCs/>
          <w:i/>
          <w:iCs/>
          <w:color w:val="000000"/>
        </w:rPr>
        <w:t>Кривецкий</w:t>
      </w:r>
      <w:proofErr w:type="spellEnd"/>
      <w:r w:rsidRPr="00E932EA">
        <w:rPr>
          <w:b/>
          <w:bCs/>
          <w:i/>
          <w:iCs/>
          <w:color w:val="000000"/>
        </w:rPr>
        <w:t xml:space="preserve"> В.В.</w:t>
      </w:r>
      <w:r w:rsidRPr="00E932EA">
        <w:rPr>
          <w:b/>
          <w:bCs/>
          <w:i/>
          <w:iCs/>
          <w:color w:val="000000"/>
          <w:vertAlign w:val="superscript"/>
        </w:rPr>
        <w:t>2</w:t>
      </w:r>
      <w:r w:rsidRPr="00E932EA">
        <w:rPr>
          <w:b/>
          <w:bCs/>
          <w:i/>
          <w:iCs/>
          <w:color w:val="000000"/>
        </w:rPr>
        <w:t>, Баранов А.Н.</w:t>
      </w:r>
      <w:r w:rsidRPr="00E932EA">
        <w:rPr>
          <w:b/>
          <w:bCs/>
          <w:i/>
          <w:iCs/>
          <w:color w:val="000000"/>
          <w:vertAlign w:val="superscript"/>
        </w:rPr>
        <w:t>2</w:t>
      </w:r>
      <w:r w:rsidRPr="00E932EA">
        <w:rPr>
          <w:b/>
          <w:bCs/>
          <w:color w:val="000000"/>
        </w:rPr>
        <w:t xml:space="preserve"> </w:t>
      </w:r>
      <w:r w:rsidRPr="00037608">
        <w:rPr>
          <w:bCs/>
          <w:i/>
          <w:iCs/>
          <w:color w:val="000000"/>
        </w:rPr>
        <w:t>Студент, 6 курс специалитета</w:t>
      </w:r>
    </w:p>
    <w:p w14:paraId="52813B5A" w14:textId="42AB73F6" w:rsidR="00A40ACF" w:rsidRPr="00037608" w:rsidRDefault="00000000">
      <w:pPr>
        <w:shd w:val="clear" w:color="auto" w:fill="FFFFFF"/>
        <w:jc w:val="center"/>
        <w:rPr>
          <w:bCs/>
          <w:i/>
          <w:iCs/>
          <w:color w:val="000000"/>
        </w:rPr>
      </w:pPr>
      <w:r w:rsidRPr="00037608">
        <w:rPr>
          <w:bCs/>
          <w:i/>
          <w:iCs/>
          <w:color w:val="000000"/>
        </w:rPr>
        <w:t>МГУ имени М.В. Ломоносова, Москва, Россия</w:t>
      </w:r>
    </w:p>
    <w:p w14:paraId="42CEDE30" w14:textId="77777777" w:rsidR="00A40ACF" w:rsidRDefault="00000000">
      <w:pP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>Факультет фундаментальной физико-химической инженерии</w:t>
      </w:r>
    </w:p>
    <w:p w14:paraId="152E9FE5" w14:textId="77777777" w:rsidR="00A40ACF" w:rsidRDefault="00000000">
      <w:pP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>Химический факультет</w:t>
      </w:r>
    </w:p>
    <w:p w14:paraId="759C8FBA" w14:textId="77777777" w:rsidR="00E932EA" w:rsidRDefault="00000000">
      <w:pP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  <w:vertAlign w:val="superscript"/>
        </w:rPr>
        <w:t>3</w:t>
      </w:r>
      <w:r>
        <w:rPr>
          <w:i/>
          <w:iCs/>
          <w:color w:val="000000"/>
        </w:rPr>
        <w:t>Факультет наук о материалах</w:t>
      </w:r>
    </w:p>
    <w:p w14:paraId="278831FD" w14:textId="77777777" w:rsidR="00A40ACF" w:rsidRDefault="00000000">
      <w:pP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E-mail: </w:t>
      </w:r>
      <w:r>
        <w:rPr>
          <w:i/>
          <w:iCs/>
          <w:color w:val="000000"/>
          <w:u w:val="single"/>
        </w:rPr>
        <w:t>sboldyrev2002gmail.com</w:t>
      </w:r>
    </w:p>
    <w:p w14:paraId="2EF27AF2" w14:textId="77777777" w:rsidR="00A40ACF" w:rsidRDefault="00000000">
      <w:pP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Восстановленный оксида графена (ОГ) вызывает большой интерес благодаря изменяемым в широких пределах полупроводниковым свойствам, что используется при детектировании газов [1], не требуя при этом высокотемпературного отжига. </w:t>
      </w:r>
      <w:proofErr w:type="spellStart"/>
      <w:r>
        <w:rPr>
          <w:color w:val="000000"/>
        </w:rPr>
        <w:t>ZnO</w:t>
      </w:r>
      <w:proofErr w:type="spellEnd"/>
      <w:r>
        <w:rPr>
          <w:color w:val="000000"/>
        </w:rPr>
        <w:t xml:space="preserve"> известен как оксидный полупроводник n-типа с большой шириной запрещенной зоны (3.37 эВ), подвижностью носителей зарядов, содержащий кислородные вакансии, которые служат каталитически активными центрами для хемосорбции газов и повышают селективность к газам-окислителям. Введение нанокристаллического </w:t>
      </w:r>
      <w:proofErr w:type="spellStart"/>
      <w:r>
        <w:rPr>
          <w:color w:val="000000"/>
        </w:rPr>
        <w:t>ZnO</w:t>
      </w:r>
      <w:proofErr w:type="spellEnd"/>
      <w:r>
        <w:rPr>
          <w:color w:val="000000"/>
        </w:rPr>
        <w:t xml:space="preserve"> в матрицу восстановленного ОГ увеличивает эффективность переноса заряда в гетероструктуре, что обеспечивает более высокий сенсорный отклик и быстрое восстановление после взаимодействия с газом [2].</w:t>
      </w:r>
    </w:p>
    <w:p w14:paraId="27636D0F" w14:textId="2AB91114" w:rsidR="00A40ACF" w:rsidRDefault="00037608">
      <w:pPr>
        <w:shd w:val="clear" w:color="auto" w:fill="FFFFFF"/>
        <w:ind w:firstLine="397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678EB14" wp14:editId="121962CF">
            <wp:simplePos x="0" y="0"/>
            <wp:positionH relativeFrom="margin">
              <wp:posOffset>1148715</wp:posOffset>
            </wp:positionH>
            <wp:positionV relativeFrom="paragraph">
              <wp:posOffset>1236184</wp:posOffset>
            </wp:positionV>
            <wp:extent cx="3419475" cy="2381250"/>
            <wp:effectExtent l="0" t="0" r="0" b="0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 xml:space="preserve">Целью данной работы было получение нанокомпозита из ОГ, восстановленного методом </w:t>
      </w:r>
      <w:proofErr w:type="spellStart"/>
      <w:r w:rsidR="00000000">
        <w:t>газофазного</w:t>
      </w:r>
      <w:proofErr w:type="spellEnd"/>
      <w:r w:rsidR="00000000">
        <w:t xml:space="preserve"> восстановления в парах гидразина и нанокристаллического </w:t>
      </w:r>
      <w:proofErr w:type="spellStart"/>
      <w:r w:rsidR="00000000">
        <w:t>ZnO</w:t>
      </w:r>
      <w:proofErr w:type="spellEnd"/>
      <w:r w:rsidR="00000000">
        <w:t xml:space="preserve"> путём послойного осаждения, изучение параметров газовой чувствительности при детектировании газов окислителей и восстановителей. Были определены оптимальные рабочие температуры измерения и пределы обнаружения газов. Повышение сенсорного отклика для нанокомпозита по сравнению с восстановленным ОГ составило 16 раз (рис. 1).</w:t>
      </w:r>
    </w:p>
    <w:p w14:paraId="5080E458" w14:textId="3D698B14" w:rsidR="00A40ACF" w:rsidRPr="00E932EA" w:rsidRDefault="00000000" w:rsidP="00037608">
      <w:pPr>
        <w:jc w:val="center"/>
        <w:rPr>
          <w:szCs w:val="20"/>
        </w:rPr>
      </w:pPr>
      <w:bookmarkStart w:id="0" w:name="_heading=h.b9dhxfwybxdw" w:colFirst="0" w:colLast="0"/>
      <w:bookmarkEnd w:id="0"/>
      <w:r w:rsidRPr="00E932EA">
        <w:rPr>
          <w:szCs w:val="20"/>
        </w:rPr>
        <w:t xml:space="preserve">Рис. 1. Изменения электрического сопротивления при 100 °C для восстановленного ОГ и для нанокомпозита при изменении концентрации газа NO в диапазоне от 1 до 15 </w:t>
      </w:r>
      <w:proofErr w:type="spellStart"/>
      <w:r w:rsidRPr="00E932EA">
        <w:rPr>
          <w:szCs w:val="20"/>
        </w:rPr>
        <w:t>ppm</w:t>
      </w:r>
      <w:proofErr w:type="spellEnd"/>
      <w:r w:rsidRPr="00E932EA">
        <w:rPr>
          <w:szCs w:val="20"/>
        </w:rPr>
        <w:t xml:space="preserve"> (со значениями 1, 3, 5, 10, 15 </w:t>
      </w:r>
      <w:proofErr w:type="spellStart"/>
      <w:r w:rsidRPr="00E932EA">
        <w:rPr>
          <w:szCs w:val="20"/>
        </w:rPr>
        <w:t>ppm</w:t>
      </w:r>
      <w:proofErr w:type="spellEnd"/>
      <w:r w:rsidRPr="00E932EA">
        <w:rPr>
          <w:szCs w:val="20"/>
        </w:rPr>
        <w:t>). Бирюзовым цветом выделен этап продувки чистым сухим воздухом, зелёным цветом - этап продувки сухим воздухом с примесью NO различной концентрации.</w:t>
      </w:r>
    </w:p>
    <w:p w14:paraId="4C7AE8FB" w14:textId="77777777" w:rsidR="00A40ACF" w:rsidRDefault="00000000">
      <w:pPr>
        <w:shd w:val="clear" w:color="auto" w:fill="FFFFFF"/>
        <w:jc w:val="center"/>
        <w:rPr>
          <w:color w:val="000000"/>
        </w:rPr>
      </w:pPr>
      <w:r>
        <w:rPr>
          <w:b/>
          <w:bCs/>
          <w:color w:val="000000"/>
        </w:rPr>
        <w:t>Литература</w:t>
      </w:r>
    </w:p>
    <w:p w14:paraId="2248BE20" w14:textId="4C671C64" w:rsidR="00A40ACF" w:rsidRPr="00955637" w:rsidRDefault="00E932EA" w:rsidP="00E932EA">
      <w:pP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1. </w:t>
      </w:r>
      <w:r w:rsidR="00000000" w:rsidRPr="00955637">
        <w:rPr>
          <w:color w:val="000000"/>
          <w:lang w:val="en-US"/>
        </w:rPr>
        <w:t>Chen Z., [</w:t>
      </w:r>
      <w:r w:rsidR="00000000">
        <w:rPr>
          <w:color w:val="000000"/>
        </w:rPr>
        <w:t>и</w:t>
      </w:r>
      <w:r w:rsidR="00000000" w:rsidRPr="00955637">
        <w:rPr>
          <w:color w:val="000000"/>
          <w:lang w:val="en-US"/>
        </w:rPr>
        <w:t xml:space="preserve"> </w:t>
      </w:r>
      <w:proofErr w:type="spellStart"/>
      <w:r w:rsidR="00000000">
        <w:rPr>
          <w:color w:val="000000"/>
        </w:rPr>
        <w:t>др</w:t>
      </w:r>
      <w:proofErr w:type="spellEnd"/>
      <w:r w:rsidR="00000000" w:rsidRPr="00955637">
        <w:rPr>
          <w:color w:val="000000"/>
          <w:lang w:val="en-US"/>
        </w:rPr>
        <w:t xml:space="preserve">.]. Porous </w:t>
      </w:r>
      <w:proofErr w:type="spellStart"/>
      <w:r w:rsidR="00000000" w:rsidRPr="00955637">
        <w:rPr>
          <w:color w:val="000000"/>
          <w:lang w:val="en-US"/>
        </w:rPr>
        <w:t>ZnO</w:t>
      </w:r>
      <w:proofErr w:type="spellEnd"/>
      <w:r w:rsidR="00000000" w:rsidRPr="00955637">
        <w:rPr>
          <w:color w:val="000000"/>
          <w:lang w:val="en-US"/>
        </w:rPr>
        <w:t>/</w:t>
      </w:r>
      <w:proofErr w:type="spellStart"/>
      <w:r w:rsidR="00000000" w:rsidRPr="00955637">
        <w:rPr>
          <w:color w:val="000000"/>
          <w:lang w:val="en-US"/>
        </w:rPr>
        <w:t>rGO</w:t>
      </w:r>
      <w:proofErr w:type="spellEnd"/>
      <w:r w:rsidR="00000000" w:rsidRPr="00955637">
        <w:rPr>
          <w:color w:val="000000"/>
          <w:lang w:val="en-US"/>
        </w:rPr>
        <w:t xml:space="preserve"> Nanosheet-Based NO</w:t>
      </w:r>
      <w:r w:rsidR="00000000" w:rsidRPr="00955637">
        <w:rPr>
          <w:color w:val="000000"/>
          <w:vertAlign w:val="subscript"/>
          <w:lang w:val="en-US"/>
        </w:rPr>
        <w:t>2</w:t>
      </w:r>
      <w:r w:rsidR="00000000" w:rsidRPr="00955637">
        <w:rPr>
          <w:color w:val="000000"/>
          <w:lang w:val="en-US"/>
        </w:rPr>
        <w:t xml:space="preserve"> Gas Sensor with High Sensitivity and ppb-Level Detection Limit at Room Temperature // Advanced Materials Interfaces. – 2022. – Vol. 9, </w:t>
      </w:r>
      <w:proofErr w:type="spellStart"/>
      <w:r w:rsidR="00000000" w:rsidRPr="00955637">
        <w:rPr>
          <w:color w:val="000000"/>
          <w:lang w:val="en-US"/>
        </w:rPr>
        <w:t>iss</w:t>
      </w:r>
      <w:proofErr w:type="spellEnd"/>
      <w:r w:rsidR="00000000" w:rsidRPr="00955637">
        <w:rPr>
          <w:color w:val="000000"/>
          <w:lang w:val="en-US"/>
        </w:rPr>
        <w:t>. 5. – Art. 2101511.</w:t>
      </w:r>
    </w:p>
    <w:p w14:paraId="5BB29C67" w14:textId="05433055" w:rsidR="00A40ACF" w:rsidRDefault="00E932EA" w:rsidP="00E932EA">
      <w:pP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2. </w:t>
      </w:r>
      <w:r w:rsidR="00000000" w:rsidRPr="00955637">
        <w:rPr>
          <w:color w:val="000000"/>
          <w:lang w:val="en-US"/>
        </w:rPr>
        <w:t>Qiu J., [</w:t>
      </w:r>
      <w:r w:rsidR="00000000">
        <w:rPr>
          <w:color w:val="000000"/>
        </w:rPr>
        <w:t>и</w:t>
      </w:r>
      <w:r w:rsidR="00000000" w:rsidRPr="00955637">
        <w:rPr>
          <w:color w:val="000000"/>
          <w:lang w:val="en-US"/>
        </w:rPr>
        <w:t xml:space="preserve"> </w:t>
      </w:r>
      <w:proofErr w:type="spellStart"/>
      <w:r w:rsidR="00000000">
        <w:rPr>
          <w:color w:val="000000"/>
        </w:rPr>
        <w:t>др</w:t>
      </w:r>
      <w:proofErr w:type="spellEnd"/>
      <w:r w:rsidR="00000000" w:rsidRPr="00955637">
        <w:rPr>
          <w:color w:val="000000"/>
          <w:lang w:val="en-US"/>
        </w:rPr>
        <w:t>.]. Observation of Switchable Dual-Conductive Channels and Related Nitric Oxide Gas-Sensing Properties in the N-</w:t>
      </w:r>
      <w:proofErr w:type="spellStart"/>
      <w:r w:rsidR="00000000" w:rsidRPr="00955637">
        <w:rPr>
          <w:color w:val="000000"/>
          <w:lang w:val="en-US"/>
        </w:rPr>
        <w:t>rGO</w:t>
      </w:r>
      <w:proofErr w:type="spellEnd"/>
      <w:r w:rsidR="00000000" w:rsidRPr="00955637">
        <w:rPr>
          <w:color w:val="000000"/>
          <w:lang w:val="en-US"/>
        </w:rPr>
        <w:t>/</w:t>
      </w:r>
      <w:proofErr w:type="spellStart"/>
      <w:r w:rsidR="00000000" w:rsidRPr="00955637">
        <w:rPr>
          <w:color w:val="000000"/>
          <w:lang w:val="en-US"/>
        </w:rPr>
        <w:t>ZnO</w:t>
      </w:r>
      <w:proofErr w:type="spellEnd"/>
      <w:r w:rsidR="00000000" w:rsidRPr="00955637">
        <w:rPr>
          <w:color w:val="000000"/>
          <w:lang w:val="en-US"/>
        </w:rPr>
        <w:t xml:space="preserve"> Heterogeneous Structure // ACS Applied Materials &amp; Interfaces. – 2020. – Vol. 12, № 17. – P. 19755–19767.</w:t>
      </w:r>
    </w:p>
    <w:sectPr w:rsidR="00A40ACF" w:rsidSect="00E932EA">
      <w:pgSz w:w="11906" w:h="16838"/>
      <w:pgMar w:top="1134" w:right="1361" w:bottom="1134" w:left="1361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D24815C-6E66-4CD5-A478-5D01DD47B0E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44E7DEF-5681-42B3-A4CD-2A892FE1D34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506BEE4-6CE8-4B6E-ABB2-4762367D71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CF9EA45-DBF4-4A52-A74D-828EE1A637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97BE6"/>
    <w:multiLevelType w:val="multilevel"/>
    <w:tmpl w:val="0752325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3240C44"/>
    <w:multiLevelType w:val="multilevel"/>
    <w:tmpl w:val="5F3E6C92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9275496">
    <w:abstractNumId w:val="0"/>
  </w:num>
  <w:num w:numId="2" w16cid:durableId="1792243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ACF"/>
    <w:rsid w:val="00037608"/>
    <w:rsid w:val="009524A3"/>
    <w:rsid w:val="00955637"/>
    <w:rsid w:val="00A40ACF"/>
    <w:rsid w:val="00E9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1E97E6"/>
  <w15:docId w15:val="{C7B133AB-9127-4AE6-B4FB-BAAA816C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Balloon Text"/>
    <w:link w:val="a7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8">
    <w:name w:val="caption"/>
    <w:uiPriority w:val="35"/>
    <w:semiHidden/>
    <w:unhideWhenUsed/>
    <w:qFormat/>
    <w:rPr>
      <w:rFonts w:ascii="Arial" w:eastAsia="SimHei" w:hAnsi="Arial" w:cs="Arial"/>
      <w:sz w:val="20"/>
    </w:rPr>
  </w:style>
  <w:style w:type="paragraph" w:styleId="a9">
    <w:name w:val="annotation text"/>
    <w:link w:val="aa"/>
    <w:uiPriority w:val="99"/>
    <w:semiHidden/>
    <w:unhideWhenUsed/>
    <w:qFormat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Pr>
      <w:b/>
      <w:bCs/>
    </w:rPr>
  </w:style>
  <w:style w:type="table" w:customStyle="1" w:styleId="TableNormal0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link w:val="ae"/>
    <w:uiPriority w:val="34"/>
    <w:qFormat/>
    <w:pPr>
      <w:ind w:left="720"/>
      <w:contextualSpacing/>
    </w:pPr>
  </w:style>
  <w:style w:type="character" w:customStyle="1" w:styleId="ae">
    <w:name w:val="Абзац списка Знак"/>
    <w:basedOn w:val="a0"/>
    <w:link w:val="ad"/>
    <w:uiPriority w:val="34"/>
    <w:qFormat/>
    <w:locked/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paragraph" w:styleId="af0">
    <w:name w:val="No Spacing"/>
    <w:uiPriority w:val="1"/>
    <w:qFormat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1">
    <w:name w:val="Рецензия1"/>
    <w:hidden/>
    <w:uiPriority w:val="99"/>
    <w:semiHidden/>
    <w:qFormat/>
    <w:rPr>
      <w:lang w:val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customStyle="1" w:styleId="20">
    <w:name w:val="Рецензия2"/>
    <w:hidden/>
    <w:uiPriority w:val="99"/>
    <w:unhideWhenUsed/>
    <w:rPr>
      <w:lang w:val="ru-RU"/>
    </w:rPr>
  </w:style>
  <w:style w:type="character" w:customStyle="1" w:styleId="aa">
    <w:name w:val="Текст примечания Знак"/>
    <w:basedOn w:val="a0"/>
    <w:link w:val="a9"/>
    <w:uiPriority w:val="99"/>
    <w:semiHidden/>
    <w:qFormat/>
    <w:rPr>
      <w:rFonts w:eastAsia="Times New Roman"/>
    </w:rPr>
  </w:style>
  <w:style w:type="character" w:customStyle="1" w:styleId="ac">
    <w:name w:val="Тема примечания Знак"/>
    <w:basedOn w:val="aa"/>
    <w:link w:val="ab"/>
    <w:uiPriority w:val="99"/>
    <w:semiHidden/>
    <w:rPr>
      <w:rFonts w:eastAsia="Times New Roman"/>
      <w:b/>
      <w:bCs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nfYm5marqIak18U65aSDfLiKA==">CgMxLjAyDmguYjlkaHhmd3lieGR3OAByITFxal85RWJoaTJjUVEwS1o5VjRvYnRvbHJYYnhWYUFXNg==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2065</Characters>
  <Application>Microsoft Office Word</Application>
  <DocSecurity>0</DocSecurity>
  <Lines>17</Lines>
  <Paragraphs>4</Paragraphs>
  <ScaleCrop>false</ScaleCrop>
  <Company>Krokoz™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Сашог</dc:creator>
  <cp:lastModifiedBy>I-on</cp:lastModifiedBy>
  <cp:revision>4</cp:revision>
  <dcterms:created xsi:type="dcterms:W3CDTF">2026-03-23T22:36:00Z</dcterms:created>
  <dcterms:modified xsi:type="dcterms:W3CDTF">2026-03-23T22:37:00Z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  <property fmtid="{D5CDD505-2E9C-101B-9397-08002B2CF9AE}" pid="25" name="KSOProductBuildVer">
    <vt:lpwstr>1049-12.2.0.23196</vt:lpwstr>
  </property>
  <property fmtid="{D5CDD505-2E9C-101B-9397-08002B2CF9AE}" pid="26" name="ICV">
    <vt:lpwstr>F8D07153DB23429EA19DFC7E5BB9A7F4_12</vt:lpwstr>
  </property>
</Properties>
</file>