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3927291" w:rsidR="00130241" w:rsidRPr="00F2462D" w:rsidRDefault="00B45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2462D">
        <w:rPr>
          <w:b/>
        </w:rPr>
        <w:t>Синтез эпитаксиальных пленок La</w:t>
      </w:r>
      <w:r w:rsidRPr="00F2462D">
        <w:rPr>
          <w:b/>
          <w:vertAlign w:val="subscript"/>
        </w:rPr>
        <w:t>1-x</w:t>
      </w:r>
      <w:r w:rsidRPr="00F2462D">
        <w:rPr>
          <w:b/>
        </w:rPr>
        <w:t>Sr</w:t>
      </w:r>
      <w:r w:rsidRPr="00F2462D">
        <w:rPr>
          <w:b/>
          <w:vertAlign w:val="subscript"/>
        </w:rPr>
        <w:t>x</w:t>
      </w:r>
      <w:r w:rsidRPr="00F2462D">
        <w:rPr>
          <w:b/>
        </w:rPr>
        <w:t>MnO</w:t>
      </w:r>
      <w:r w:rsidRPr="00F2462D">
        <w:rPr>
          <w:b/>
          <w:vertAlign w:val="subscript"/>
        </w:rPr>
        <w:t>3</w:t>
      </w:r>
      <w:r w:rsidRPr="00F2462D">
        <w:rPr>
          <w:b/>
        </w:rPr>
        <w:t xml:space="preserve"> методом MOCVD с использованием </w:t>
      </w:r>
      <w:proofErr w:type="spellStart"/>
      <w:r w:rsidRPr="00F2462D">
        <w:rPr>
          <w:b/>
        </w:rPr>
        <w:t>разнолигандных</w:t>
      </w:r>
      <w:proofErr w:type="spellEnd"/>
      <w:r w:rsidRPr="00F2462D">
        <w:rPr>
          <w:b/>
        </w:rPr>
        <w:t xml:space="preserve"> координационных соединений стронция в качестве прекурсоров</w:t>
      </w:r>
    </w:p>
    <w:p w14:paraId="00000002" w14:textId="22D26238" w:rsidR="00130241" w:rsidRPr="00F2462D" w:rsidRDefault="00B45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2462D">
        <w:rPr>
          <w:b/>
          <w:i/>
          <w:color w:val="000000"/>
        </w:rPr>
        <w:t>Самойленков Т.С.</w:t>
      </w:r>
      <w:r w:rsidR="000B27AE" w:rsidRPr="000B27AE">
        <w:rPr>
          <w:b/>
          <w:i/>
          <w:color w:val="000000"/>
          <w:vertAlign w:val="superscript"/>
        </w:rPr>
        <w:t>1</w:t>
      </w:r>
      <w:r w:rsidRPr="00F2462D">
        <w:rPr>
          <w:b/>
          <w:i/>
          <w:color w:val="000000"/>
        </w:rPr>
        <w:t xml:space="preserve">, </w:t>
      </w:r>
      <w:proofErr w:type="spellStart"/>
      <w:r w:rsidRPr="00F2462D">
        <w:rPr>
          <w:b/>
          <w:i/>
          <w:color w:val="000000"/>
        </w:rPr>
        <w:t>Грабой</w:t>
      </w:r>
      <w:proofErr w:type="spellEnd"/>
      <w:r w:rsidRPr="00F2462D">
        <w:rPr>
          <w:b/>
          <w:i/>
          <w:color w:val="000000"/>
        </w:rPr>
        <w:t xml:space="preserve"> И.Э.</w:t>
      </w:r>
      <w:r w:rsidR="000B27AE" w:rsidRPr="000B27AE">
        <w:rPr>
          <w:b/>
          <w:i/>
          <w:color w:val="000000"/>
          <w:vertAlign w:val="superscript"/>
        </w:rPr>
        <w:t>1</w:t>
      </w:r>
      <w:r w:rsidR="00DF361F" w:rsidRPr="00F2462D">
        <w:rPr>
          <w:b/>
          <w:i/>
          <w:color w:val="000000"/>
        </w:rPr>
        <w:t>, Маркелова М.Н.</w:t>
      </w:r>
      <w:r w:rsidR="000B27AE" w:rsidRPr="000B27AE">
        <w:rPr>
          <w:b/>
          <w:i/>
          <w:color w:val="000000"/>
          <w:vertAlign w:val="superscript"/>
        </w:rPr>
        <w:t>1</w:t>
      </w:r>
      <w:r w:rsidR="00DF361F" w:rsidRPr="00F2462D">
        <w:rPr>
          <w:b/>
          <w:i/>
          <w:color w:val="000000"/>
        </w:rPr>
        <w:t>, Хафизов А.А.</w:t>
      </w:r>
      <w:r w:rsidR="000B27AE">
        <w:rPr>
          <w:b/>
          <w:i/>
          <w:color w:val="000000"/>
          <w:vertAlign w:val="superscript"/>
        </w:rPr>
        <w:t>2</w:t>
      </w:r>
    </w:p>
    <w:p w14:paraId="45025F76" w14:textId="77777777" w:rsidR="00C26D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2462D">
        <w:rPr>
          <w:i/>
          <w:color w:val="000000"/>
        </w:rPr>
        <w:t xml:space="preserve">Студент, </w:t>
      </w:r>
      <w:r w:rsidR="00B453DA" w:rsidRPr="00F2462D">
        <w:rPr>
          <w:i/>
          <w:color w:val="000000"/>
        </w:rPr>
        <w:t>3</w:t>
      </w:r>
      <w:r w:rsidRPr="00F2462D">
        <w:rPr>
          <w:i/>
          <w:color w:val="000000"/>
        </w:rPr>
        <w:t xml:space="preserve"> </w:t>
      </w:r>
      <w:r w:rsidR="002C13BF" w:rsidRPr="00F2462D">
        <w:rPr>
          <w:i/>
          <w:color w:val="000000"/>
        </w:rPr>
        <w:t>курс специалитета</w:t>
      </w:r>
    </w:p>
    <w:p w14:paraId="615D56D8" w14:textId="77777777" w:rsidR="00C26DB0" w:rsidRDefault="000B27AE" w:rsidP="00D02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B27AE">
        <w:rPr>
          <w:i/>
          <w:color w:val="000000"/>
          <w:vertAlign w:val="superscript"/>
        </w:rPr>
        <w:t>1</w:t>
      </w:r>
      <w:r w:rsidR="00EB1F49" w:rsidRPr="00F2462D">
        <w:rPr>
          <w:i/>
          <w:color w:val="000000"/>
        </w:rPr>
        <w:t>М</w:t>
      </w:r>
      <w:r w:rsidR="005B07E6" w:rsidRPr="00F2462D">
        <w:rPr>
          <w:i/>
          <w:color w:val="000000"/>
        </w:rPr>
        <w:t>ГУ</w:t>
      </w:r>
      <w:r w:rsidR="00EB1F49" w:rsidRPr="00F2462D">
        <w:rPr>
          <w:i/>
          <w:color w:val="000000"/>
        </w:rPr>
        <w:t xml:space="preserve"> имени М.В.</w:t>
      </w:r>
      <w:r w:rsidR="00921D45" w:rsidRPr="00F2462D">
        <w:rPr>
          <w:i/>
          <w:color w:val="000000"/>
        </w:rPr>
        <w:t xml:space="preserve"> </w:t>
      </w:r>
      <w:r w:rsidR="00EB1F49" w:rsidRPr="00F2462D">
        <w:rPr>
          <w:i/>
          <w:color w:val="000000"/>
        </w:rPr>
        <w:t>Ломоносова,</w:t>
      </w:r>
      <w:r w:rsidR="00AD7380" w:rsidRPr="00F2462D">
        <w:rPr>
          <w:i/>
          <w:color w:val="000000"/>
        </w:rPr>
        <w:t xml:space="preserve"> </w:t>
      </w:r>
      <w:r w:rsidR="00391C38" w:rsidRPr="00F2462D">
        <w:rPr>
          <w:i/>
          <w:color w:val="000000"/>
        </w:rPr>
        <w:t>химический</w:t>
      </w:r>
      <w:r w:rsidR="00EB1F49" w:rsidRPr="00F2462D">
        <w:rPr>
          <w:i/>
          <w:color w:val="000000"/>
        </w:rPr>
        <w:t xml:space="preserve"> факультет, Москва, Россия</w:t>
      </w:r>
    </w:p>
    <w:p w14:paraId="7BAC4629" w14:textId="77777777" w:rsidR="00C26DB0" w:rsidRDefault="000B27AE" w:rsidP="00D02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B27AE">
        <w:rPr>
          <w:i/>
          <w:color w:val="000000"/>
          <w:vertAlign w:val="superscript"/>
        </w:rPr>
        <w:t>2</w:t>
      </w:r>
      <w:r w:rsidRPr="00F2462D">
        <w:rPr>
          <w:i/>
          <w:color w:val="000000"/>
        </w:rPr>
        <w:t>МГУ имени М.В. Ломоносова, факультет</w:t>
      </w:r>
      <w:r>
        <w:rPr>
          <w:i/>
          <w:color w:val="000000"/>
        </w:rPr>
        <w:t xml:space="preserve"> наук о материалах</w:t>
      </w:r>
      <w:r w:rsidRPr="00F2462D">
        <w:rPr>
          <w:i/>
          <w:color w:val="000000"/>
        </w:rPr>
        <w:t>, Москва, Россия</w:t>
      </w:r>
    </w:p>
    <w:p w14:paraId="00000008" w14:textId="514B32A8" w:rsidR="00130241" w:rsidRPr="00D02A80" w:rsidRDefault="00D02A80" w:rsidP="00D02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="00AD36B1" w:rsidRPr="00D02A80">
        <w:rPr>
          <w:i/>
          <w:color w:val="000000"/>
          <w:u w:val="single"/>
          <w:lang w:val="en-US"/>
        </w:rPr>
        <w:t>t.samoilenkov@gmail.com</w:t>
      </w:r>
    </w:p>
    <w:p w14:paraId="28CF78F9" w14:textId="3A609F4E" w:rsidR="00AD36B1" w:rsidRPr="00F2462D" w:rsidRDefault="00AD36B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F2462D">
        <w:t>Тонкие пленки смешано-валентного манганита La</w:t>
      </w:r>
      <w:r w:rsidRPr="00F2462D">
        <w:rPr>
          <w:vertAlign w:val="subscript"/>
        </w:rPr>
        <w:t>1-x</w:t>
      </w:r>
      <w:r w:rsidRPr="00F2462D">
        <w:t>Sr</w:t>
      </w:r>
      <w:r w:rsidRPr="00F2462D">
        <w:rPr>
          <w:vertAlign w:val="subscript"/>
        </w:rPr>
        <w:t>x</w:t>
      </w:r>
      <w:r w:rsidRPr="00F2462D">
        <w:t>MnO</w:t>
      </w:r>
      <w:r w:rsidRPr="00F2462D">
        <w:rPr>
          <w:vertAlign w:val="subscript"/>
        </w:rPr>
        <w:t xml:space="preserve">3 </w:t>
      </w:r>
      <w:r w:rsidRPr="00F2462D">
        <w:t xml:space="preserve">(LSMO) и различные гетероструктуры на его основе обладают колоссальным магнетосопротивлением, высокой температурой Кюри, узкой шириной линии ферромагнитного резонанса и малой величиной константы затухания Гильберта. Это делает материалы на основе LSMO потенциальными кандидатами для </w:t>
      </w:r>
      <w:proofErr w:type="spellStart"/>
      <w:r w:rsidRPr="00F2462D">
        <w:t>спинтроники</w:t>
      </w:r>
      <w:proofErr w:type="spellEnd"/>
      <w:r w:rsidRPr="00F2462D">
        <w:rPr>
          <w:iCs/>
        </w:rPr>
        <w:t>.</w:t>
      </w:r>
    </w:p>
    <w:p w14:paraId="1238AF44" w14:textId="5967D73C" w:rsidR="00DF7BE9" w:rsidRPr="00F2462D" w:rsidRDefault="00DF7BE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F2462D">
        <w:t>В настоящей работе пленки LSMO синтезировали при 900</w:t>
      </w:r>
      <w:r w:rsidRPr="00F2462D">
        <w:rPr>
          <w:vertAlign w:val="superscript"/>
        </w:rPr>
        <w:t>о</w:t>
      </w:r>
      <w:r w:rsidRPr="00F2462D">
        <w:t xml:space="preserve">С на оригинальной установке </w:t>
      </w:r>
      <w:r w:rsidR="005C01AC" w:rsidRPr="00F2462D">
        <w:t xml:space="preserve">[1] </w:t>
      </w:r>
      <w:r w:rsidRPr="00F2462D">
        <w:t xml:space="preserve">методом химического осаждения из паров </w:t>
      </w:r>
      <w:r w:rsidR="003E1F25" w:rsidRPr="00F2462D">
        <w:t xml:space="preserve">металлоорганических соединений </w:t>
      </w:r>
      <w:r w:rsidRPr="00F2462D">
        <w:t>(MOCVD). В качестве подложек использовали монокристаллически</w:t>
      </w:r>
      <w:r w:rsidR="003E1F25" w:rsidRPr="00F2462D">
        <w:t>й</w:t>
      </w:r>
      <w:r w:rsidRPr="00F2462D">
        <w:t xml:space="preserve"> </w:t>
      </w:r>
      <w:proofErr w:type="spellStart"/>
      <w:r w:rsidRPr="00F2462D">
        <w:t>MgO</w:t>
      </w:r>
      <w:proofErr w:type="spellEnd"/>
      <w:r w:rsidRPr="00F2462D">
        <w:t xml:space="preserve"> (</w:t>
      </w:r>
      <w:r w:rsidR="003E1F25" w:rsidRPr="00F2462D">
        <w:t>1</w:t>
      </w:r>
      <w:r w:rsidRPr="00F2462D">
        <w:t>00). Элементный состав пленок определяли с помощью рентгеноспектрального микроанализа (РСМА). Фазовый состав и стр</w:t>
      </w:r>
      <w:r w:rsidR="008639B8">
        <w:t>уктуру пленок исследовали метода</w:t>
      </w:r>
      <w:r w:rsidRPr="00F2462D">
        <w:t>м</w:t>
      </w:r>
      <w:r w:rsidR="008639B8">
        <w:t>и</w:t>
      </w:r>
      <w:r w:rsidRPr="00F2462D">
        <w:t xml:space="preserve"> рентгеновской дифракции</w:t>
      </w:r>
      <w:r w:rsidR="008639B8">
        <w:t>.</w:t>
      </w:r>
    </w:p>
    <w:p w14:paraId="02E996B3" w14:textId="77777777" w:rsidR="00C26DB0" w:rsidRPr="00C26DB0" w:rsidRDefault="00AD36B1" w:rsidP="004A0D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6DB0">
        <w:rPr>
          <w:color w:val="000000"/>
        </w:rPr>
        <w:t xml:space="preserve">MOCVD – удобный метод </w:t>
      </w:r>
      <w:r w:rsidR="008639B8" w:rsidRPr="00C26DB0">
        <w:rPr>
          <w:color w:val="000000"/>
        </w:rPr>
        <w:t>синтеза</w:t>
      </w:r>
      <w:r w:rsidRPr="00C26DB0">
        <w:rPr>
          <w:color w:val="000000"/>
        </w:rPr>
        <w:t xml:space="preserve"> эпитаксиальных плёнок различных соединений, в частности оксидных. Тем не менее</w:t>
      </w:r>
      <w:r w:rsidR="008639B8" w:rsidRPr="00C26DB0">
        <w:rPr>
          <w:color w:val="000000"/>
        </w:rPr>
        <w:t>,</w:t>
      </w:r>
      <w:r w:rsidRPr="00C26DB0">
        <w:rPr>
          <w:color w:val="000000"/>
        </w:rPr>
        <w:t xml:space="preserve"> основной проблемой этого метода является </w:t>
      </w:r>
      <w:proofErr w:type="spellStart"/>
      <w:r w:rsidRPr="00C26DB0">
        <w:rPr>
          <w:color w:val="000000"/>
        </w:rPr>
        <w:t>инконгруэнтность</w:t>
      </w:r>
      <w:proofErr w:type="spellEnd"/>
      <w:r w:rsidRPr="00C26DB0">
        <w:rPr>
          <w:color w:val="000000"/>
        </w:rPr>
        <w:t xml:space="preserve"> процесса осаждения, которая выражается в том, что состав паровой фазы не совпадает с составом кристаллизующейся пленки. </w:t>
      </w:r>
      <w:r w:rsidRPr="00C26DB0">
        <w:rPr>
          <w:color w:val="000000"/>
          <w:szCs w:val="28"/>
        </w:rPr>
        <w:t>Основная причина заключается в различной температуре сублимации и термической стабильности металлорганических соединений, используемых в качестве прекурсоров в MOCVD</w:t>
      </w:r>
      <w:r w:rsidR="00296224" w:rsidRPr="00C26DB0">
        <w:rPr>
          <w:color w:val="000000"/>
          <w:szCs w:val="28"/>
        </w:rPr>
        <w:t xml:space="preserve">. </w:t>
      </w:r>
      <w:r w:rsidR="003E1F25" w:rsidRPr="00C26DB0">
        <w:rPr>
          <w:color w:val="000000"/>
          <w:szCs w:val="28"/>
        </w:rPr>
        <w:t xml:space="preserve">На первых этапах работы мы </w:t>
      </w:r>
      <w:r w:rsidR="00BA0D9E" w:rsidRPr="00C26DB0">
        <w:rPr>
          <w:color w:val="000000"/>
          <w:szCs w:val="28"/>
        </w:rPr>
        <w:t>использ</w:t>
      </w:r>
      <w:r w:rsidR="003E1F25" w:rsidRPr="00C26DB0">
        <w:rPr>
          <w:color w:val="000000"/>
          <w:szCs w:val="28"/>
        </w:rPr>
        <w:t xml:space="preserve">овали традиционные для данного метода осаждения </w:t>
      </w:r>
      <w:r w:rsidR="00BA0D9E" w:rsidRPr="00C26DB0">
        <w:rPr>
          <w:color w:val="000000"/>
          <w:szCs w:val="28"/>
        </w:rPr>
        <w:t xml:space="preserve">комплексы металлов с </w:t>
      </w:r>
      <w:r w:rsidR="00BA0D9E" w:rsidRPr="00C26DB0">
        <w:rPr>
          <w:color w:val="000000"/>
          <w:szCs w:val="28"/>
          <w:shd w:val="clear" w:color="auto" w:fill="FFFFFF"/>
        </w:rPr>
        <w:t>2,2,6,6-тетраметил-3,5-гептандионом (</w:t>
      </w:r>
      <w:proofErr w:type="spellStart"/>
      <w:r w:rsidR="00BA0D9E" w:rsidRPr="00C26DB0">
        <w:rPr>
          <w:color w:val="000000"/>
          <w:szCs w:val="28"/>
        </w:rPr>
        <w:t>thd</w:t>
      </w:r>
      <w:proofErr w:type="spellEnd"/>
      <w:r w:rsidR="00BA0D9E" w:rsidRPr="00C26DB0">
        <w:rPr>
          <w:color w:val="000000"/>
          <w:szCs w:val="28"/>
        </w:rPr>
        <w:t>)</w:t>
      </w:r>
      <w:r w:rsidR="00D5774D" w:rsidRPr="00C26DB0">
        <w:rPr>
          <w:color w:val="000000"/>
          <w:szCs w:val="28"/>
        </w:rPr>
        <w:t>:</w:t>
      </w:r>
      <w:r w:rsidR="008639B8" w:rsidRPr="00C26DB0">
        <w:rPr>
          <w:color w:val="000000"/>
          <w:szCs w:val="28"/>
        </w:rPr>
        <w:t xml:space="preserve"> </w:t>
      </w:r>
      <w:r w:rsidR="00BA0D9E" w:rsidRPr="00C26DB0">
        <w:rPr>
          <w:color w:val="000000"/>
          <w:szCs w:val="28"/>
        </w:rPr>
        <w:t>La(</w:t>
      </w:r>
      <w:proofErr w:type="spellStart"/>
      <w:r w:rsidR="00BA0D9E" w:rsidRPr="00C26DB0">
        <w:rPr>
          <w:color w:val="000000"/>
          <w:szCs w:val="28"/>
        </w:rPr>
        <w:t>thd</w:t>
      </w:r>
      <w:proofErr w:type="spellEnd"/>
      <w:r w:rsidR="00BA0D9E" w:rsidRPr="00C26DB0">
        <w:rPr>
          <w:color w:val="000000"/>
          <w:szCs w:val="28"/>
        </w:rPr>
        <w:t>)</w:t>
      </w:r>
      <w:r w:rsidR="00BA0D9E" w:rsidRPr="00C26DB0">
        <w:rPr>
          <w:color w:val="000000"/>
          <w:szCs w:val="28"/>
          <w:vertAlign w:val="subscript"/>
        </w:rPr>
        <w:t>3</w:t>
      </w:r>
      <w:r w:rsidR="00BA0D9E" w:rsidRPr="00C26DB0">
        <w:rPr>
          <w:color w:val="000000"/>
          <w:szCs w:val="28"/>
        </w:rPr>
        <w:t xml:space="preserve">, </w:t>
      </w:r>
      <w:proofErr w:type="spellStart"/>
      <w:r w:rsidR="00BA0D9E" w:rsidRPr="00C26DB0">
        <w:rPr>
          <w:color w:val="000000"/>
          <w:szCs w:val="28"/>
        </w:rPr>
        <w:t>Sr</w:t>
      </w:r>
      <w:proofErr w:type="spellEnd"/>
      <w:r w:rsidR="00BA0D9E" w:rsidRPr="00C26DB0">
        <w:rPr>
          <w:color w:val="000000"/>
          <w:szCs w:val="28"/>
        </w:rPr>
        <w:t>(</w:t>
      </w:r>
      <w:proofErr w:type="spellStart"/>
      <w:r w:rsidR="00BA0D9E" w:rsidRPr="00C26DB0">
        <w:rPr>
          <w:color w:val="000000"/>
          <w:szCs w:val="28"/>
        </w:rPr>
        <w:t>thd</w:t>
      </w:r>
      <w:proofErr w:type="spellEnd"/>
      <w:r w:rsidR="00BA0D9E" w:rsidRPr="00C26DB0">
        <w:rPr>
          <w:color w:val="000000"/>
          <w:szCs w:val="28"/>
        </w:rPr>
        <w:t>)</w:t>
      </w:r>
      <w:r w:rsidR="00BA0D9E" w:rsidRPr="00C26DB0">
        <w:rPr>
          <w:color w:val="000000"/>
          <w:szCs w:val="28"/>
          <w:vertAlign w:val="subscript"/>
        </w:rPr>
        <w:t>2</w:t>
      </w:r>
      <w:r w:rsidR="00BA0D9E" w:rsidRPr="00C26DB0">
        <w:rPr>
          <w:color w:val="000000"/>
          <w:szCs w:val="28"/>
        </w:rPr>
        <w:t xml:space="preserve"> и </w:t>
      </w:r>
      <w:proofErr w:type="spellStart"/>
      <w:r w:rsidR="00BA0D9E" w:rsidRPr="00C26DB0">
        <w:rPr>
          <w:color w:val="000000"/>
          <w:szCs w:val="28"/>
        </w:rPr>
        <w:t>Mn</w:t>
      </w:r>
      <w:proofErr w:type="spellEnd"/>
      <w:r w:rsidR="00BA0D9E" w:rsidRPr="00C26DB0">
        <w:rPr>
          <w:color w:val="000000"/>
          <w:szCs w:val="28"/>
        </w:rPr>
        <w:t>(</w:t>
      </w:r>
      <w:proofErr w:type="spellStart"/>
      <w:r w:rsidR="00BA0D9E" w:rsidRPr="00C26DB0">
        <w:rPr>
          <w:color w:val="000000"/>
          <w:szCs w:val="28"/>
        </w:rPr>
        <w:t>thd</w:t>
      </w:r>
      <w:proofErr w:type="spellEnd"/>
      <w:r w:rsidR="00BA0D9E" w:rsidRPr="00C26DB0">
        <w:rPr>
          <w:color w:val="000000"/>
          <w:szCs w:val="28"/>
        </w:rPr>
        <w:t>)</w:t>
      </w:r>
      <w:r w:rsidR="00BA0D9E" w:rsidRPr="00C26DB0">
        <w:rPr>
          <w:color w:val="000000"/>
          <w:szCs w:val="28"/>
          <w:vertAlign w:val="subscript"/>
        </w:rPr>
        <w:t>3</w:t>
      </w:r>
      <w:r w:rsidR="00BA0D9E" w:rsidRPr="00C26DB0">
        <w:rPr>
          <w:color w:val="000000"/>
          <w:szCs w:val="28"/>
        </w:rPr>
        <w:t xml:space="preserve">. </w:t>
      </w:r>
      <w:r w:rsidR="00D5774D" w:rsidRPr="00C26DB0">
        <w:rPr>
          <w:color w:val="000000"/>
          <w:szCs w:val="28"/>
        </w:rPr>
        <w:t xml:space="preserve">В ходе экспериментов было установлено, что </w:t>
      </w:r>
      <w:r w:rsidR="007C3F7E" w:rsidRPr="00C26DB0">
        <w:rPr>
          <w:color w:val="000000"/>
          <w:szCs w:val="28"/>
        </w:rPr>
        <w:t xml:space="preserve">осаждение </w:t>
      </w:r>
      <w:r w:rsidR="00170C0B" w:rsidRPr="00C26DB0">
        <w:rPr>
          <w:color w:val="000000"/>
          <w:szCs w:val="28"/>
        </w:rPr>
        <w:t xml:space="preserve">пленок </w:t>
      </w:r>
      <w:r w:rsidR="00170C0B" w:rsidRPr="00C26DB0">
        <w:rPr>
          <w:color w:val="000000"/>
        </w:rPr>
        <w:t xml:space="preserve">LSMO </w:t>
      </w:r>
      <w:r w:rsidR="007C3F7E" w:rsidRPr="00C26DB0">
        <w:rPr>
          <w:color w:val="000000"/>
          <w:szCs w:val="28"/>
        </w:rPr>
        <w:t>затрудн</w:t>
      </w:r>
      <w:r w:rsidR="00170C0B" w:rsidRPr="00C26DB0">
        <w:rPr>
          <w:color w:val="000000"/>
          <w:szCs w:val="28"/>
        </w:rPr>
        <w:t>ено</w:t>
      </w:r>
      <w:r w:rsidR="007C3F7E" w:rsidRPr="00C26DB0">
        <w:rPr>
          <w:color w:val="000000"/>
          <w:szCs w:val="28"/>
        </w:rPr>
        <w:t xml:space="preserve"> </w:t>
      </w:r>
      <w:r w:rsidR="00170C0B" w:rsidRPr="00C26DB0">
        <w:rPr>
          <w:color w:val="000000"/>
          <w:szCs w:val="28"/>
        </w:rPr>
        <w:t xml:space="preserve">существенным различием </w:t>
      </w:r>
      <w:r w:rsidR="007C3F7E" w:rsidRPr="00C26DB0">
        <w:rPr>
          <w:color w:val="000000"/>
          <w:szCs w:val="28"/>
        </w:rPr>
        <w:t xml:space="preserve">температур сублимации </w:t>
      </w:r>
      <w:r w:rsidR="00170C0B" w:rsidRPr="00C26DB0">
        <w:rPr>
          <w:color w:val="000000"/>
          <w:szCs w:val="28"/>
        </w:rPr>
        <w:t>используемых</w:t>
      </w:r>
      <w:r w:rsidR="007C3F7E" w:rsidRPr="00C26DB0">
        <w:rPr>
          <w:color w:val="000000"/>
          <w:szCs w:val="28"/>
        </w:rPr>
        <w:t xml:space="preserve"> прекурсор</w:t>
      </w:r>
      <w:r w:rsidR="00170C0B" w:rsidRPr="00C26DB0">
        <w:rPr>
          <w:color w:val="000000"/>
          <w:szCs w:val="28"/>
        </w:rPr>
        <w:t xml:space="preserve">ов </w:t>
      </w:r>
      <w:r w:rsidR="00C77180" w:rsidRPr="00C26DB0">
        <w:rPr>
          <w:color w:val="000000"/>
          <w:szCs w:val="28"/>
        </w:rPr>
        <w:t>(</w:t>
      </w:r>
      <w:r w:rsidR="00C77180" w:rsidRPr="00C26DB0">
        <w:rPr>
          <w:color w:val="000000"/>
          <w:szCs w:val="28"/>
        </w:rPr>
        <w:sym w:font="Symbol" w:char="F07E"/>
      </w:r>
      <w:r w:rsidR="00C77180" w:rsidRPr="00C26DB0">
        <w:rPr>
          <w:color w:val="000000"/>
          <w:szCs w:val="28"/>
        </w:rPr>
        <w:t xml:space="preserve">180°С, </w:t>
      </w:r>
      <w:r w:rsidR="00C77180" w:rsidRPr="00C26DB0">
        <w:rPr>
          <w:color w:val="000000"/>
          <w:szCs w:val="28"/>
        </w:rPr>
        <w:sym w:font="Symbol" w:char="F07E"/>
      </w:r>
      <w:r w:rsidR="00C77180" w:rsidRPr="00C26DB0">
        <w:rPr>
          <w:color w:val="000000"/>
          <w:szCs w:val="28"/>
        </w:rPr>
        <w:t xml:space="preserve">270°С и </w:t>
      </w:r>
      <w:r w:rsidR="00C77180" w:rsidRPr="00C26DB0">
        <w:rPr>
          <w:color w:val="000000"/>
          <w:szCs w:val="28"/>
        </w:rPr>
        <w:sym w:font="Symbol" w:char="F07E"/>
      </w:r>
      <w:r w:rsidR="00C77180" w:rsidRPr="00C26DB0">
        <w:rPr>
          <w:color w:val="000000"/>
          <w:szCs w:val="28"/>
        </w:rPr>
        <w:t>160</w:t>
      </w:r>
      <w:r w:rsidR="00C77180" w:rsidRPr="00C26DB0">
        <w:rPr>
          <w:color w:val="000000"/>
        </w:rPr>
        <w:t xml:space="preserve">°С, соответственно). </w:t>
      </w:r>
      <w:r w:rsidR="00ED21A7" w:rsidRPr="00C26DB0">
        <w:rPr>
          <w:color w:val="000000"/>
        </w:rPr>
        <w:t>Э</w:t>
      </w:r>
      <w:r w:rsidR="00C77180" w:rsidRPr="00C26DB0">
        <w:rPr>
          <w:color w:val="000000"/>
        </w:rPr>
        <w:t>то приводило к необходимости поддерживать температуру</w:t>
      </w:r>
      <w:r w:rsidR="00170C0B" w:rsidRPr="00C26DB0">
        <w:rPr>
          <w:color w:val="000000"/>
        </w:rPr>
        <w:t xml:space="preserve"> ниточного </w:t>
      </w:r>
      <w:r w:rsidR="00C77180" w:rsidRPr="00C26DB0">
        <w:rPr>
          <w:color w:val="000000"/>
        </w:rPr>
        <w:t>испарителя в установке на уровне 250</w:t>
      </w:r>
      <w:r w:rsidR="00170C0B" w:rsidRPr="00C26DB0">
        <w:rPr>
          <w:color w:val="000000"/>
        </w:rPr>
        <w:t xml:space="preserve"> </w:t>
      </w:r>
      <w:r w:rsidR="00C77180" w:rsidRPr="00C26DB0">
        <w:rPr>
          <w:color w:val="000000"/>
        </w:rPr>
        <w:t>-</w:t>
      </w:r>
      <w:r w:rsidR="00170C0B" w:rsidRPr="00C26DB0">
        <w:rPr>
          <w:color w:val="000000"/>
        </w:rPr>
        <w:t xml:space="preserve"> </w:t>
      </w:r>
      <w:r w:rsidR="00C77180" w:rsidRPr="00C26DB0">
        <w:rPr>
          <w:color w:val="000000"/>
        </w:rPr>
        <w:t>270</w:t>
      </w:r>
      <w:r w:rsidR="00C77180" w:rsidRPr="00C26DB0">
        <w:rPr>
          <w:color w:val="000000"/>
          <w:vertAlign w:val="superscript"/>
        </w:rPr>
        <w:t>o</w:t>
      </w:r>
      <w:r w:rsidR="00C77180" w:rsidRPr="00C26DB0">
        <w:rPr>
          <w:color w:val="000000"/>
        </w:rPr>
        <w:t xml:space="preserve">C, что отрицательно сказывалось на термической стабильности </w:t>
      </w:r>
      <w:r w:rsidR="00C77180" w:rsidRPr="00C26DB0">
        <w:rPr>
          <w:color w:val="000000"/>
          <w:szCs w:val="28"/>
        </w:rPr>
        <w:t xml:space="preserve">комплекса </w:t>
      </w:r>
      <w:proofErr w:type="spellStart"/>
      <w:r w:rsidR="00170C0B" w:rsidRPr="00C26DB0">
        <w:rPr>
          <w:color w:val="000000"/>
          <w:szCs w:val="28"/>
        </w:rPr>
        <w:t>Mn</w:t>
      </w:r>
      <w:proofErr w:type="spellEnd"/>
      <w:r w:rsidR="00170C0B" w:rsidRPr="00C26DB0">
        <w:rPr>
          <w:color w:val="000000"/>
          <w:szCs w:val="28"/>
        </w:rPr>
        <w:t>(</w:t>
      </w:r>
      <w:proofErr w:type="spellStart"/>
      <w:r w:rsidR="00170C0B" w:rsidRPr="00C26DB0">
        <w:rPr>
          <w:color w:val="000000"/>
          <w:szCs w:val="28"/>
        </w:rPr>
        <w:t>thd</w:t>
      </w:r>
      <w:proofErr w:type="spellEnd"/>
      <w:r w:rsidR="00170C0B" w:rsidRPr="00C26DB0">
        <w:rPr>
          <w:color w:val="000000"/>
          <w:szCs w:val="28"/>
        </w:rPr>
        <w:t>)</w:t>
      </w:r>
      <w:r w:rsidR="00170C0B" w:rsidRPr="00C26DB0">
        <w:rPr>
          <w:color w:val="000000"/>
          <w:szCs w:val="28"/>
          <w:vertAlign w:val="subscript"/>
        </w:rPr>
        <w:t>3</w:t>
      </w:r>
      <w:r w:rsidR="00C77180" w:rsidRPr="00C26DB0">
        <w:rPr>
          <w:color w:val="000000"/>
          <w:szCs w:val="28"/>
        </w:rPr>
        <w:t xml:space="preserve"> и вызывало существенные различия состава пара и осаждаемой пленки</w:t>
      </w:r>
      <w:r w:rsidR="007C3F7E" w:rsidRPr="00C26DB0">
        <w:rPr>
          <w:color w:val="000000"/>
          <w:szCs w:val="28"/>
        </w:rPr>
        <w:t xml:space="preserve">. </w:t>
      </w:r>
      <w:r w:rsidR="00170C0B" w:rsidRPr="00C26DB0">
        <w:rPr>
          <w:color w:val="000000"/>
          <w:szCs w:val="28"/>
        </w:rPr>
        <w:t xml:space="preserve">Для решения </w:t>
      </w:r>
      <w:r w:rsidR="00ED21A7" w:rsidRPr="00C26DB0">
        <w:rPr>
          <w:color w:val="000000"/>
          <w:szCs w:val="28"/>
        </w:rPr>
        <w:t xml:space="preserve">данной </w:t>
      </w:r>
      <w:r w:rsidR="00180474" w:rsidRPr="00C26DB0">
        <w:rPr>
          <w:color w:val="000000"/>
          <w:szCs w:val="28"/>
        </w:rPr>
        <w:t xml:space="preserve">проблемы </w:t>
      </w:r>
      <w:r w:rsidR="00170C0B" w:rsidRPr="00C26DB0">
        <w:rPr>
          <w:color w:val="000000"/>
          <w:szCs w:val="28"/>
        </w:rPr>
        <w:t xml:space="preserve">было предложено </w:t>
      </w:r>
      <w:r w:rsidR="00A86994" w:rsidRPr="00C26DB0">
        <w:rPr>
          <w:color w:val="000000"/>
          <w:szCs w:val="28"/>
        </w:rPr>
        <w:t xml:space="preserve">использовать в качестве прекурсора стронция </w:t>
      </w:r>
      <w:r w:rsidR="00E46441" w:rsidRPr="00C26DB0">
        <w:rPr>
          <w:color w:val="000000"/>
          <w:szCs w:val="28"/>
        </w:rPr>
        <w:t xml:space="preserve">его </w:t>
      </w:r>
      <w:proofErr w:type="spellStart"/>
      <w:r w:rsidR="007C3F7E" w:rsidRPr="00C26DB0">
        <w:rPr>
          <w:color w:val="000000"/>
          <w:szCs w:val="28"/>
        </w:rPr>
        <w:t>разнолигандны</w:t>
      </w:r>
      <w:r w:rsidR="00A86994" w:rsidRPr="00C26DB0">
        <w:rPr>
          <w:color w:val="000000"/>
          <w:szCs w:val="28"/>
        </w:rPr>
        <w:t>е</w:t>
      </w:r>
      <w:proofErr w:type="spellEnd"/>
      <w:r w:rsidR="007C3F7E" w:rsidRPr="00C26DB0">
        <w:rPr>
          <w:color w:val="000000"/>
          <w:szCs w:val="28"/>
        </w:rPr>
        <w:t xml:space="preserve"> </w:t>
      </w:r>
      <w:r w:rsidR="00AD4A12" w:rsidRPr="00C26DB0">
        <w:rPr>
          <w:color w:val="000000"/>
          <w:szCs w:val="28"/>
        </w:rPr>
        <w:t>комплекс</w:t>
      </w:r>
      <w:r w:rsidR="00A86994" w:rsidRPr="00C26DB0">
        <w:rPr>
          <w:color w:val="000000"/>
          <w:szCs w:val="28"/>
        </w:rPr>
        <w:t xml:space="preserve">ы. В частности, аддукты </w:t>
      </w:r>
      <w:proofErr w:type="spellStart"/>
      <w:r w:rsidR="00A86994" w:rsidRPr="00C26DB0">
        <w:rPr>
          <w:color w:val="000000"/>
          <w:szCs w:val="28"/>
        </w:rPr>
        <w:t>Sr</w:t>
      </w:r>
      <w:proofErr w:type="spellEnd"/>
      <w:r w:rsidR="00A86994" w:rsidRPr="00C26DB0">
        <w:rPr>
          <w:color w:val="000000"/>
          <w:szCs w:val="28"/>
        </w:rPr>
        <w:t>(</w:t>
      </w:r>
      <w:proofErr w:type="spellStart"/>
      <w:r w:rsidR="00A86994" w:rsidRPr="00C26DB0">
        <w:rPr>
          <w:color w:val="000000"/>
          <w:szCs w:val="28"/>
        </w:rPr>
        <w:t>thd</w:t>
      </w:r>
      <w:proofErr w:type="spellEnd"/>
      <w:r w:rsidR="00A86994" w:rsidRPr="00C26DB0">
        <w:rPr>
          <w:color w:val="000000"/>
          <w:szCs w:val="28"/>
        </w:rPr>
        <w:t>)</w:t>
      </w:r>
      <w:r w:rsidR="00A86994" w:rsidRPr="00C26DB0">
        <w:rPr>
          <w:color w:val="000000"/>
          <w:szCs w:val="28"/>
          <w:vertAlign w:val="subscript"/>
        </w:rPr>
        <w:t>2</w:t>
      </w:r>
      <w:r w:rsidR="00A86994" w:rsidRPr="00C26DB0">
        <w:rPr>
          <w:color w:val="000000"/>
          <w:szCs w:val="28"/>
        </w:rPr>
        <w:t xml:space="preserve"> </w:t>
      </w:r>
      <w:r w:rsidR="007C3F7E" w:rsidRPr="00C26DB0">
        <w:rPr>
          <w:color w:val="000000"/>
        </w:rPr>
        <w:t>с</w:t>
      </w:r>
      <w:r w:rsidR="00296224" w:rsidRPr="00C26DB0">
        <w:rPr>
          <w:color w:val="000000"/>
        </w:rPr>
        <w:t xml:space="preserve"> </w:t>
      </w:r>
      <w:proofErr w:type="spellStart"/>
      <w:r w:rsidR="00296224" w:rsidRPr="00C26DB0">
        <w:rPr>
          <w:color w:val="000000"/>
        </w:rPr>
        <w:t>тетраметилэтилендиамин</w:t>
      </w:r>
      <w:r w:rsidR="007C3F7E" w:rsidRPr="00C26DB0">
        <w:rPr>
          <w:color w:val="000000"/>
        </w:rPr>
        <w:t>ом</w:t>
      </w:r>
      <w:proofErr w:type="spellEnd"/>
      <w:r w:rsidR="00C838D5" w:rsidRPr="00C26DB0">
        <w:rPr>
          <w:color w:val="000000"/>
        </w:rPr>
        <w:t xml:space="preserve"> (TMEDA)</w:t>
      </w:r>
      <w:r w:rsidR="00296224" w:rsidRPr="00C26DB0">
        <w:rPr>
          <w:color w:val="000000"/>
        </w:rPr>
        <w:t xml:space="preserve"> </w:t>
      </w:r>
      <w:r w:rsidR="00A86994" w:rsidRPr="00C26DB0">
        <w:rPr>
          <w:color w:val="000000"/>
        </w:rPr>
        <w:t>или диметиловым эф</w:t>
      </w:r>
      <w:r w:rsidR="003E1F25" w:rsidRPr="00C26DB0">
        <w:rPr>
          <w:color w:val="000000"/>
        </w:rPr>
        <w:t xml:space="preserve">иром </w:t>
      </w:r>
      <w:proofErr w:type="spellStart"/>
      <w:r w:rsidR="003E1F25" w:rsidRPr="00C26DB0">
        <w:rPr>
          <w:color w:val="000000"/>
        </w:rPr>
        <w:t>триэтиленгликоля</w:t>
      </w:r>
      <w:proofErr w:type="spellEnd"/>
      <w:r w:rsidR="003E1F25" w:rsidRPr="00C26DB0">
        <w:rPr>
          <w:color w:val="000000"/>
        </w:rPr>
        <w:t xml:space="preserve"> (</w:t>
      </w:r>
      <w:proofErr w:type="spellStart"/>
      <w:r w:rsidR="00C26FDE" w:rsidRPr="00C26DB0">
        <w:rPr>
          <w:color w:val="000000"/>
          <w:lang w:val="en-US"/>
        </w:rPr>
        <w:t>triglyme</w:t>
      </w:r>
      <w:proofErr w:type="spellEnd"/>
      <w:r w:rsidR="003E1F25" w:rsidRPr="00C26DB0">
        <w:rPr>
          <w:color w:val="000000"/>
        </w:rPr>
        <w:t>), температура сублимации которых слегка превышает 200</w:t>
      </w:r>
      <w:r w:rsidR="003E1F25" w:rsidRPr="00C26DB0">
        <w:rPr>
          <w:color w:val="000000"/>
          <w:vertAlign w:val="superscript"/>
        </w:rPr>
        <w:t>о</w:t>
      </w:r>
      <w:r w:rsidR="00ED21A7" w:rsidRPr="00C26DB0">
        <w:rPr>
          <w:color w:val="000000"/>
        </w:rPr>
        <w:t>С.</w:t>
      </w:r>
    </w:p>
    <w:p w14:paraId="78B25567" w14:textId="52B534FF" w:rsidR="00850081" w:rsidRPr="00C26DB0" w:rsidRDefault="00850081" w:rsidP="004A0D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6DB0">
        <w:rPr>
          <w:color w:val="000000"/>
        </w:rPr>
        <w:t>Из-за</w:t>
      </w:r>
      <w:r w:rsidR="00196A62" w:rsidRPr="00C26DB0">
        <w:rPr>
          <w:color w:val="000000"/>
        </w:rPr>
        <w:t xml:space="preserve"> сложности синтеза </w:t>
      </w:r>
      <w:proofErr w:type="spellStart"/>
      <w:r w:rsidR="00196A62" w:rsidRPr="00C26DB0">
        <w:rPr>
          <w:color w:val="000000"/>
          <w:szCs w:val="28"/>
        </w:rPr>
        <w:t>Sr</w:t>
      </w:r>
      <w:proofErr w:type="spellEnd"/>
      <w:r w:rsidR="00196A62" w:rsidRPr="00C26DB0">
        <w:rPr>
          <w:color w:val="000000"/>
          <w:szCs w:val="28"/>
        </w:rPr>
        <w:t>(</w:t>
      </w:r>
      <w:proofErr w:type="spellStart"/>
      <w:r w:rsidR="00196A62" w:rsidRPr="00C26DB0">
        <w:rPr>
          <w:color w:val="000000"/>
          <w:szCs w:val="28"/>
        </w:rPr>
        <w:t>thd</w:t>
      </w:r>
      <w:proofErr w:type="spellEnd"/>
      <w:r w:rsidR="00196A62" w:rsidRPr="00C26DB0">
        <w:rPr>
          <w:color w:val="000000"/>
          <w:szCs w:val="28"/>
        </w:rPr>
        <w:t>)</w:t>
      </w:r>
      <w:r w:rsidR="00196A62" w:rsidRPr="00C26DB0">
        <w:rPr>
          <w:color w:val="000000"/>
          <w:szCs w:val="28"/>
          <w:vertAlign w:val="subscript"/>
        </w:rPr>
        <w:t>2</w:t>
      </w:r>
      <w:r w:rsidR="00196A62" w:rsidRPr="00C26DB0">
        <w:rPr>
          <w:color w:val="000000"/>
          <w:szCs w:val="28"/>
        </w:rPr>
        <w:sym w:font="Symbol" w:char="F0D7"/>
      </w:r>
      <w:r w:rsidRPr="00C26DB0">
        <w:rPr>
          <w:color w:val="000000"/>
          <w:szCs w:val="28"/>
        </w:rPr>
        <w:t>2</w:t>
      </w:r>
      <w:r w:rsidR="00196A62" w:rsidRPr="00C26DB0">
        <w:rPr>
          <w:color w:val="000000"/>
        </w:rPr>
        <w:t xml:space="preserve">TMEDA </w:t>
      </w:r>
      <w:r w:rsidRPr="00C26DB0">
        <w:rPr>
          <w:color w:val="000000"/>
        </w:rPr>
        <w:t xml:space="preserve">аддукт </w:t>
      </w:r>
      <w:r w:rsidR="00196A62" w:rsidRPr="00C26DB0">
        <w:rPr>
          <w:color w:val="000000"/>
        </w:rPr>
        <w:t>синтезирова</w:t>
      </w:r>
      <w:r w:rsidRPr="00C26DB0">
        <w:rPr>
          <w:color w:val="000000"/>
        </w:rPr>
        <w:t>ли</w:t>
      </w:r>
      <w:r w:rsidR="00196A62" w:rsidRPr="00C26DB0">
        <w:rPr>
          <w:color w:val="000000"/>
        </w:rPr>
        <w:t xml:space="preserve"> </w:t>
      </w:r>
      <w:proofErr w:type="spellStart"/>
      <w:r w:rsidR="00196A62" w:rsidRPr="00C26DB0">
        <w:rPr>
          <w:i/>
          <w:color w:val="000000"/>
          <w:szCs w:val="28"/>
        </w:rPr>
        <w:t>in</w:t>
      </w:r>
      <w:proofErr w:type="spellEnd"/>
      <w:r w:rsidR="00196A62" w:rsidRPr="00C26DB0">
        <w:rPr>
          <w:i/>
          <w:color w:val="000000"/>
          <w:szCs w:val="28"/>
        </w:rPr>
        <w:t xml:space="preserve"> </w:t>
      </w:r>
      <w:proofErr w:type="spellStart"/>
      <w:r w:rsidR="00196A62" w:rsidRPr="00C26DB0">
        <w:rPr>
          <w:i/>
          <w:color w:val="000000"/>
          <w:szCs w:val="28"/>
        </w:rPr>
        <w:t>situ</w:t>
      </w:r>
      <w:proofErr w:type="spellEnd"/>
      <w:r w:rsidR="00196A62" w:rsidRPr="00C26DB0">
        <w:rPr>
          <w:color w:val="000000"/>
          <w:szCs w:val="28"/>
        </w:rPr>
        <w:t xml:space="preserve">, добавляя </w:t>
      </w:r>
      <w:r w:rsidRPr="00C26DB0">
        <w:rPr>
          <w:color w:val="000000"/>
          <w:szCs w:val="28"/>
        </w:rPr>
        <w:t xml:space="preserve">в смешанный раствор прекурсоров известное количество </w:t>
      </w:r>
      <w:r w:rsidRPr="00C26DB0">
        <w:rPr>
          <w:color w:val="000000"/>
        </w:rPr>
        <w:t xml:space="preserve">TMEDA. </w:t>
      </w:r>
      <w:r w:rsidR="00E10D46" w:rsidRPr="00C26DB0">
        <w:rPr>
          <w:color w:val="000000"/>
        </w:rPr>
        <w:t>Таким образом удалось понизить температуру ниточного испарителя до 220</w:t>
      </w:r>
      <w:r w:rsidR="00E10D46" w:rsidRPr="00C26DB0">
        <w:rPr>
          <w:color w:val="000000"/>
          <w:vertAlign w:val="superscript"/>
        </w:rPr>
        <w:t>о</w:t>
      </w:r>
      <w:r w:rsidR="00C26FDE" w:rsidRPr="00C26DB0">
        <w:rPr>
          <w:color w:val="000000"/>
        </w:rPr>
        <w:t xml:space="preserve">С, снизить неконтролируемые потери </w:t>
      </w:r>
      <w:proofErr w:type="spellStart"/>
      <w:r w:rsidR="00C26FDE" w:rsidRPr="00C26DB0">
        <w:rPr>
          <w:color w:val="000000"/>
          <w:szCs w:val="28"/>
        </w:rPr>
        <w:t>Mn</w:t>
      </w:r>
      <w:proofErr w:type="spellEnd"/>
      <w:r w:rsidR="00C26FDE" w:rsidRPr="00C26DB0">
        <w:rPr>
          <w:color w:val="000000"/>
          <w:szCs w:val="28"/>
        </w:rPr>
        <w:t>(</w:t>
      </w:r>
      <w:proofErr w:type="spellStart"/>
      <w:r w:rsidR="00C26FDE" w:rsidRPr="00C26DB0">
        <w:rPr>
          <w:color w:val="000000"/>
          <w:szCs w:val="28"/>
        </w:rPr>
        <w:t>thd</w:t>
      </w:r>
      <w:proofErr w:type="spellEnd"/>
      <w:r w:rsidR="00C26FDE" w:rsidRPr="00C26DB0">
        <w:rPr>
          <w:color w:val="000000"/>
          <w:szCs w:val="28"/>
        </w:rPr>
        <w:t>)</w:t>
      </w:r>
      <w:r w:rsidR="00C26FDE" w:rsidRPr="00C26DB0">
        <w:rPr>
          <w:color w:val="000000"/>
          <w:szCs w:val="28"/>
          <w:vertAlign w:val="subscript"/>
        </w:rPr>
        <w:t>3</w:t>
      </w:r>
      <w:r w:rsidR="00C26FDE" w:rsidRPr="00C26DB0">
        <w:rPr>
          <w:color w:val="000000"/>
          <w:szCs w:val="28"/>
        </w:rPr>
        <w:t xml:space="preserve"> и </w:t>
      </w:r>
      <w:r w:rsidR="00160659" w:rsidRPr="00C26DB0">
        <w:rPr>
          <w:color w:val="000000"/>
        </w:rPr>
        <w:t>синтезировать</w:t>
      </w:r>
      <w:r w:rsidR="00E10D46" w:rsidRPr="00C26DB0">
        <w:rPr>
          <w:color w:val="000000"/>
        </w:rPr>
        <w:t xml:space="preserve"> эпитаксиальные пленки La</w:t>
      </w:r>
      <w:r w:rsidR="00E10D46" w:rsidRPr="00C26DB0">
        <w:rPr>
          <w:color w:val="000000"/>
          <w:vertAlign w:val="subscript"/>
        </w:rPr>
        <w:t>0.7</w:t>
      </w:r>
      <w:r w:rsidR="00E10D46" w:rsidRPr="00C26DB0">
        <w:rPr>
          <w:color w:val="000000"/>
        </w:rPr>
        <w:t>Sr</w:t>
      </w:r>
      <w:r w:rsidR="00E10D46" w:rsidRPr="00C26DB0">
        <w:rPr>
          <w:color w:val="000000"/>
          <w:vertAlign w:val="subscript"/>
        </w:rPr>
        <w:t>0.3</w:t>
      </w:r>
      <w:r w:rsidR="00E10D46" w:rsidRPr="00C26DB0">
        <w:rPr>
          <w:color w:val="000000"/>
        </w:rPr>
        <w:t>MnO</w:t>
      </w:r>
      <w:r w:rsidR="00E10D46" w:rsidRPr="00C26DB0">
        <w:rPr>
          <w:color w:val="000000"/>
          <w:vertAlign w:val="subscript"/>
        </w:rPr>
        <w:t>3</w:t>
      </w:r>
      <w:r w:rsidR="00160659" w:rsidRPr="00C26DB0">
        <w:rPr>
          <w:color w:val="000000"/>
          <w:vertAlign w:val="subscript"/>
        </w:rPr>
        <w:t>.</w:t>
      </w:r>
      <w:r w:rsidR="00160659" w:rsidRPr="00C26DB0">
        <w:rPr>
          <w:color w:val="000000"/>
        </w:rPr>
        <w:t xml:space="preserve"> Тем не менее, </w:t>
      </w:r>
      <w:r w:rsidR="00160659" w:rsidRPr="00C26DB0">
        <w:rPr>
          <w:color w:val="000000"/>
          <w:szCs w:val="28"/>
        </w:rPr>
        <w:t>зависимость состава плёнки от соотношения прекурсоров в растворе</w:t>
      </w:r>
      <w:r w:rsidR="00160659" w:rsidRPr="00C26DB0">
        <w:rPr>
          <w:color w:val="000000"/>
        </w:rPr>
        <w:t xml:space="preserve"> носила сложный нелинейный характер </w:t>
      </w:r>
      <w:r w:rsidR="00E10D46" w:rsidRPr="00C26DB0">
        <w:rPr>
          <w:color w:val="000000"/>
        </w:rPr>
        <w:t xml:space="preserve">ввиду </w:t>
      </w:r>
      <w:r w:rsidRPr="00C26DB0">
        <w:rPr>
          <w:color w:val="000000"/>
        </w:rPr>
        <w:t>конкуренци</w:t>
      </w:r>
      <w:r w:rsidR="00E10D46" w:rsidRPr="00C26DB0">
        <w:rPr>
          <w:color w:val="000000"/>
        </w:rPr>
        <w:t>и</w:t>
      </w:r>
      <w:r w:rsidRPr="00C26DB0">
        <w:rPr>
          <w:color w:val="000000"/>
        </w:rPr>
        <w:t xml:space="preserve"> </w:t>
      </w:r>
      <w:r w:rsidR="00E10D46" w:rsidRPr="00C26DB0">
        <w:rPr>
          <w:color w:val="000000"/>
        </w:rPr>
        <w:t xml:space="preserve">между </w:t>
      </w:r>
      <w:proofErr w:type="spellStart"/>
      <w:r w:rsidR="00E10D46" w:rsidRPr="00C26DB0">
        <w:rPr>
          <w:color w:val="000000"/>
          <w:szCs w:val="28"/>
        </w:rPr>
        <w:t>Sr</w:t>
      </w:r>
      <w:proofErr w:type="spellEnd"/>
      <w:r w:rsidR="00E10D46" w:rsidRPr="00C26DB0">
        <w:rPr>
          <w:color w:val="000000"/>
          <w:szCs w:val="28"/>
        </w:rPr>
        <w:t>(</w:t>
      </w:r>
      <w:proofErr w:type="spellStart"/>
      <w:r w:rsidR="00E10D46" w:rsidRPr="00C26DB0">
        <w:rPr>
          <w:color w:val="000000"/>
          <w:szCs w:val="28"/>
        </w:rPr>
        <w:t>thd</w:t>
      </w:r>
      <w:proofErr w:type="spellEnd"/>
      <w:r w:rsidR="00E10D46" w:rsidRPr="00C26DB0">
        <w:rPr>
          <w:color w:val="000000"/>
          <w:szCs w:val="28"/>
        </w:rPr>
        <w:t>)</w:t>
      </w:r>
      <w:r w:rsidR="00E10D46" w:rsidRPr="00C26DB0">
        <w:rPr>
          <w:color w:val="000000"/>
          <w:szCs w:val="28"/>
          <w:vertAlign w:val="subscript"/>
        </w:rPr>
        <w:t>2</w:t>
      </w:r>
      <w:r w:rsidR="00E10D46" w:rsidRPr="00C26DB0">
        <w:rPr>
          <w:color w:val="000000"/>
          <w:szCs w:val="28"/>
        </w:rPr>
        <w:t xml:space="preserve"> и La(</w:t>
      </w:r>
      <w:proofErr w:type="spellStart"/>
      <w:r w:rsidR="00E10D46" w:rsidRPr="00C26DB0">
        <w:rPr>
          <w:color w:val="000000"/>
          <w:szCs w:val="28"/>
        </w:rPr>
        <w:t>thd</w:t>
      </w:r>
      <w:proofErr w:type="spellEnd"/>
      <w:r w:rsidR="00E10D46" w:rsidRPr="00C26DB0">
        <w:rPr>
          <w:color w:val="000000"/>
          <w:szCs w:val="28"/>
        </w:rPr>
        <w:t>)</w:t>
      </w:r>
      <w:r w:rsidR="00E10D46" w:rsidRPr="00C26DB0">
        <w:rPr>
          <w:color w:val="000000"/>
          <w:szCs w:val="28"/>
          <w:vertAlign w:val="subscript"/>
        </w:rPr>
        <w:t>3</w:t>
      </w:r>
      <w:r w:rsidR="00E10D46" w:rsidRPr="00C26DB0">
        <w:rPr>
          <w:color w:val="000000"/>
          <w:szCs w:val="28"/>
        </w:rPr>
        <w:t xml:space="preserve"> </w:t>
      </w:r>
      <w:r w:rsidRPr="00C26DB0">
        <w:rPr>
          <w:color w:val="000000"/>
        </w:rPr>
        <w:t>за включение TMEDA в</w:t>
      </w:r>
      <w:r w:rsidR="00E10D46" w:rsidRPr="00C26DB0">
        <w:rPr>
          <w:color w:val="000000"/>
        </w:rPr>
        <w:t>о</w:t>
      </w:r>
      <w:r w:rsidRPr="00C26DB0">
        <w:rPr>
          <w:color w:val="000000"/>
        </w:rPr>
        <w:t xml:space="preserve"> </w:t>
      </w:r>
      <w:r w:rsidR="00E10D46" w:rsidRPr="00C26DB0">
        <w:rPr>
          <w:color w:val="000000"/>
        </w:rPr>
        <w:t xml:space="preserve">внутреннюю </w:t>
      </w:r>
      <w:r w:rsidRPr="00C26DB0">
        <w:rPr>
          <w:color w:val="000000"/>
        </w:rPr>
        <w:t>координационную сферу</w:t>
      </w:r>
      <w:r w:rsidR="00160659" w:rsidRPr="00C26DB0">
        <w:rPr>
          <w:color w:val="000000"/>
        </w:rPr>
        <w:t xml:space="preserve">. </w:t>
      </w:r>
      <w:r w:rsidR="00C11891" w:rsidRPr="00C26DB0">
        <w:rPr>
          <w:color w:val="000000"/>
        </w:rPr>
        <w:t xml:space="preserve">Это приводило к необходимости вводить дополнительное количество </w:t>
      </w:r>
      <w:r w:rsidR="00C11891" w:rsidRPr="00C26DB0">
        <w:rPr>
          <w:color w:val="000000"/>
          <w:lang w:val="en-US"/>
        </w:rPr>
        <w:t>TMEDA</w:t>
      </w:r>
      <w:r w:rsidR="00C11891" w:rsidRPr="00C26DB0">
        <w:rPr>
          <w:color w:val="000000"/>
        </w:rPr>
        <w:t xml:space="preserve"> в раствор и затрудняло подбор его состава.</w:t>
      </w:r>
    </w:p>
    <w:p w14:paraId="5BCC141E" w14:textId="77777777" w:rsidR="00C26DB0" w:rsidRPr="00C26DB0" w:rsidRDefault="00F109FC" w:rsidP="00982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6DB0">
        <w:rPr>
          <w:color w:val="000000"/>
        </w:rPr>
        <w:t>В</w:t>
      </w:r>
      <w:r w:rsidR="00C26FDE" w:rsidRPr="00C26DB0">
        <w:rPr>
          <w:color w:val="000000"/>
        </w:rPr>
        <w:t xml:space="preserve"> качестве альтернативы </w:t>
      </w:r>
      <w:proofErr w:type="spellStart"/>
      <w:r w:rsidR="00C26FDE" w:rsidRPr="00C26DB0">
        <w:rPr>
          <w:color w:val="000000"/>
          <w:szCs w:val="28"/>
        </w:rPr>
        <w:t>Sr</w:t>
      </w:r>
      <w:proofErr w:type="spellEnd"/>
      <w:r w:rsidR="00C26FDE" w:rsidRPr="00C26DB0">
        <w:rPr>
          <w:color w:val="000000"/>
          <w:szCs w:val="28"/>
        </w:rPr>
        <w:t>(</w:t>
      </w:r>
      <w:proofErr w:type="spellStart"/>
      <w:r w:rsidR="00C26FDE" w:rsidRPr="00C26DB0">
        <w:rPr>
          <w:color w:val="000000"/>
          <w:szCs w:val="28"/>
        </w:rPr>
        <w:t>thd</w:t>
      </w:r>
      <w:proofErr w:type="spellEnd"/>
      <w:r w:rsidR="00C26FDE" w:rsidRPr="00C26DB0">
        <w:rPr>
          <w:color w:val="000000"/>
          <w:szCs w:val="28"/>
        </w:rPr>
        <w:t>)</w:t>
      </w:r>
      <w:r w:rsidR="00C26FDE" w:rsidRPr="00C26DB0">
        <w:rPr>
          <w:color w:val="000000"/>
          <w:szCs w:val="28"/>
          <w:vertAlign w:val="subscript"/>
        </w:rPr>
        <w:t>2</w:t>
      </w:r>
      <w:r w:rsidR="00C26FDE" w:rsidRPr="00C26DB0">
        <w:rPr>
          <w:color w:val="000000"/>
          <w:szCs w:val="28"/>
        </w:rPr>
        <w:sym w:font="Symbol" w:char="F0D7"/>
      </w:r>
      <w:r w:rsidR="00C26FDE" w:rsidRPr="00C26DB0">
        <w:rPr>
          <w:color w:val="000000"/>
          <w:szCs w:val="28"/>
        </w:rPr>
        <w:t>2</w:t>
      </w:r>
      <w:r w:rsidR="00C26FDE" w:rsidRPr="00C26DB0">
        <w:rPr>
          <w:color w:val="000000"/>
        </w:rPr>
        <w:t>TMEDA в дальнейших экспериментах использовали аддукт</w:t>
      </w:r>
      <w:r w:rsidRPr="00C26DB0">
        <w:rPr>
          <w:color w:val="000000"/>
        </w:rPr>
        <w:t xml:space="preserve"> </w:t>
      </w:r>
      <w:proofErr w:type="spellStart"/>
      <w:r w:rsidRPr="00C26DB0">
        <w:rPr>
          <w:color w:val="000000"/>
        </w:rPr>
        <w:t>Sr</w:t>
      </w:r>
      <w:proofErr w:type="spellEnd"/>
      <w:r w:rsidRPr="00C26DB0">
        <w:rPr>
          <w:color w:val="000000"/>
        </w:rPr>
        <w:t>(</w:t>
      </w:r>
      <w:proofErr w:type="spellStart"/>
      <w:r w:rsidRPr="00C26DB0">
        <w:rPr>
          <w:color w:val="000000"/>
        </w:rPr>
        <w:t>thd</w:t>
      </w:r>
      <w:proofErr w:type="spellEnd"/>
      <w:r w:rsidRPr="00C26DB0">
        <w:rPr>
          <w:color w:val="000000"/>
        </w:rPr>
        <w:t>)</w:t>
      </w:r>
      <w:r w:rsidRPr="00C26DB0">
        <w:rPr>
          <w:color w:val="000000"/>
          <w:vertAlign w:val="subscript"/>
        </w:rPr>
        <w:t>2</w:t>
      </w:r>
      <w:r w:rsidR="00C26FDE" w:rsidRPr="00C26DB0">
        <w:rPr>
          <w:color w:val="000000"/>
          <w:szCs w:val="28"/>
        </w:rPr>
        <w:sym w:font="Symbol" w:char="F0D7"/>
      </w:r>
      <w:proofErr w:type="spellStart"/>
      <w:r w:rsidR="00C26FDE" w:rsidRPr="00C26DB0">
        <w:rPr>
          <w:color w:val="000000"/>
          <w:lang w:val="en-US"/>
        </w:rPr>
        <w:t>triglyme</w:t>
      </w:r>
      <w:proofErr w:type="spellEnd"/>
      <w:r w:rsidR="00DF7BE9" w:rsidRPr="00C26DB0">
        <w:rPr>
          <w:color w:val="000000"/>
        </w:rPr>
        <w:t xml:space="preserve">, который </w:t>
      </w:r>
      <w:r w:rsidR="00C26FDE" w:rsidRPr="00C26DB0">
        <w:rPr>
          <w:color w:val="000000"/>
        </w:rPr>
        <w:t xml:space="preserve">синтезировали </w:t>
      </w:r>
      <w:proofErr w:type="spellStart"/>
      <w:r w:rsidR="00036F21" w:rsidRPr="00C26DB0">
        <w:rPr>
          <w:color w:val="000000"/>
        </w:rPr>
        <w:t>ex</w:t>
      </w:r>
      <w:proofErr w:type="spellEnd"/>
      <w:r w:rsidR="00036F21" w:rsidRPr="00C26DB0">
        <w:rPr>
          <w:color w:val="000000"/>
        </w:rPr>
        <w:t xml:space="preserve"> </w:t>
      </w:r>
      <w:proofErr w:type="spellStart"/>
      <w:r w:rsidR="00036F21" w:rsidRPr="00C26DB0">
        <w:rPr>
          <w:color w:val="000000"/>
        </w:rPr>
        <w:t>situ</w:t>
      </w:r>
      <w:proofErr w:type="spellEnd"/>
      <w:r w:rsidR="00982AA7" w:rsidRPr="00C26DB0">
        <w:rPr>
          <w:color w:val="000000"/>
        </w:rPr>
        <w:t>.</w:t>
      </w:r>
      <w:r w:rsidR="00DF7BE9" w:rsidRPr="00C26DB0">
        <w:rPr>
          <w:color w:val="000000"/>
        </w:rPr>
        <w:t xml:space="preserve"> </w:t>
      </w:r>
      <w:r w:rsidR="00036F21" w:rsidRPr="00C26DB0">
        <w:rPr>
          <w:color w:val="000000"/>
        </w:rPr>
        <w:t>В результате уда</w:t>
      </w:r>
      <w:r w:rsidR="00C26FDE" w:rsidRPr="00C26DB0">
        <w:rPr>
          <w:color w:val="000000"/>
        </w:rPr>
        <w:t>лось упростить процедуру подбора состава рас</w:t>
      </w:r>
      <w:r w:rsidR="000B27AE" w:rsidRPr="00C26DB0">
        <w:rPr>
          <w:color w:val="000000"/>
        </w:rPr>
        <w:t>т</w:t>
      </w:r>
      <w:r w:rsidR="00C26FDE" w:rsidRPr="00C26DB0">
        <w:rPr>
          <w:color w:val="000000"/>
        </w:rPr>
        <w:t>вора прекурсоров и синтезировать эпитаксиальные пленки La</w:t>
      </w:r>
      <w:r w:rsidR="00C26FDE" w:rsidRPr="00C26DB0">
        <w:rPr>
          <w:color w:val="000000"/>
          <w:vertAlign w:val="subscript"/>
        </w:rPr>
        <w:t>0.7</w:t>
      </w:r>
      <w:r w:rsidR="00C26FDE" w:rsidRPr="00C26DB0">
        <w:rPr>
          <w:color w:val="000000"/>
        </w:rPr>
        <w:t>Sr</w:t>
      </w:r>
      <w:r w:rsidR="00C26FDE" w:rsidRPr="00C26DB0">
        <w:rPr>
          <w:color w:val="000000"/>
          <w:vertAlign w:val="subscript"/>
        </w:rPr>
        <w:t>0.3</w:t>
      </w:r>
      <w:r w:rsidR="00C26FDE" w:rsidRPr="00C26DB0">
        <w:rPr>
          <w:color w:val="000000"/>
        </w:rPr>
        <w:t>MnO</w:t>
      </w:r>
      <w:r w:rsidR="00C26FDE" w:rsidRPr="00C26DB0">
        <w:rPr>
          <w:color w:val="000000"/>
          <w:vertAlign w:val="subscript"/>
        </w:rPr>
        <w:t>3</w:t>
      </w:r>
      <w:r w:rsidR="00036F21" w:rsidRPr="00C26DB0">
        <w:rPr>
          <w:color w:val="000000"/>
        </w:rPr>
        <w:t>.</w:t>
      </w:r>
    </w:p>
    <w:p w14:paraId="3E75C6C6" w14:textId="77777777" w:rsidR="005C01AC" w:rsidRPr="00F2462D" w:rsidRDefault="005C01AC" w:rsidP="005C0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2462D">
        <w:rPr>
          <w:b/>
          <w:color w:val="000000"/>
        </w:rPr>
        <w:t>Литература</w:t>
      </w:r>
    </w:p>
    <w:p w14:paraId="08B5421A" w14:textId="77777777" w:rsidR="00C26DB0" w:rsidRDefault="00C42F4F" w:rsidP="00C26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SimSun"/>
          <w:color w:val="000000" w:themeColor="text1"/>
        </w:rPr>
      </w:pPr>
      <w:r w:rsidRPr="00F2462D">
        <w:rPr>
          <w:rFonts w:eastAsia="SimSun"/>
          <w:bCs/>
          <w:color w:val="000000" w:themeColor="text1"/>
        </w:rPr>
        <w:t xml:space="preserve">1. Кауль А. Р., </w:t>
      </w:r>
      <w:proofErr w:type="spellStart"/>
      <w:r w:rsidRPr="00F2462D">
        <w:rPr>
          <w:rFonts w:eastAsia="SimSun"/>
          <w:bCs/>
          <w:color w:val="000000" w:themeColor="text1"/>
        </w:rPr>
        <w:t>Нигаард</w:t>
      </w:r>
      <w:proofErr w:type="spellEnd"/>
      <w:r w:rsidRPr="00F2462D">
        <w:rPr>
          <w:rFonts w:eastAsia="SimSun"/>
          <w:bCs/>
          <w:color w:val="000000" w:themeColor="text1"/>
        </w:rPr>
        <w:t xml:space="preserve"> Р. Р., </w:t>
      </w:r>
      <w:proofErr w:type="spellStart"/>
      <w:r w:rsidRPr="00F2462D">
        <w:rPr>
          <w:rFonts w:eastAsia="SimSun"/>
          <w:bCs/>
          <w:color w:val="000000" w:themeColor="text1"/>
        </w:rPr>
        <w:t>Ратовский</w:t>
      </w:r>
      <w:proofErr w:type="spellEnd"/>
      <w:r w:rsidRPr="00F2462D">
        <w:rPr>
          <w:rFonts w:eastAsia="SimSun"/>
          <w:bCs/>
          <w:color w:val="000000" w:themeColor="text1"/>
        </w:rPr>
        <w:t xml:space="preserve"> В. Ю., Васильев А. Л. </w:t>
      </w:r>
      <w:r w:rsidRPr="00F2462D">
        <w:rPr>
          <w:color w:val="000000" w:themeColor="text1"/>
        </w:rPr>
        <w:t xml:space="preserve">TSF-MOCVD – новый способ осаждения оксидных тонких пленок и слоистых гетероструктур из газовой фазы // </w:t>
      </w:r>
      <w:r w:rsidRPr="00F2462D">
        <w:rPr>
          <w:rFonts w:eastAsia="SimSun"/>
          <w:color w:val="000000" w:themeColor="text1"/>
        </w:rPr>
        <w:t>Конденсированные среды и межфазные границы. 2021. Т. 23. № 3. С. 396-405.</w:t>
      </w:r>
    </w:p>
    <w:sectPr w:rsidR="00C26DB0" w:rsidSect="00FC51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8191">
    <w:abstractNumId w:val="2"/>
  </w:num>
  <w:num w:numId="2" w16cid:durableId="1596740686">
    <w:abstractNumId w:val="3"/>
  </w:num>
  <w:num w:numId="3" w16cid:durableId="2040887179">
    <w:abstractNumId w:val="1"/>
  </w:num>
  <w:num w:numId="4" w16cid:durableId="104283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F21"/>
    <w:rsid w:val="00063966"/>
    <w:rsid w:val="00075D6E"/>
    <w:rsid w:val="00086081"/>
    <w:rsid w:val="0009449A"/>
    <w:rsid w:val="00094FD0"/>
    <w:rsid w:val="000B27AE"/>
    <w:rsid w:val="000E334E"/>
    <w:rsid w:val="00101A1C"/>
    <w:rsid w:val="00103657"/>
    <w:rsid w:val="00106375"/>
    <w:rsid w:val="00107AA3"/>
    <w:rsid w:val="00116478"/>
    <w:rsid w:val="00130241"/>
    <w:rsid w:val="00160659"/>
    <w:rsid w:val="00170C0B"/>
    <w:rsid w:val="00180474"/>
    <w:rsid w:val="00196A62"/>
    <w:rsid w:val="001D3596"/>
    <w:rsid w:val="001E61C2"/>
    <w:rsid w:val="001F0493"/>
    <w:rsid w:val="001F4E4D"/>
    <w:rsid w:val="0022047B"/>
    <w:rsid w:val="0022260A"/>
    <w:rsid w:val="002264EE"/>
    <w:rsid w:val="0023307C"/>
    <w:rsid w:val="00253EE6"/>
    <w:rsid w:val="00296224"/>
    <w:rsid w:val="002B1CD0"/>
    <w:rsid w:val="002B3ED1"/>
    <w:rsid w:val="002C13BF"/>
    <w:rsid w:val="0031361E"/>
    <w:rsid w:val="00344930"/>
    <w:rsid w:val="00345300"/>
    <w:rsid w:val="00373E2D"/>
    <w:rsid w:val="00391C38"/>
    <w:rsid w:val="003B76D6"/>
    <w:rsid w:val="003D09AD"/>
    <w:rsid w:val="003E1F25"/>
    <w:rsid w:val="003E2601"/>
    <w:rsid w:val="003F4E6B"/>
    <w:rsid w:val="004A0DD0"/>
    <w:rsid w:val="004A26A3"/>
    <w:rsid w:val="004C2C2E"/>
    <w:rsid w:val="004F0EDF"/>
    <w:rsid w:val="00522BF1"/>
    <w:rsid w:val="00590166"/>
    <w:rsid w:val="005B07E6"/>
    <w:rsid w:val="005C01AC"/>
    <w:rsid w:val="005D022B"/>
    <w:rsid w:val="005E5BE9"/>
    <w:rsid w:val="00665279"/>
    <w:rsid w:val="0069427D"/>
    <w:rsid w:val="006D3861"/>
    <w:rsid w:val="006F7A19"/>
    <w:rsid w:val="00704150"/>
    <w:rsid w:val="00705378"/>
    <w:rsid w:val="007213E1"/>
    <w:rsid w:val="00775389"/>
    <w:rsid w:val="00797838"/>
    <w:rsid w:val="007C36D8"/>
    <w:rsid w:val="007C3F7E"/>
    <w:rsid w:val="007F2744"/>
    <w:rsid w:val="00833DD3"/>
    <w:rsid w:val="00850081"/>
    <w:rsid w:val="008639B8"/>
    <w:rsid w:val="008931BE"/>
    <w:rsid w:val="008C67E3"/>
    <w:rsid w:val="00914205"/>
    <w:rsid w:val="00921D45"/>
    <w:rsid w:val="009426C0"/>
    <w:rsid w:val="00980A65"/>
    <w:rsid w:val="00982AA7"/>
    <w:rsid w:val="009A66DB"/>
    <w:rsid w:val="009B2F80"/>
    <w:rsid w:val="009B3300"/>
    <w:rsid w:val="009D4071"/>
    <w:rsid w:val="009F3380"/>
    <w:rsid w:val="00A02163"/>
    <w:rsid w:val="00A314FE"/>
    <w:rsid w:val="00A86994"/>
    <w:rsid w:val="00A94669"/>
    <w:rsid w:val="00AA1D62"/>
    <w:rsid w:val="00AD36B1"/>
    <w:rsid w:val="00AD4A12"/>
    <w:rsid w:val="00AD7380"/>
    <w:rsid w:val="00B453DA"/>
    <w:rsid w:val="00B855F1"/>
    <w:rsid w:val="00BA0D9E"/>
    <w:rsid w:val="00BF36F8"/>
    <w:rsid w:val="00BF4622"/>
    <w:rsid w:val="00C11891"/>
    <w:rsid w:val="00C26DB0"/>
    <w:rsid w:val="00C26FDE"/>
    <w:rsid w:val="00C36346"/>
    <w:rsid w:val="00C42F4F"/>
    <w:rsid w:val="00C77180"/>
    <w:rsid w:val="00C838D5"/>
    <w:rsid w:val="00C844E2"/>
    <w:rsid w:val="00CD00B1"/>
    <w:rsid w:val="00D02A80"/>
    <w:rsid w:val="00D22306"/>
    <w:rsid w:val="00D37D84"/>
    <w:rsid w:val="00D42542"/>
    <w:rsid w:val="00D5774D"/>
    <w:rsid w:val="00D8121C"/>
    <w:rsid w:val="00DD47C4"/>
    <w:rsid w:val="00DF361F"/>
    <w:rsid w:val="00DF7BE9"/>
    <w:rsid w:val="00E10D46"/>
    <w:rsid w:val="00E12C77"/>
    <w:rsid w:val="00E22189"/>
    <w:rsid w:val="00E46441"/>
    <w:rsid w:val="00E74069"/>
    <w:rsid w:val="00E81D35"/>
    <w:rsid w:val="00EB1F49"/>
    <w:rsid w:val="00ED21A7"/>
    <w:rsid w:val="00F05F2E"/>
    <w:rsid w:val="00F109FC"/>
    <w:rsid w:val="00F2462D"/>
    <w:rsid w:val="00F55054"/>
    <w:rsid w:val="00F865B3"/>
    <w:rsid w:val="00F93519"/>
    <w:rsid w:val="00FA2140"/>
    <w:rsid w:val="00FB1509"/>
    <w:rsid w:val="00FC51B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ABD145-CFF7-4931-A8F6-1B9EF467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6</cp:revision>
  <cp:lastPrinted>2026-01-28T14:24:00Z</cp:lastPrinted>
  <dcterms:created xsi:type="dcterms:W3CDTF">2026-03-23T21:57:00Z</dcterms:created>
  <dcterms:modified xsi:type="dcterms:W3CDTF">2026-03-23T21:58:00Z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