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B009" w14:textId="2C9931C0" w:rsidR="00C04EE8" w:rsidRDefault="00D93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D21284">
        <w:rPr>
          <w:b/>
          <w:bCs/>
          <w:color w:val="000000"/>
        </w:rPr>
        <w:t>Изучение процесса создания каталитических слоев для водород-воздушных топливных элементов</w:t>
      </w:r>
    </w:p>
    <w:p w14:paraId="67AE79BC" w14:textId="77777777" w:rsidR="008464F9" w:rsidRDefault="00741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418AE">
        <w:rPr>
          <w:b/>
          <w:i/>
          <w:color w:val="000000"/>
        </w:rPr>
        <w:t>Чеснокова А.В.</w:t>
      </w:r>
      <w:r w:rsidRPr="007418AE">
        <w:rPr>
          <w:b/>
          <w:i/>
          <w:color w:val="000000"/>
          <w:vertAlign w:val="superscript"/>
        </w:rPr>
        <w:t>1</w:t>
      </w:r>
      <w:r w:rsidRPr="007418AE">
        <w:rPr>
          <w:b/>
          <w:i/>
          <w:color w:val="000000"/>
        </w:rPr>
        <w:t>, Заворотная</w:t>
      </w:r>
      <w:r>
        <w:rPr>
          <w:b/>
          <w:i/>
          <w:color w:val="000000"/>
        </w:rPr>
        <w:t xml:space="preserve"> </w:t>
      </w:r>
      <w:r w:rsidRPr="007418AE">
        <w:rPr>
          <w:b/>
          <w:i/>
          <w:color w:val="000000"/>
        </w:rPr>
        <w:t>У.М.</w:t>
      </w:r>
      <w:r w:rsidRPr="007418AE">
        <w:rPr>
          <w:b/>
          <w:i/>
          <w:color w:val="000000"/>
          <w:vertAlign w:val="superscript"/>
        </w:rPr>
        <w:t>1</w:t>
      </w:r>
      <w:r w:rsidRPr="007418AE">
        <w:rPr>
          <w:b/>
          <w:i/>
          <w:color w:val="000000"/>
        </w:rPr>
        <w:t xml:space="preserve">, </w:t>
      </w:r>
      <w:proofErr w:type="spellStart"/>
      <w:r w:rsidRPr="007418AE">
        <w:rPr>
          <w:b/>
          <w:i/>
          <w:color w:val="000000"/>
        </w:rPr>
        <w:t>Статник</w:t>
      </w:r>
      <w:proofErr w:type="spellEnd"/>
      <w:r w:rsidRPr="007418AE">
        <w:rPr>
          <w:b/>
          <w:i/>
          <w:color w:val="000000"/>
        </w:rPr>
        <w:t xml:space="preserve"> Е.С.</w:t>
      </w:r>
      <w:r w:rsidRPr="007418AE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</w:p>
    <w:p w14:paraId="00000003" w14:textId="02F7C2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3770" w:rsidRPr="00D13770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D13770">
        <w:rPr>
          <w:i/>
          <w:color w:val="000000"/>
        </w:rPr>
        <w:t xml:space="preserve"> магистратуры</w:t>
      </w:r>
    </w:p>
    <w:p w14:paraId="46E0DC8A" w14:textId="642CE081" w:rsidR="007418AE" w:rsidRPr="007418AE" w:rsidRDefault="007418AE" w:rsidP="008464F9">
      <w:pPr>
        <w:jc w:val="center"/>
        <w:rPr>
          <w:rFonts w:eastAsia="Calibri"/>
          <w:i/>
          <w:iCs/>
          <w:kern w:val="2"/>
          <w:lang w:eastAsia="en-US"/>
          <w14:ligatures w14:val="standardContextual"/>
        </w:rPr>
      </w:pPr>
      <w:r w:rsidRPr="007418AE">
        <w:rPr>
          <w:rFonts w:eastAsia="Calibri"/>
          <w:i/>
          <w:iCs/>
          <w:kern w:val="2"/>
          <w:vertAlign w:val="superscript"/>
          <w:lang w:eastAsia="en-US"/>
          <w14:ligatures w14:val="standardContextual"/>
        </w:rPr>
        <w:t>1</w:t>
      </w:r>
      <w:r w:rsidRPr="007418AE">
        <w:rPr>
          <w:rFonts w:eastAsia="Calibri"/>
          <w:i/>
          <w:iCs/>
          <w:kern w:val="2"/>
          <w:lang w:eastAsia="en-US"/>
          <w14:ligatures w14:val="standardContextual"/>
        </w:rPr>
        <w:t>Национальный исследовательский технологический университет «МИСИС»</w:t>
      </w:r>
      <w:r w:rsidR="008464F9">
        <w:rPr>
          <w:rFonts w:eastAsia="Calibri"/>
          <w:i/>
          <w:iCs/>
          <w:kern w:val="2"/>
          <w:lang w:eastAsia="en-US"/>
          <w14:ligatures w14:val="standardContextual"/>
        </w:rPr>
        <w:br/>
      </w:r>
      <w:r w:rsidRPr="007418AE">
        <w:rPr>
          <w:rFonts w:eastAsia="Calibri"/>
          <w:i/>
          <w:iCs/>
          <w:kern w:val="2"/>
          <w:lang w:eastAsia="en-US"/>
          <w14:ligatures w14:val="standardContextual"/>
        </w:rPr>
        <w:t>Москва, Россия</w:t>
      </w:r>
    </w:p>
    <w:p w14:paraId="43AB5E7C" w14:textId="6F045720" w:rsidR="007418AE" w:rsidRPr="007418AE" w:rsidRDefault="00EB1F49" w:rsidP="00741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7418AE" w:rsidRPr="007418AE">
        <w:rPr>
          <w:i/>
          <w:iCs/>
          <w:color w:val="000000"/>
        </w:rPr>
        <w:t>Сколковский институт науки и технологий, Москва, Россия</w:t>
      </w:r>
    </w:p>
    <w:p w14:paraId="00000008" w14:textId="14D2E78D" w:rsidR="00130241" w:rsidRPr="007418A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18AE">
        <w:rPr>
          <w:i/>
          <w:color w:val="000000"/>
          <w:lang w:val="en-US"/>
        </w:rPr>
        <w:t>E</w:t>
      </w:r>
      <w:r w:rsidR="003B76D6" w:rsidRPr="007418AE">
        <w:rPr>
          <w:i/>
          <w:color w:val="000000"/>
        </w:rPr>
        <w:t>-</w:t>
      </w:r>
      <w:r w:rsidRPr="007418AE">
        <w:rPr>
          <w:i/>
          <w:color w:val="000000"/>
          <w:lang w:val="en-US"/>
        </w:rPr>
        <w:t>mail</w:t>
      </w:r>
      <w:r w:rsidRPr="007418AE">
        <w:rPr>
          <w:i/>
          <w:color w:val="000000"/>
        </w:rPr>
        <w:t xml:space="preserve">: </w:t>
      </w:r>
      <w:proofErr w:type="spellStart"/>
      <w:r w:rsidR="007418AE" w:rsidRPr="007418AE">
        <w:rPr>
          <w:i/>
          <w:iCs/>
          <w:color w:val="000000"/>
          <w:u w:val="single"/>
          <w:lang w:val="en-US"/>
        </w:rPr>
        <w:t>aleeenachesnokova</w:t>
      </w:r>
      <w:proofErr w:type="spellEnd"/>
      <w:r w:rsidR="007418AE" w:rsidRPr="007418AE">
        <w:rPr>
          <w:i/>
          <w:iCs/>
          <w:color w:val="000000"/>
          <w:u w:val="single"/>
        </w:rPr>
        <w:t>@</w:t>
      </w:r>
      <w:r w:rsidR="007418AE" w:rsidRPr="007418AE">
        <w:rPr>
          <w:i/>
          <w:iCs/>
          <w:color w:val="000000"/>
          <w:u w:val="single"/>
          <w:lang w:val="en-US"/>
        </w:rPr>
        <w:t>mail</w:t>
      </w:r>
      <w:r w:rsidR="007418AE" w:rsidRPr="007418AE">
        <w:rPr>
          <w:i/>
          <w:iCs/>
          <w:color w:val="000000"/>
          <w:u w:val="single"/>
        </w:rPr>
        <w:t>.</w:t>
      </w:r>
      <w:proofErr w:type="spellStart"/>
      <w:r w:rsidR="007418AE" w:rsidRPr="007418AE">
        <w:rPr>
          <w:i/>
          <w:iCs/>
          <w:color w:val="000000"/>
          <w:u w:val="single"/>
          <w:lang w:val="en-US"/>
        </w:rPr>
        <w:t>ru</w:t>
      </w:r>
      <w:proofErr w:type="spellEnd"/>
    </w:p>
    <w:p w14:paraId="2A81CB03" w14:textId="77777777" w:rsidR="008464F9" w:rsidRDefault="00D93516" w:rsidP="00D4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D21284">
        <w:rPr>
          <w:bCs/>
          <w:color w:val="000000"/>
        </w:rPr>
        <w:t>Водородные т</w:t>
      </w:r>
      <w:r w:rsidR="007418AE" w:rsidRPr="00D21284">
        <w:rPr>
          <w:bCs/>
          <w:color w:val="000000"/>
        </w:rPr>
        <w:t xml:space="preserve">опливные элементы (ТЭ) </w:t>
      </w:r>
      <w:r w:rsidRPr="00D21284">
        <w:rPr>
          <w:bCs/>
          <w:color w:val="000000"/>
        </w:rPr>
        <w:t>на основе</w:t>
      </w:r>
      <w:r w:rsidR="007418AE" w:rsidRPr="00D21284">
        <w:rPr>
          <w:bCs/>
          <w:color w:val="000000"/>
        </w:rPr>
        <w:t xml:space="preserve"> протонообменной мембран</w:t>
      </w:r>
      <w:r w:rsidRPr="00D21284">
        <w:rPr>
          <w:bCs/>
          <w:color w:val="000000"/>
        </w:rPr>
        <w:t>ы</w:t>
      </w:r>
      <w:r w:rsidR="007418AE" w:rsidRPr="00D21284">
        <w:rPr>
          <w:bCs/>
          <w:color w:val="000000"/>
        </w:rPr>
        <w:t xml:space="preserve"> </w:t>
      </w:r>
      <w:r w:rsidRPr="00D21284">
        <w:rPr>
          <w:bCs/>
          <w:color w:val="000000"/>
        </w:rPr>
        <w:t xml:space="preserve">являются </w:t>
      </w:r>
      <w:r w:rsidR="00A678F2" w:rsidRPr="00D21284">
        <w:rPr>
          <w:bCs/>
          <w:color w:val="000000"/>
        </w:rPr>
        <w:t>высоко энергоэффективными</w:t>
      </w:r>
      <w:r w:rsidRPr="00D21284">
        <w:rPr>
          <w:bCs/>
          <w:color w:val="000000"/>
        </w:rPr>
        <w:t xml:space="preserve"> системами, напрямую преобразующими химическую энергию водорода в электрическую, производя в качестве побочных продуктов только воду и тепло [1]. Это обосновывает их перспективность в качестве</w:t>
      </w:r>
      <w:r w:rsidR="007418AE" w:rsidRPr="00D21284">
        <w:rPr>
          <w:bCs/>
          <w:color w:val="000000"/>
        </w:rPr>
        <w:t xml:space="preserve"> традиционно</w:t>
      </w:r>
      <w:r w:rsidRPr="00D21284">
        <w:rPr>
          <w:bCs/>
          <w:color w:val="000000"/>
        </w:rPr>
        <w:t xml:space="preserve">го </w:t>
      </w:r>
      <w:r w:rsidR="007418AE" w:rsidRPr="00D21284">
        <w:rPr>
          <w:bCs/>
          <w:color w:val="000000"/>
        </w:rPr>
        <w:t>топлив</w:t>
      </w:r>
      <w:r w:rsidRPr="00D21284">
        <w:rPr>
          <w:bCs/>
          <w:color w:val="000000"/>
        </w:rPr>
        <w:t>а</w:t>
      </w:r>
      <w:r w:rsidR="007418AE" w:rsidRPr="00D21284">
        <w:rPr>
          <w:bCs/>
          <w:color w:val="000000"/>
        </w:rPr>
        <w:t>.</w:t>
      </w:r>
    </w:p>
    <w:p w14:paraId="653948D2" w14:textId="77777777" w:rsidR="008464F9" w:rsidRDefault="007418AE" w:rsidP="00D4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D21284">
        <w:rPr>
          <w:bCs/>
          <w:color w:val="000000"/>
        </w:rPr>
        <w:t xml:space="preserve">В данной работе проведено исследование микроструктуры </w:t>
      </w:r>
      <w:r w:rsidR="009337F1" w:rsidRPr="00D21284">
        <w:rPr>
          <w:bCs/>
          <w:color w:val="000000"/>
        </w:rPr>
        <w:t xml:space="preserve">водород-воздушных </w:t>
      </w:r>
      <w:r w:rsidRPr="00D21284">
        <w:rPr>
          <w:bCs/>
          <w:color w:val="000000"/>
        </w:rPr>
        <w:t xml:space="preserve">ТЭ и их составляющих с помощью сканирующей электронной микроскопии и </w:t>
      </w:r>
      <w:proofErr w:type="spellStart"/>
      <w:r w:rsidRPr="00D21284">
        <w:rPr>
          <w:bCs/>
          <w:color w:val="000000"/>
        </w:rPr>
        <w:t>энергодисперсионной</w:t>
      </w:r>
      <w:proofErr w:type="spellEnd"/>
      <w:r w:rsidRPr="00D21284">
        <w:rPr>
          <w:bCs/>
          <w:color w:val="000000"/>
        </w:rPr>
        <w:t xml:space="preserve"> рентгеновской спектроскопии.</w:t>
      </w:r>
    </w:p>
    <w:p w14:paraId="06FF4C89" w14:textId="77777777" w:rsidR="008464F9" w:rsidRDefault="00004934" w:rsidP="00D4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D21284">
        <w:rPr>
          <w:bCs/>
          <w:color w:val="000000"/>
        </w:rPr>
        <w:t xml:space="preserve">При неоптимальном выборе параметров сушки каталитических чернил </w:t>
      </w:r>
      <w:r w:rsidR="00ED3553" w:rsidRPr="00D21284">
        <w:rPr>
          <w:bCs/>
          <w:color w:val="000000"/>
        </w:rPr>
        <w:t xml:space="preserve">может наблюдаться растрескивание каталитического слоя, что и </w:t>
      </w:r>
      <w:r w:rsidR="00936257" w:rsidRPr="00D21284">
        <w:rPr>
          <w:bCs/>
          <w:color w:val="000000"/>
        </w:rPr>
        <w:t>было обнаружено</w:t>
      </w:r>
      <w:r w:rsidR="00ED3553" w:rsidRPr="00D21284">
        <w:rPr>
          <w:bCs/>
          <w:color w:val="000000"/>
        </w:rPr>
        <w:t xml:space="preserve"> при проведении микроанализа. </w:t>
      </w:r>
      <w:r w:rsidRPr="00D21284">
        <w:rPr>
          <w:bCs/>
          <w:color w:val="000000"/>
        </w:rPr>
        <w:t xml:space="preserve">Такие дефекты в структуре уменьшают </w:t>
      </w:r>
      <w:r w:rsidR="00D93516" w:rsidRPr="00D21284">
        <w:rPr>
          <w:bCs/>
          <w:color w:val="000000"/>
        </w:rPr>
        <w:t xml:space="preserve">количество реакционных центров и </w:t>
      </w:r>
      <w:r w:rsidRPr="00D21284">
        <w:rPr>
          <w:bCs/>
          <w:color w:val="000000"/>
        </w:rPr>
        <w:t xml:space="preserve">эффективную поверхность каталитического слоя, что </w:t>
      </w:r>
      <w:r w:rsidR="00ED3553" w:rsidRPr="00D21284">
        <w:rPr>
          <w:bCs/>
          <w:color w:val="000000"/>
        </w:rPr>
        <w:t>приводи</w:t>
      </w:r>
      <w:r w:rsidRPr="00D21284">
        <w:rPr>
          <w:bCs/>
          <w:color w:val="000000"/>
        </w:rPr>
        <w:t>т</w:t>
      </w:r>
      <w:r w:rsidR="00ED3553" w:rsidRPr="00D21284">
        <w:rPr>
          <w:bCs/>
          <w:color w:val="000000"/>
        </w:rPr>
        <w:t xml:space="preserve"> к</w:t>
      </w:r>
      <w:r w:rsidRPr="00D21284">
        <w:rPr>
          <w:bCs/>
          <w:color w:val="000000"/>
        </w:rPr>
        <w:t xml:space="preserve"> снижению ресурса</w:t>
      </w:r>
      <w:r w:rsidR="00D93516" w:rsidRPr="00D21284">
        <w:rPr>
          <w:bCs/>
          <w:color w:val="000000"/>
        </w:rPr>
        <w:t xml:space="preserve"> ТЭ</w:t>
      </w:r>
      <w:r w:rsidRPr="00D21284">
        <w:rPr>
          <w:bCs/>
          <w:color w:val="000000"/>
        </w:rPr>
        <w:t>.</w:t>
      </w:r>
    </w:p>
    <w:p w14:paraId="21A214F8" w14:textId="77777777" w:rsidR="008464F9" w:rsidRDefault="00004934" w:rsidP="00D4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D21284">
        <w:rPr>
          <w:bCs/>
          <w:color w:val="000000"/>
        </w:rPr>
        <w:t>Градиент увлажнения</w:t>
      </w:r>
      <w:r w:rsidR="00D93516" w:rsidRPr="00D21284">
        <w:rPr>
          <w:bCs/>
          <w:color w:val="000000"/>
        </w:rPr>
        <w:t>, неравномерность удаления растворителя при сушке</w:t>
      </w:r>
      <w:r w:rsidRPr="00D21284">
        <w:rPr>
          <w:bCs/>
          <w:color w:val="000000"/>
        </w:rPr>
        <w:t xml:space="preserve"> счита</w:t>
      </w:r>
      <w:r w:rsidR="00D93516" w:rsidRPr="00D21284">
        <w:rPr>
          <w:bCs/>
          <w:color w:val="000000"/>
        </w:rPr>
        <w:t>ю</w:t>
      </w:r>
      <w:r w:rsidRPr="00D21284">
        <w:rPr>
          <w:bCs/>
          <w:color w:val="000000"/>
        </w:rPr>
        <w:t>тся основн</w:t>
      </w:r>
      <w:r w:rsidR="00695E3B" w:rsidRPr="00D21284">
        <w:rPr>
          <w:bCs/>
          <w:color w:val="000000"/>
        </w:rPr>
        <w:t>ыми</w:t>
      </w:r>
      <w:r w:rsidRPr="00D21284">
        <w:rPr>
          <w:bCs/>
          <w:color w:val="000000"/>
        </w:rPr>
        <w:t xml:space="preserve"> причин</w:t>
      </w:r>
      <w:r w:rsidR="00695E3B" w:rsidRPr="00D21284">
        <w:rPr>
          <w:bCs/>
          <w:color w:val="000000"/>
        </w:rPr>
        <w:t>ами</w:t>
      </w:r>
      <w:r w:rsidRPr="00D21284">
        <w:rPr>
          <w:bCs/>
          <w:color w:val="000000"/>
        </w:rPr>
        <w:t xml:space="preserve"> возникновения деформации в </w:t>
      </w:r>
      <w:r w:rsidR="00C04EE8" w:rsidRPr="00D21284">
        <w:rPr>
          <w:bCs/>
          <w:color w:val="000000"/>
        </w:rPr>
        <w:t xml:space="preserve">каталитических </w:t>
      </w:r>
      <w:r w:rsidRPr="00D21284">
        <w:rPr>
          <w:bCs/>
          <w:color w:val="000000"/>
        </w:rPr>
        <w:t>сло</w:t>
      </w:r>
      <w:r w:rsidR="00C04EE8" w:rsidRPr="00D21284">
        <w:rPr>
          <w:bCs/>
          <w:color w:val="000000"/>
        </w:rPr>
        <w:t>ях</w:t>
      </w:r>
      <w:r w:rsidRPr="00D21284">
        <w:rPr>
          <w:bCs/>
          <w:color w:val="000000"/>
        </w:rPr>
        <w:t xml:space="preserve">, </w:t>
      </w:r>
      <w:r w:rsidR="00ED3553" w:rsidRPr="00D21284">
        <w:rPr>
          <w:bCs/>
          <w:color w:val="000000"/>
        </w:rPr>
        <w:t>приводящ</w:t>
      </w:r>
      <w:r w:rsidR="00695E3B" w:rsidRPr="00D21284">
        <w:rPr>
          <w:bCs/>
          <w:color w:val="000000"/>
        </w:rPr>
        <w:t>ими</w:t>
      </w:r>
      <w:r w:rsidR="00ED3553" w:rsidRPr="00D21284">
        <w:rPr>
          <w:bCs/>
          <w:color w:val="000000"/>
        </w:rPr>
        <w:t xml:space="preserve"> </w:t>
      </w:r>
      <w:r w:rsidRPr="00D21284">
        <w:rPr>
          <w:bCs/>
          <w:color w:val="000000"/>
        </w:rPr>
        <w:t>к растрескиванию. Для описания механизма возникновения данного дефекта предложена физико</w:t>
      </w:r>
      <w:r>
        <w:rPr>
          <w:bCs/>
          <w:color w:val="000000"/>
        </w:rPr>
        <w:t xml:space="preserve">-математическая модель, описывающая процессы </w:t>
      </w:r>
      <w:r w:rsidRPr="00004934">
        <w:rPr>
          <w:bCs/>
          <w:color w:val="000000"/>
        </w:rPr>
        <w:t xml:space="preserve">образования трещин, </w:t>
      </w:r>
      <w:r>
        <w:rPr>
          <w:bCs/>
          <w:color w:val="000000"/>
        </w:rPr>
        <w:t>в одномерном случае</w:t>
      </w:r>
      <w:r w:rsidR="00C04EE8">
        <w:rPr>
          <w:bCs/>
          <w:color w:val="000000"/>
        </w:rPr>
        <w:t xml:space="preserve"> (рисунок 1)</w:t>
      </w:r>
      <w:r>
        <w:rPr>
          <w:bCs/>
          <w:color w:val="000000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060"/>
        <w:gridCol w:w="3087"/>
      </w:tblGrid>
      <w:tr w:rsidR="00B761E9" w14:paraId="7DC4E672" w14:textId="77777777" w:rsidTr="005E254B">
        <w:trPr>
          <w:trHeight w:val="2839"/>
        </w:trPr>
        <w:tc>
          <w:tcPr>
            <w:tcW w:w="3058" w:type="dxa"/>
          </w:tcPr>
          <w:p w14:paraId="17307537" w14:textId="77777777" w:rsidR="00B761E9" w:rsidRDefault="00B761E9" w:rsidP="005E254B">
            <w:pPr>
              <w:jc w:val="both"/>
            </w:pPr>
            <w:bookmarkStart w:id="0" w:name="_Hlk223957092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C99B14" wp14:editId="224F04E4">
                  <wp:simplePos x="0" y="0"/>
                  <wp:positionH relativeFrom="margin">
                    <wp:posOffset>-67945</wp:posOffset>
                  </wp:positionH>
                  <wp:positionV relativeFrom="paragraph">
                    <wp:posOffset>176463</wp:posOffset>
                  </wp:positionV>
                  <wp:extent cx="1927860" cy="164592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(а)</w:t>
            </w:r>
          </w:p>
        </w:tc>
        <w:tc>
          <w:tcPr>
            <w:tcW w:w="3058" w:type="dxa"/>
          </w:tcPr>
          <w:p w14:paraId="390D826B" w14:textId="77777777" w:rsidR="00B761E9" w:rsidRDefault="00B761E9" w:rsidP="005E254B">
            <w:pPr>
              <w:jc w:val="both"/>
            </w:pPr>
            <w:r>
              <w:rPr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4C7B6243" wp14:editId="34759076">
                  <wp:simplePos x="0" y="0"/>
                  <wp:positionH relativeFrom="margin">
                    <wp:posOffset>-68279</wp:posOffset>
                  </wp:positionH>
                  <wp:positionV relativeFrom="paragraph">
                    <wp:posOffset>176463</wp:posOffset>
                  </wp:positionV>
                  <wp:extent cx="1943735" cy="1659890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165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(б)</w:t>
            </w:r>
          </w:p>
        </w:tc>
        <w:tc>
          <w:tcPr>
            <w:tcW w:w="3058" w:type="dxa"/>
          </w:tcPr>
          <w:p w14:paraId="565108A1" w14:textId="77777777" w:rsidR="00B761E9" w:rsidRDefault="00B761E9" w:rsidP="005E254B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33DCD4" wp14:editId="69AB8250">
                  <wp:simplePos x="0" y="0"/>
                  <wp:positionH relativeFrom="column">
                    <wp:posOffset>-68413</wp:posOffset>
                  </wp:positionH>
                  <wp:positionV relativeFrom="paragraph">
                    <wp:posOffset>184485</wp:posOffset>
                  </wp:positionV>
                  <wp:extent cx="1960245" cy="1673225"/>
                  <wp:effectExtent l="0" t="0" r="1905" b="3175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(в)</w:t>
            </w:r>
          </w:p>
        </w:tc>
      </w:tr>
    </w:tbl>
    <w:bookmarkEnd w:id="0"/>
    <w:p w14:paraId="4B0AEEC2" w14:textId="3986C299" w:rsidR="00695E3B" w:rsidRPr="00D13770" w:rsidRDefault="00D13770" w:rsidP="00B761E9">
      <w:pPr>
        <w:pStyle w:val="Default"/>
        <w:jc w:val="center"/>
        <w:rPr>
          <w:bCs/>
        </w:rPr>
      </w:pPr>
      <w:r w:rsidRPr="00D13770">
        <w:rPr>
          <w:bCs/>
        </w:rPr>
        <w:t>Ри</w:t>
      </w:r>
      <w:r w:rsidR="00C04EE8">
        <w:rPr>
          <w:bCs/>
        </w:rPr>
        <w:t>с.</w:t>
      </w:r>
      <w:r w:rsidRPr="00D13770">
        <w:rPr>
          <w:bCs/>
        </w:rPr>
        <w:t xml:space="preserve"> </w:t>
      </w:r>
      <w:r w:rsidR="00004934">
        <w:rPr>
          <w:bCs/>
        </w:rPr>
        <w:t>1</w:t>
      </w:r>
      <w:r w:rsidRPr="00D13770">
        <w:rPr>
          <w:bCs/>
        </w:rPr>
        <w:t xml:space="preserve">. Диффузионные профили, получаемые при </w:t>
      </w:r>
      <w:r w:rsidR="00C04EE8">
        <w:rPr>
          <w:bCs/>
        </w:rPr>
        <w:t xml:space="preserve">моделировании </w:t>
      </w:r>
      <w:r w:rsidRPr="00D13770">
        <w:rPr>
          <w:bCs/>
        </w:rPr>
        <w:t>выс</w:t>
      </w:r>
      <w:r w:rsidR="00C04EE8">
        <w:rPr>
          <w:bCs/>
        </w:rPr>
        <w:t>ыхания</w:t>
      </w:r>
      <w:r w:rsidRPr="00D13770">
        <w:rPr>
          <w:bCs/>
        </w:rPr>
        <w:t xml:space="preserve"> каталитического слоя: (а) режим быстрой сушки, (б) режим промежуточной сушки, (в)</w:t>
      </w:r>
      <w:r w:rsidR="00816668" w:rsidRPr="00D21284">
        <w:rPr>
          <w:i/>
          <w:iCs/>
        </w:rPr>
        <w:t> </w:t>
      </w:r>
      <w:r w:rsidRPr="00D13770">
        <w:rPr>
          <w:bCs/>
        </w:rPr>
        <w:t>режим медленной сушки</w:t>
      </w:r>
    </w:p>
    <w:p w14:paraId="42D181A6" w14:textId="40C66D8E" w:rsidR="00695E3B" w:rsidRDefault="002D413C" w:rsidP="00EA2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Данный подход позволяет</w:t>
      </w:r>
      <w:r w:rsidR="00ED3553">
        <w:rPr>
          <w:color w:val="000000"/>
        </w:rPr>
        <w:t xml:space="preserve"> смоделировать процесс создания каталитических слоев ТЭ, подобрать оптимальную методику их </w:t>
      </w:r>
      <w:r>
        <w:rPr>
          <w:color w:val="000000"/>
        </w:rPr>
        <w:t>получени</w:t>
      </w:r>
      <w:r w:rsidR="00ED3553">
        <w:rPr>
          <w:color w:val="000000"/>
        </w:rPr>
        <w:t>я и затем проконтролировать соответствие смоделированных и экспериментальных данных.</w:t>
      </w:r>
    </w:p>
    <w:p w14:paraId="022FC08C" w14:textId="587456FB" w:rsidR="00A02163" w:rsidRPr="008464F9" w:rsidRDefault="00C04EE8" w:rsidP="00D41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464F9">
        <w:rPr>
          <w:i/>
          <w:iCs/>
          <w:color w:val="000000"/>
        </w:rPr>
        <w:t xml:space="preserve">Авторы </w:t>
      </w:r>
      <w:r w:rsidR="000910BB" w:rsidRPr="008464F9">
        <w:rPr>
          <w:i/>
          <w:iCs/>
          <w:color w:val="000000"/>
        </w:rPr>
        <w:t xml:space="preserve">работы </w:t>
      </w:r>
      <w:r w:rsidRPr="008464F9">
        <w:rPr>
          <w:i/>
          <w:iCs/>
          <w:color w:val="000000"/>
        </w:rPr>
        <w:t xml:space="preserve">выражают благодарность д.ф.-м.н. Корсунскому А.М., к.ф.-м.н. </w:t>
      </w:r>
      <w:proofErr w:type="spellStart"/>
      <w:r w:rsidRPr="008464F9">
        <w:rPr>
          <w:i/>
          <w:iCs/>
          <w:color w:val="000000"/>
        </w:rPr>
        <w:t>Салимону</w:t>
      </w:r>
      <w:proofErr w:type="spellEnd"/>
      <w:r w:rsidRPr="008464F9">
        <w:rPr>
          <w:i/>
          <w:iCs/>
          <w:color w:val="000000"/>
        </w:rPr>
        <w:t> А.И.,</w:t>
      </w:r>
      <w:r w:rsidRPr="008464F9">
        <w:rPr>
          <w:rFonts w:eastAsiaTheme="minorHAnsi"/>
          <w:i/>
          <w:color w:val="000000"/>
          <w:lang w:eastAsia="en-US"/>
        </w:rPr>
        <w:t xml:space="preserve"> </w:t>
      </w:r>
      <w:r w:rsidR="00695E3B" w:rsidRPr="008464F9">
        <w:rPr>
          <w:rFonts w:eastAsiaTheme="minorHAnsi"/>
          <w:i/>
          <w:color w:val="000000"/>
          <w:lang w:eastAsia="en-US"/>
        </w:rPr>
        <w:t xml:space="preserve">к.х.н. </w:t>
      </w:r>
      <w:proofErr w:type="spellStart"/>
      <w:r w:rsidRPr="008464F9">
        <w:rPr>
          <w:i/>
          <w:iCs/>
          <w:color w:val="000000"/>
        </w:rPr>
        <w:t>Бельмесову</w:t>
      </w:r>
      <w:proofErr w:type="spellEnd"/>
      <w:r w:rsidR="000910BB" w:rsidRPr="008464F9">
        <w:rPr>
          <w:i/>
          <w:iCs/>
          <w:color w:val="000000"/>
        </w:rPr>
        <w:t> </w:t>
      </w:r>
      <w:r w:rsidRPr="008464F9">
        <w:rPr>
          <w:i/>
          <w:iCs/>
          <w:color w:val="000000"/>
        </w:rPr>
        <w:t xml:space="preserve">А.А., </w:t>
      </w:r>
      <w:r w:rsidR="00695E3B" w:rsidRPr="008464F9">
        <w:rPr>
          <w:rFonts w:eastAsiaTheme="minorHAnsi"/>
          <w:i/>
          <w:color w:val="000000"/>
          <w:lang w:eastAsia="en-US"/>
        </w:rPr>
        <w:t xml:space="preserve">к.х.н. </w:t>
      </w:r>
      <w:proofErr w:type="spellStart"/>
      <w:r w:rsidRPr="008464F9">
        <w:rPr>
          <w:i/>
          <w:iCs/>
          <w:color w:val="000000"/>
        </w:rPr>
        <w:t>Винюкову</w:t>
      </w:r>
      <w:proofErr w:type="spellEnd"/>
      <w:r w:rsidR="000910BB" w:rsidRPr="008464F9">
        <w:rPr>
          <w:i/>
          <w:iCs/>
          <w:color w:val="000000"/>
        </w:rPr>
        <w:t> </w:t>
      </w:r>
      <w:r w:rsidRPr="008464F9">
        <w:rPr>
          <w:i/>
          <w:iCs/>
          <w:color w:val="000000"/>
        </w:rPr>
        <w:t xml:space="preserve">А.В. и </w:t>
      </w:r>
      <w:bookmarkStart w:id="1" w:name="_Hlk215740051"/>
      <w:r w:rsidR="00695E3B" w:rsidRPr="008464F9">
        <w:rPr>
          <w:rFonts w:eastAsiaTheme="minorHAnsi"/>
          <w:i/>
          <w:color w:val="000000"/>
          <w:lang w:eastAsia="en-US"/>
        </w:rPr>
        <w:t xml:space="preserve">к.х.н. </w:t>
      </w:r>
      <w:r w:rsidRPr="008464F9">
        <w:rPr>
          <w:i/>
          <w:iCs/>
          <w:color w:val="000000"/>
        </w:rPr>
        <w:t>Левченко</w:t>
      </w:r>
      <w:r w:rsidR="000910BB" w:rsidRPr="008464F9">
        <w:rPr>
          <w:i/>
          <w:iCs/>
          <w:color w:val="000000"/>
        </w:rPr>
        <w:t> </w:t>
      </w:r>
      <w:r w:rsidRPr="008464F9">
        <w:rPr>
          <w:i/>
          <w:iCs/>
          <w:color w:val="000000"/>
        </w:rPr>
        <w:t>А.В.</w:t>
      </w:r>
      <w:bookmarkEnd w:id="1"/>
      <w:r w:rsidRPr="008464F9">
        <w:rPr>
          <w:i/>
          <w:iCs/>
          <w:color w:val="000000"/>
        </w:rPr>
        <w:t xml:space="preserve"> за постановку научной задачи, помощь в измерениях и обсуждение результатов.</w:t>
      </w:r>
    </w:p>
    <w:p w14:paraId="0000000E" w14:textId="77777777" w:rsidR="00130241" w:rsidRPr="00D935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82B630" w14:textId="0585E5D4" w:rsidR="007418AE" w:rsidRDefault="00107AA3" w:rsidP="00846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418AE">
        <w:rPr>
          <w:color w:val="000000"/>
          <w:lang w:val="en-US"/>
        </w:rPr>
        <w:t xml:space="preserve">1. </w:t>
      </w:r>
      <w:r w:rsidR="007418AE" w:rsidRPr="007418AE">
        <w:rPr>
          <w:color w:val="000000"/>
          <w:lang w:val="en-US"/>
        </w:rPr>
        <w:t>Kang B.G., Kwon Y.R., Hong K.W., Kwon S.K., Lee H.M., Song D.K., Jeon J.W., Jung D.Y., Go D., Cho G.Y. Performance Improvement of Proton Exchange Membrane Fuel Cells with a TiO</w:t>
      </w:r>
      <w:r w:rsidR="007418AE" w:rsidRPr="007418AE">
        <w:rPr>
          <w:color w:val="000000"/>
          <w:vertAlign w:val="subscript"/>
          <w:lang w:val="en-US"/>
        </w:rPr>
        <w:t>2</w:t>
      </w:r>
      <w:r w:rsidR="007418AE" w:rsidRPr="007418AE">
        <w:rPr>
          <w:color w:val="000000"/>
          <w:lang w:val="en-US"/>
        </w:rPr>
        <w:t xml:space="preserve"> Sputtered Gas Diffusion Layer Under Low-Humidity Conditions // Energies. 2025. Vol. 18. № 6. P. 1525.</w:t>
      </w:r>
    </w:p>
    <w:sectPr w:rsidR="007418AE" w:rsidSect="008464F9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4844">
    <w:abstractNumId w:val="2"/>
  </w:num>
  <w:num w:numId="2" w16cid:durableId="254437678">
    <w:abstractNumId w:val="3"/>
  </w:num>
  <w:num w:numId="3" w16cid:durableId="63339453">
    <w:abstractNumId w:val="1"/>
  </w:num>
  <w:num w:numId="4" w16cid:durableId="131749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934"/>
    <w:rsid w:val="00063966"/>
    <w:rsid w:val="00075D6E"/>
    <w:rsid w:val="00086081"/>
    <w:rsid w:val="000910BB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3E7A"/>
    <w:rsid w:val="002D413C"/>
    <w:rsid w:val="0031361E"/>
    <w:rsid w:val="00344930"/>
    <w:rsid w:val="00373E2D"/>
    <w:rsid w:val="00391C38"/>
    <w:rsid w:val="003B76D6"/>
    <w:rsid w:val="003D09AD"/>
    <w:rsid w:val="003E2601"/>
    <w:rsid w:val="003F4E6B"/>
    <w:rsid w:val="00406EDD"/>
    <w:rsid w:val="004A26A3"/>
    <w:rsid w:val="004F0EDF"/>
    <w:rsid w:val="00502ED0"/>
    <w:rsid w:val="00522BF1"/>
    <w:rsid w:val="005810C1"/>
    <w:rsid w:val="00590166"/>
    <w:rsid w:val="005B07E6"/>
    <w:rsid w:val="005D022B"/>
    <w:rsid w:val="005E5BE9"/>
    <w:rsid w:val="00665279"/>
    <w:rsid w:val="0069427D"/>
    <w:rsid w:val="00695E3B"/>
    <w:rsid w:val="006F7A19"/>
    <w:rsid w:val="00705378"/>
    <w:rsid w:val="007213E1"/>
    <w:rsid w:val="007418AE"/>
    <w:rsid w:val="00742776"/>
    <w:rsid w:val="00775389"/>
    <w:rsid w:val="00790ED9"/>
    <w:rsid w:val="00797838"/>
    <w:rsid w:val="007C36D8"/>
    <w:rsid w:val="007F2744"/>
    <w:rsid w:val="00816668"/>
    <w:rsid w:val="008464F9"/>
    <w:rsid w:val="008931BE"/>
    <w:rsid w:val="008C67E3"/>
    <w:rsid w:val="00914205"/>
    <w:rsid w:val="00921D45"/>
    <w:rsid w:val="009337F1"/>
    <w:rsid w:val="00936257"/>
    <w:rsid w:val="009426C0"/>
    <w:rsid w:val="009524A3"/>
    <w:rsid w:val="00980A65"/>
    <w:rsid w:val="009A66DB"/>
    <w:rsid w:val="009B2F80"/>
    <w:rsid w:val="009B3300"/>
    <w:rsid w:val="009F3380"/>
    <w:rsid w:val="00A02163"/>
    <w:rsid w:val="00A314FE"/>
    <w:rsid w:val="00A678F2"/>
    <w:rsid w:val="00AA1D62"/>
    <w:rsid w:val="00AD7380"/>
    <w:rsid w:val="00B761E9"/>
    <w:rsid w:val="00BF36F8"/>
    <w:rsid w:val="00BF4622"/>
    <w:rsid w:val="00C04EE8"/>
    <w:rsid w:val="00C36346"/>
    <w:rsid w:val="00C844E2"/>
    <w:rsid w:val="00CD00B1"/>
    <w:rsid w:val="00D13770"/>
    <w:rsid w:val="00D21284"/>
    <w:rsid w:val="00D22306"/>
    <w:rsid w:val="00D37D84"/>
    <w:rsid w:val="00D411C0"/>
    <w:rsid w:val="00D42542"/>
    <w:rsid w:val="00D8121C"/>
    <w:rsid w:val="00D93516"/>
    <w:rsid w:val="00DD086F"/>
    <w:rsid w:val="00DD47C4"/>
    <w:rsid w:val="00E22189"/>
    <w:rsid w:val="00E349D4"/>
    <w:rsid w:val="00E46765"/>
    <w:rsid w:val="00E74069"/>
    <w:rsid w:val="00E8094D"/>
    <w:rsid w:val="00E81D35"/>
    <w:rsid w:val="00EA212D"/>
    <w:rsid w:val="00EB1F49"/>
    <w:rsid w:val="00ED3553"/>
    <w:rsid w:val="00F20DC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1377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rsid w:val="00C0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F7F6D5-FC08-4286-B70C-551C6F36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I-on</cp:lastModifiedBy>
  <cp:revision>4</cp:revision>
  <cp:lastPrinted>2026-01-28T14:24:00Z</cp:lastPrinted>
  <dcterms:created xsi:type="dcterms:W3CDTF">2026-03-23T22:29:00Z</dcterms:created>
  <dcterms:modified xsi:type="dcterms:W3CDTF">2026-03-23T22:30:00Z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