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BC41" w14:textId="5FF8393A" w:rsidR="00DE7FD7" w:rsidRPr="00043AA1" w:rsidRDefault="00DE7FD7" w:rsidP="00043AA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AA1">
        <w:rPr>
          <w:rFonts w:ascii="Times New Roman" w:hAnsi="Times New Roman" w:cs="Times New Roman"/>
          <w:b/>
          <w:bCs/>
          <w:sz w:val="24"/>
          <w:szCs w:val="24"/>
        </w:rPr>
        <w:t>Способы анализа ИТ-ландшафта организации для повышения эффективности организации и реинжиниринга бизнес-процессов</w:t>
      </w:r>
    </w:p>
    <w:p w14:paraId="44C83857" w14:textId="01840B2F" w:rsidR="00DE7FD7" w:rsidRPr="00043AA1" w:rsidRDefault="00043AA1" w:rsidP="00043A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3A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Мамедгулиев Руслан Исламович</w:t>
      </w:r>
    </w:p>
    <w:p w14:paraId="061CEB3E" w14:textId="41ADCE42" w:rsidR="00043AA1" w:rsidRPr="00043AA1" w:rsidRDefault="00043AA1" w:rsidP="00043A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3AA1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59A904E9" w14:textId="77777777" w:rsidR="004A062E" w:rsidRDefault="00043AA1" w:rsidP="00043A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3AA1">
        <w:rPr>
          <w:rFonts w:ascii="Times New Roman" w:hAnsi="Times New Roman" w:cs="Times New Roman"/>
          <w:i/>
          <w:iCs/>
          <w:sz w:val="24"/>
          <w:szCs w:val="24"/>
        </w:rPr>
        <w:t xml:space="preserve">Санкт-Петербургский электротехнический университет «ЛЭТИ» им. В.И. Ульянова (Ленина), Институт социально-гуманитарного и экономического образования, </w:t>
      </w:r>
    </w:p>
    <w:p w14:paraId="48FE1CED" w14:textId="660B46D3" w:rsidR="00043AA1" w:rsidRPr="00043AA1" w:rsidRDefault="004A062E" w:rsidP="00043A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кафедра инноватики и технологического предпринимательства</w:t>
      </w:r>
    </w:p>
    <w:p w14:paraId="33284F9C" w14:textId="57A89613" w:rsidR="00043AA1" w:rsidRPr="00043AA1" w:rsidRDefault="00043AA1" w:rsidP="00043A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3AA1">
        <w:rPr>
          <w:rFonts w:ascii="Times New Roman" w:hAnsi="Times New Roman" w:cs="Times New Roman"/>
          <w:i/>
          <w:iCs/>
          <w:sz w:val="24"/>
          <w:szCs w:val="24"/>
        </w:rPr>
        <w:t>Санкт-Петербург, Россия</w:t>
      </w:r>
    </w:p>
    <w:p w14:paraId="799238E8" w14:textId="21B6D4A9" w:rsidR="00043AA1" w:rsidRPr="001A4D15" w:rsidRDefault="00043AA1" w:rsidP="00043A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43AA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A4D15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043AA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A4D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5" w:history="1">
        <w:r w:rsidRPr="006D2AC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mamedguliev</w:t>
        </w:r>
        <w:r w:rsidRPr="001A4D1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-</w:t>
        </w:r>
        <w:r w:rsidRPr="006D2AC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ruslan</w:t>
        </w:r>
        <w:r w:rsidRPr="001A4D1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2000@</w:t>
        </w:r>
        <w:r w:rsidRPr="006D2AC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Pr="001A4D1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 w:rsidRPr="006D2AC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0537CFCA" w14:textId="09A64CED" w:rsidR="00043AA1" w:rsidRPr="001A4D15" w:rsidRDefault="00043AA1" w:rsidP="00043A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84521D9" w14:textId="0E7CA62D" w:rsidR="001720EA" w:rsidRDefault="001720EA" w:rsidP="001720EA">
      <w:pPr>
        <w:pStyle w:val="a5"/>
        <w:spacing w:before="0" w:beforeAutospacing="0" w:after="0" w:afterAutospacing="0"/>
        <w:ind w:firstLine="397"/>
        <w:jc w:val="both"/>
      </w:pPr>
      <w:r>
        <w:t>В большинстве организаций ИТ-среда формируется эволюционно: новые системы внедряютс</w:t>
      </w:r>
      <w:r w:rsidR="002C30E1">
        <w:t xml:space="preserve">я </w:t>
      </w:r>
      <w:r>
        <w:t>под задачи, интеграции создаются фрагментарно</w:t>
      </w:r>
      <w:r w:rsidR="002C30E1">
        <w:t>, но</w:t>
      </w:r>
      <w:r>
        <w:t xml:space="preserve"> функциональность дублируется, а стратегическое управление архитектурой оказывается вторичным по отношению к текущим операционным потребностям. В результате возникает сложный, слабо формализованный ИТ-ландшафт, который затрудняет масштабирование, повышает издержки сопровождения и снижает гибкость бизнеса. Именно поэтому анализ ИТ-ландшафта должен предшествовать любым инициативам по реинжинирингу процессов и повышению организационной эффективности.</w:t>
      </w:r>
      <w:r w:rsidR="002C30E1" w:rsidRPr="002C30E1">
        <w:t xml:space="preserve"> </w:t>
      </w:r>
      <w:r w:rsidR="002C30E1" w:rsidRPr="002C693B">
        <w:t>Способы анализа ИТ-ландшафта должны рассматриваться</w:t>
      </w:r>
      <w:r w:rsidR="002C30E1">
        <w:t xml:space="preserve"> </w:t>
      </w:r>
      <w:r w:rsidR="002C30E1">
        <w:t xml:space="preserve">как </w:t>
      </w:r>
      <w:r w:rsidR="002C30E1">
        <w:t xml:space="preserve">единая </w:t>
      </w:r>
      <w:r w:rsidR="002C30E1">
        <w:t>сис</w:t>
      </w:r>
      <w:r w:rsidR="002C30E1">
        <w:t>тема, охватывающая процессы, персонал и архитектуру информационных систем.</w:t>
      </w:r>
    </w:p>
    <w:p w14:paraId="4F305C92" w14:textId="310DC0FA" w:rsidR="001720EA" w:rsidRDefault="001720EA" w:rsidP="001720EA">
      <w:pPr>
        <w:pStyle w:val="a5"/>
        <w:spacing w:before="0" w:beforeAutospacing="0" w:after="0" w:afterAutospacing="0"/>
        <w:ind w:firstLine="397"/>
        <w:jc w:val="both"/>
      </w:pPr>
      <w:r>
        <w:t xml:space="preserve">Комплексный подход к анализу целесообразно строить на сочетании универсальных управленческих методов и специализированных инструментов исследования процессов, структуры персонала и ИТ-архитектуры. Универсальные методы формируют основу диагностики текущего состояния. Аудит по чек-листам и моделям зрелости позволяет определить уровень формализации процессов управления ИТ, степень стандартизации решений и наличие архитектурных регламентов. SWOT-анализ помогает выявить сильные стороны существующей ИТ-инфраструктуры, а также риски технологического устаревания и ограничения для развития. Бенчмаркинг даёт возможность сопоставить уровень автоматизации и архитектурных решений с лучшими практиками отрасли. Анализ причинно-следственных связей (в том числе с применением диаграмм Исикавы) позволяет установить источники проблем: избыточные затраты, дублирование функций, информационные разрывы. Дополнительно анализируются операционные риски в процессах и ИТ-системах </w:t>
      </w:r>
      <w:r w:rsidR="002C30E1">
        <w:t>–</w:t>
      </w:r>
      <w:r>
        <w:t xml:space="preserve"> от технологических отказов до зависимости от единичных специалистов. Такой этап создаёт объективную картину текущего состояния ИТ-ландшафта и формирует основу для дальнейших управленческих решений</w:t>
      </w:r>
      <w:r w:rsidR="007D3B0F" w:rsidRPr="007D3B0F">
        <w:t xml:space="preserve"> [3]</w:t>
      </w:r>
      <w:r>
        <w:t>.</w:t>
      </w:r>
    </w:p>
    <w:p w14:paraId="0D5C259C" w14:textId="735C1DE5" w:rsidR="001720EA" w:rsidRDefault="001720EA" w:rsidP="001720EA">
      <w:pPr>
        <w:pStyle w:val="a5"/>
        <w:spacing w:before="0" w:beforeAutospacing="0" w:after="0" w:afterAutospacing="0"/>
        <w:ind w:firstLine="397"/>
        <w:jc w:val="both"/>
      </w:pPr>
      <w:r>
        <w:t xml:space="preserve">Следующим шагом является анализ бизнес-процессов в их взаимосвязи с </w:t>
      </w:r>
      <w:r w:rsidR="002C30E1">
        <w:t>ИТ-</w:t>
      </w:r>
      <w:r>
        <w:t>системами. Исследуется бизнес-логика процессов, их последовательность и соответствие стратегическим целям организации</w:t>
      </w:r>
      <w:r w:rsidR="007D3B0F" w:rsidRPr="007D3B0F">
        <w:t xml:space="preserve"> [4]</w:t>
      </w:r>
      <w:r>
        <w:t>. Оценивается полезное время и трудоёмкость операций, выявляются действия, не создающие ценность для клиента или внутреннего потребителя. Ранжирование процессов по важности и проблемности позволяет определить приоритеты реинжиниринга. Анализ актуальности выявляет устаревшие регламенты, а исследование фрагментарности процессов показывает разрывы между подразделениями и информационными системами. Особое значение имеет построение матриц «процессы</w:t>
      </w:r>
      <w:r w:rsidR="002C30E1">
        <w:t xml:space="preserve"> и </w:t>
      </w:r>
      <w:r>
        <w:t>роли»</w:t>
      </w:r>
      <w:r w:rsidR="002C30E1">
        <w:t xml:space="preserve">, </w:t>
      </w:r>
      <w:r>
        <w:t xml:space="preserve">«процессы </w:t>
      </w:r>
      <w:r w:rsidR="002C30E1">
        <w:t xml:space="preserve">и </w:t>
      </w:r>
      <w:r>
        <w:t>ИТ-системы», которые позволяют определить степень автоматизации, выявить дублирование функций и оценить влияние конкретных систем на результативность деятельности.</w:t>
      </w:r>
    </w:p>
    <w:p w14:paraId="231B799C" w14:textId="173675F2" w:rsidR="001720EA" w:rsidRDefault="001720EA" w:rsidP="001720EA">
      <w:pPr>
        <w:pStyle w:val="a5"/>
        <w:spacing w:before="0" w:beforeAutospacing="0" w:after="0" w:afterAutospacing="0"/>
        <w:ind w:firstLine="397"/>
        <w:jc w:val="both"/>
      </w:pPr>
      <w:r>
        <w:t>Не менее важным элементом анализа является оценка работы персонала в контексте процессной и цифровой трансформации. Исследование деятельности сотрудников и подразделений на основе процессного подхода позволяет определить фактическое распределение функций и загрузку ресурсов. Расчёт оптимальной численности персонала выявляет дисбаланс между объёмом задач и доступными трудовыми ресурсами. Анализ компетенций по должностям и процессам показывает соответствие цифровой сред</w:t>
      </w:r>
      <w:r w:rsidR="002C30E1">
        <w:t>е</w:t>
      </w:r>
      <w:r>
        <w:t xml:space="preserve"> и </w:t>
      </w:r>
      <w:r>
        <w:lastRenderedPageBreak/>
        <w:t>выявляет потребность в обучении или перераспределении ролей. Оценка полномочий и зон ответственности помогает устранить пересечения и неопределённость в управлении ИТ-системами. Дополнительно анализируются грейды должностей и система мотивации, поскольку успешный реинжиниринг</w:t>
      </w:r>
      <w:r w:rsidR="007D3B0F" w:rsidRPr="007D3B0F">
        <w:t xml:space="preserve"> [2]</w:t>
      </w:r>
      <w:r>
        <w:t xml:space="preserve"> невозможен без согласования архитектурных изменений с организационной структурой и механизмами стимулирования. ИТ-ландшафт не существует отдельно от людей, и его эффективность напрямую зависит от качества управленческих решений и компетентности сотрудников.</w:t>
      </w:r>
    </w:p>
    <w:p w14:paraId="70152864" w14:textId="519AA3F4" w:rsidR="001720EA" w:rsidRDefault="000679F4" w:rsidP="001720EA">
      <w:pPr>
        <w:pStyle w:val="a5"/>
        <w:spacing w:before="0" w:beforeAutospacing="0" w:after="0" w:afterAutospacing="0"/>
        <w:ind w:firstLine="397"/>
        <w:jc w:val="both"/>
      </w:pPr>
      <w:r>
        <w:t>Исследование ИТ-архитектуры как совокупности разных программных систем, баз данных, оборудования и интеграционных связей составляет техническое направление по анализу архитектурного ландшафта организации.</w:t>
      </w:r>
      <w:r w:rsidR="001720EA">
        <w:t xml:space="preserve"> Определяется уровень автоматизации процессов</w:t>
      </w:r>
      <w:r w:rsidR="007D3B0F" w:rsidRPr="007D3B0F">
        <w:t xml:space="preserve"> [5]</w:t>
      </w:r>
      <w:r w:rsidR="001720EA">
        <w:t xml:space="preserve">, выявляются участки ручной обработки данных и повторного ввода информации. Анализ взаимосвязей между </w:t>
      </w:r>
      <w:r>
        <w:t xml:space="preserve">всеми </w:t>
      </w:r>
      <w:r w:rsidR="001720EA">
        <w:t xml:space="preserve">системами позволяет обнаружить дублирование функций и неэффективные интеграции. Формируются матрицы соответствия «ИТ-системы </w:t>
      </w:r>
      <w:r>
        <w:t xml:space="preserve">и </w:t>
      </w:r>
      <w:r w:rsidR="001720EA">
        <w:t>роли», «базы данных</w:t>
      </w:r>
      <w:r>
        <w:t xml:space="preserve"> и</w:t>
      </w:r>
      <w:r w:rsidR="001720EA">
        <w:t xml:space="preserve"> процессы», «оборудование</w:t>
      </w:r>
      <w:r>
        <w:t xml:space="preserve"> и</w:t>
      </w:r>
      <w:r w:rsidR="001720EA">
        <w:t xml:space="preserve"> функции», что </w:t>
      </w:r>
      <w:r>
        <w:t>может дать</w:t>
      </w:r>
      <w:r w:rsidR="001720EA">
        <w:t xml:space="preserve"> целостное представление об архитектурных зависимостях. </w:t>
      </w:r>
      <w:r>
        <w:t>Рассматриваются</w:t>
      </w:r>
      <w:r w:rsidR="001720EA">
        <w:t xml:space="preserve"> интеграции систем, единообразие моделей данных и стандартизация интерфейсов обмена. Проводится анализ ИТ-решений по параметрам технологической актуальности, стоимости владения, масштабируемости и рисков устаревания. Отдельно оценивается полнота использования функционала систем: часто значительная часть возможностей дорогостоящих решений остаётся невостребованной, что снижает экономическую отдачу инвестиций. Такой архитектурный анализ позволяет определить направления консолидации, модернизации или замены ИТ-компонентов.</w:t>
      </w:r>
    </w:p>
    <w:p w14:paraId="76BB728B" w14:textId="276BE4A2" w:rsidR="001720EA" w:rsidRDefault="000679F4" w:rsidP="001720EA">
      <w:pPr>
        <w:pStyle w:val="a5"/>
        <w:spacing w:before="0" w:beforeAutospacing="0" w:after="240" w:afterAutospacing="0"/>
        <w:ind w:firstLine="397"/>
        <w:jc w:val="both"/>
      </w:pPr>
      <w:r>
        <w:t>Подводя итог, к</w:t>
      </w:r>
      <w:r w:rsidR="001720EA">
        <w:t xml:space="preserve">омплексное применение перечисленных способов анализа формирует системное понимание ИТ-ландшафта и его влияния на эффективность организации. Универсальные методы обеспечивают стратегическую оценку состояния и рисков, процессный анализ выявляет приоритеты реинжиниринга, оценка персонала создаёт организационную основу изменений, а </w:t>
      </w:r>
      <w:r>
        <w:t xml:space="preserve">вот </w:t>
      </w:r>
      <w:r w:rsidR="001720EA">
        <w:t>архитектурное исследование определяет технологические направления трансформации. В совокупности это позволяет перейти от фрагментарной цифровизации к управляемому развитию ИТ-среды, сократить издержки</w:t>
      </w:r>
      <w:r w:rsidR="007D3B0F" w:rsidRPr="007D3B0F">
        <w:t xml:space="preserve"> [1</w:t>
      </w:r>
      <w:r w:rsidR="007D3B0F">
        <w:rPr>
          <w:lang w:val="en-US"/>
        </w:rPr>
        <w:t>]</w:t>
      </w:r>
      <w:r w:rsidR="001720EA">
        <w:t>, повысить прозрачность процессов и обеспечить устойчивость организации в условиях цифровой конкуренции.</w:t>
      </w:r>
    </w:p>
    <w:p w14:paraId="73649A5C" w14:textId="60D63842" w:rsidR="00043AA1" w:rsidRDefault="00043AA1" w:rsidP="002C69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AA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B3826EC" w14:textId="7F14718C" w:rsidR="004519A8" w:rsidRDefault="004519A8" w:rsidP="000679F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Асхабалиев И.Ч., Дибиргаджиева Ф.С., Пайтаева К.Т. Цифровая трансформация бизнеса через оптимизацию инвестиционных процессов с помощью информационных технологий // Региональные проблемы преобразования экономики. 2024. № 12 (170). С. 36.</w:t>
      </w:r>
    </w:p>
    <w:p w14:paraId="1539131F" w14:textId="4F7F2195" w:rsidR="000679F4" w:rsidRDefault="000679F4" w:rsidP="000679F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Белов Д.В., Лялин А.М. Управление проектами реинжиниринга бизнес-процессов в условиях изменения информационно-аналитического обеспечения регулирования </w:t>
      </w:r>
      <w:r w:rsidR="004519A8">
        <w:rPr>
          <w:rFonts w:ascii="Times New Roman" w:hAnsi="Times New Roman" w:cs="Times New Roman"/>
          <w:sz w:val="24"/>
          <w:szCs w:val="24"/>
        </w:rPr>
        <w:t>// Вестник Евразийской науки. 2023. Т.15. № 6</w:t>
      </w:r>
      <w:r w:rsidR="004519A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519A8">
        <w:rPr>
          <w:rFonts w:ascii="Times New Roman" w:hAnsi="Times New Roman" w:cs="Times New Roman"/>
          <w:sz w:val="24"/>
          <w:szCs w:val="24"/>
        </w:rPr>
        <w:t xml:space="preserve">. С. 4. </w:t>
      </w:r>
    </w:p>
    <w:p w14:paraId="774DF64E" w14:textId="0023EFF6" w:rsidR="004519A8" w:rsidRDefault="004519A8" w:rsidP="000679F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Киселёв Д.А. Архитектурный подход к разработке стратегии цифровой трансформации предприятия // Экономика, предпринимательство и право. 2025. Т. 15. № 4. С. 2229-2244.</w:t>
      </w:r>
    </w:p>
    <w:p w14:paraId="7DB97094" w14:textId="470F94F3" w:rsidR="004519A8" w:rsidRDefault="004519A8" w:rsidP="000679F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Фокина Н.А. Цифровизация как способ совершенствования бизнес-процессов // Научный вестник: финансы, банки, инвестиции. 2023. № 3 (64). С. 110-120.</w:t>
      </w:r>
    </w:p>
    <w:p w14:paraId="2A43A529" w14:textId="64158756" w:rsidR="004519A8" w:rsidRPr="00957644" w:rsidRDefault="004519A8" w:rsidP="0095764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Шевцов В.В., Задоенко В.И. Реинжиниринг бизнес-процессов и перспективы внедрения 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4519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систем в российских компаниях: барьеры и возможности // Индустриальная экономика. 2024. № 6. С. 118-126.</w:t>
      </w:r>
    </w:p>
    <w:p w14:paraId="3A424F01" w14:textId="1CDD9CE0" w:rsidR="000679F4" w:rsidRPr="004519A8" w:rsidRDefault="000679F4" w:rsidP="002C69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788FF44" w14:textId="062B76BA" w:rsidR="000679F4" w:rsidRPr="004519A8" w:rsidRDefault="000679F4" w:rsidP="002C693B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</w:p>
    <w:p w14:paraId="4C766B5A" w14:textId="77777777" w:rsidR="004519A8" w:rsidRPr="004519A8" w:rsidRDefault="004519A8" w:rsidP="002C69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4519A8" w:rsidRPr="004519A8" w:rsidSect="0089059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569BA"/>
    <w:multiLevelType w:val="hybridMultilevel"/>
    <w:tmpl w:val="AE48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B8"/>
    <w:rsid w:val="00043AA1"/>
    <w:rsid w:val="000679F4"/>
    <w:rsid w:val="001720EA"/>
    <w:rsid w:val="001A4D15"/>
    <w:rsid w:val="002853FA"/>
    <w:rsid w:val="002C30E1"/>
    <w:rsid w:val="002C693B"/>
    <w:rsid w:val="004519A8"/>
    <w:rsid w:val="004A062E"/>
    <w:rsid w:val="005829B8"/>
    <w:rsid w:val="007D3B0F"/>
    <w:rsid w:val="007F7D50"/>
    <w:rsid w:val="00841543"/>
    <w:rsid w:val="00890591"/>
    <w:rsid w:val="00957644"/>
    <w:rsid w:val="00D94439"/>
    <w:rsid w:val="00DE7FD7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1F0"/>
  <w15:chartTrackingRefBased/>
  <w15:docId w15:val="{6EA3B262-7438-40C9-BE43-84028B9C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A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3AA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17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6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8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5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edguliev-ruslan200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10</cp:revision>
  <dcterms:created xsi:type="dcterms:W3CDTF">2026-02-08T11:47:00Z</dcterms:created>
  <dcterms:modified xsi:type="dcterms:W3CDTF">2026-02-15T22:43:00Z</dcterms:modified>
</cp:coreProperties>
</file>