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DABEC" w14:textId="77777777" w:rsidR="008F7706" w:rsidRDefault="00000000" w:rsidP="008F7706">
      <w:pPr>
        <w:spacing w:after="0" w:line="240" w:lineRule="auto"/>
        <w:rPr>
          <w:rFonts w:ascii="Times New Roman" w:eastAsia="Times New Roman" w:hAnsi="Times New Roman" w:cs="Times New Roman"/>
          <w:i/>
          <w:iCs/>
          <w:lang w:val="ru-RU"/>
        </w:rPr>
      </w:pPr>
      <w:r>
        <w:rPr>
          <w:rFonts w:ascii="Times New Roman" w:eastAsia="Times New Roman" w:hAnsi="Times New Roman" w:cs="Times New Roman"/>
          <w:i/>
          <w:iCs/>
        </w:rPr>
        <w:t>Конференция «Ломоносов-2026»</w:t>
      </w:r>
    </w:p>
    <w:p w14:paraId="0D1CC453" w14:textId="77777777" w:rsidR="008F7706" w:rsidRDefault="008F7706" w:rsidP="008F770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val="ru-RU"/>
        </w:rPr>
      </w:pPr>
    </w:p>
    <w:p w14:paraId="00000001" w14:textId="4133390A" w:rsidR="00900488" w:rsidRDefault="00000000" w:rsidP="008F7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  <w:r>
        <w:rPr>
          <w:rFonts w:ascii="Times New Roman" w:eastAsia="Times New Roman" w:hAnsi="Times New Roman" w:cs="Times New Roman"/>
          <w:b/>
          <w:bCs/>
        </w:rPr>
        <w:t>Управление налоговой отчетностью продавцов на маркетплейсах в условиях цифровизации: проблемы администрирования и роль искусственного интеллекта</w:t>
      </w:r>
    </w:p>
    <w:p w14:paraId="202D1400" w14:textId="77777777" w:rsidR="00A97336" w:rsidRPr="00A97336" w:rsidRDefault="00A9733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00000003" w14:textId="77777777" w:rsidR="00900488" w:rsidRPr="008F7706" w:rsidRDefault="00000000" w:rsidP="00A973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  <w:r w:rsidRPr="008F7706">
        <w:rPr>
          <w:rFonts w:ascii="Times New Roman" w:eastAsia="Times New Roman" w:hAnsi="Times New Roman" w:cs="Times New Roman"/>
          <w:b/>
          <w:bCs/>
        </w:rPr>
        <w:t>Научный руководитель – Бобошко Диана Юрьевна</w:t>
      </w:r>
    </w:p>
    <w:p w14:paraId="0C5DC796" w14:textId="77777777" w:rsidR="002171FD" w:rsidRPr="002171FD" w:rsidRDefault="002171FD" w:rsidP="00A9733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val="ru-RU"/>
        </w:rPr>
      </w:pPr>
    </w:p>
    <w:p w14:paraId="00000004" w14:textId="77777777" w:rsidR="00900488" w:rsidRPr="008F7706" w:rsidRDefault="00000000" w:rsidP="00A973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  <w:r w:rsidRPr="008F7706">
        <w:rPr>
          <w:rFonts w:ascii="Times New Roman" w:eastAsia="Times New Roman" w:hAnsi="Times New Roman" w:cs="Times New Roman"/>
          <w:b/>
          <w:bCs/>
          <w:i/>
          <w:iCs/>
        </w:rPr>
        <w:t>Кузьмич Александр Игоревич</w:t>
      </w:r>
    </w:p>
    <w:p w14:paraId="00000005" w14:textId="70522DEB" w:rsidR="00900488" w:rsidRDefault="00000000" w:rsidP="00A9733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Студент (</w:t>
      </w:r>
      <w:r w:rsidR="00A97336">
        <w:rPr>
          <w:rFonts w:ascii="Times New Roman" w:eastAsia="Times New Roman" w:hAnsi="Times New Roman" w:cs="Times New Roman"/>
          <w:i/>
          <w:iCs/>
          <w:lang w:val="ru-RU"/>
        </w:rPr>
        <w:t>магистр</w:t>
      </w:r>
      <w:r w:rsidR="00E85565">
        <w:rPr>
          <w:rFonts w:ascii="Times New Roman" w:eastAsia="Times New Roman" w:hAnsi="Times New Roman" w:cs="Times New Roman"/>
          <w:i/>
          <w:iCs/>
          <w:lang w:val="ru-RU"/>
        </w:rPr>
        <w:t>ант</w:t>
      </w:r>
      <w:r>
        <w:rPr>
          <w:rFonts w:ascii="Times New Roman" w:eastAsia="Times New Roman" w:hAnsi="Times New Roman" w:cs="Times New Roman"/>
          <w:i/>
          <w:iCs/>
        </w:rPr>
        <w:t>)</w:t>
      </w:r>
    </w:p>
    <w:p w14:paraId="3DAD7FC0" w14:textId="58516E69" w:rsidR="008F7706" w:rsidRDefault="00000000" w:rsidP="00A9733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val="ru-RU"/>
        </w:rPr>
      </w:pPr>
      <w:r>
        <w:rPr>
          <w:rFonts w:ascii="Times New Roman" w:eastAsia="Times New Roman" w:hAnsi="Times New Roman" w:cs="Times New Roman"/>
          <w:i/>
          <w:iCs/>
        </w:rPr>
        <w:t xml:space="preserve">Национальный исследовательский технологический университет </w:t>
      </w:r>
      <w:r w:rsidR="008F7706">
        <w:rPr>
          <w:rFonts w:ascii="Times New Roman" w:eastAsia="Times New Roman" w:hAnsi="Times New Roman" w:cs="Times New Roman"/>
          <w:i/>
          <w:iCs/>
          <w:lang w:val="ru-RU"/>
        </w:rPr>
        <w:t>МИСИС</w:t>
      </w:r>
      <w:r>
        <w:rPr>
          <w:rFonts w:ascii="Times New Roman" w:eastAsia="Times New Roman" w:hAnsi="Times New Roman" w:cs="Times New Roman"/>
          <w:i/>
          <w:iCs/>
        </w:rPr>
        <w:t>, Институт</w:t>
      </w:r>
      <w:r w:rsidR="008F7706">
        <w:rPr>
          <w:rFonts w:ascii="Times New Roman" w:eastAsia="Times New Roman" w:hAnsi="Times New Roman" w:cs="Times New Roman"/>
          <w:i/>
          <w:iCs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>экономики и управления промышленными предприятиями</w:t>
      </w:r>
      <w:r w:rsidR="00A97336">
        <w:rPr>
          <w:rFonts w:ascii="Times New Roman" w:eastAsia="Times New Roman" w:hAnsi="Times New Roman" w:cs="Times New Roman"/>
          <w:i/>
          <w:iCs/>
          <w:lang w:val="ru-RU"/>
        </w:rPr>
        <w:t xml:space="preserve"> им. В.А. </w:t>
      </w:r>
      <w:proofErr w:type="spellStart"/>
      <w:r w:rsidR="00A97336">
        <w:rPr>
          <w:rFonts w:ascii="Times New Roman" w:eastAsia="Times New Roman" w:hAnsi="Times New Roman" w:cs="Times New Roman"/>
          <w:i/>
          <w:iCs/>
          <w:lang w:val="ru-RU"/>
        </w:rPr>
        <w:t>Роменца</w:t>
      </w:r>
      <w:proofErr w:type="spellEnd"/>
      <w:r w:rsidR="00A97336">
        <w:rPr>
          <w:rFonts w:ascii="Times New Roman" w:eastAsia="Times New Roman" w:hAnsi="Times New Roman" w:cs="Times New Roman"/>
          <w:i/>
          <w:iCs/>
          <w:lang w:val="ru-RU"/>
        </w:rPr>
        <w:t>, кафедра экономики</w:t>
      </w:r>
      <w:r>
        <w:rPr>
          <w:rFonts w:ascii="Times New Roman" w:eastAsia="Times New Roman" w:hAnsi="Times New Roman" w:cs="Times New Roman"/>
          <w:i/>
          <w:iCs/>
        </w:rPr>
        <w:t>, Москва, Россия</w:t>
      </w:r>
      <w:r w:rsidR="008F7706">
        <w:rPr>
          <w:rFonts w:ascii="Times New Roman" w:eastAsia="Times New Roman" w:hAnsi="Times New Roman" w:cs="Times New Roman"/>
          <w:i/>
          <w:iCs/>
          <w:lang w:val="ru-RU"/>
        </w:rPr>
        <w:t xml:space="preserve"> </w:t>
      </w:r>
    </w:p>
    <w:p w14:paraId="00000007" w14:textId="6A9E6C9E" w:rsidR="00900488" w:rsidRDefault="008F7706" w:rsidP="00A9733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val="ru-RU"/>
        </w:rPr>
      </w:pPr>
      <w:r w:rsidRPr="00341C16">
        <w:rPr>
          <w:rFonts w:ascii="Times New Roman" w:hAnsi="Times New Roman" w:cs="Times New Roman"/>
          <w:i/>
          <w:iCs/>
          <w:lang w:val="en-US"/>
        </w:rPr>
        <w:t>E</w:t>
      </w:r>
      <w:r w:rsidRPr="00A54AD3">
        <w:rPr>
          <w:rFonts w:ascii="Times New Roman" w:hAnsi="Times New Roman" w:cs="Times New Roman"/>
          <w:i/>
          <w:iCs/>
          <w:lang w:val="ru-RU"/>
        </w:rPr>
        <w:t>-</w:t>
      </w:r>
      <w:r w:rsidRPr="00341C16">
        <w:rPr>
          <w:rFonts w:ascii="Times New Roman" w:hAnsi="Times New Roman" w:cs="Times New Roman"/>
          <w:i/>
          <w:iCs/>
          <w:lang w:val="en-US"/>
        </w:rPr>
        <w:t>mail</w:t>
      </w:r>
      <w:r w:rsidRPr="00A54AD3">
        <w:rPr>
          <w:rFonts w:ascii="Times New Roman" w:hAnsi="Times New Roman" w:cs="Times New Roman"/>
          <w:i/>
          <w:iCs/>
          <w:lang w:val="ru-RU"/>
        </w:rPr>
        <w:t>:</w:t>
      </w:r>
      <w:hyperlink r:id="rId5" w:history="1">
        <w:r w:rsidR="00A97336" w:rsidRPr="003434CC">
          <w:rPr>
            <w:rStyle w:val="a5"/>
            <w:rFonts w:ascii="Times New Roman" w:eastAsia="Times New Roman" w:hAnsi="Times New Roman" w:cs="Times New Roman"/>
            <w:i/>
            <w:iCs/>
          </w:rPr>
          <w:t>m2213995@edu.misis.ru</w:t>
        </w:r>
      </w:hyperlink>
    </w:p>
    <w:p w14:paraId="208D6161" w14:textId="77777777" w:rsidR="00A97336" w:rsidRPr="00A97336" w:rsidRDefault="00A97336" w:rsidP="00A9733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val="ru-RU"/>
        </w:rPr>
      </w:pPr>
    </w:p>
    <w:p w14:paraId="00000008" w14:textId="3072DFAE" w:rsidR="00900488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Развитие электронной коммерции и экспансия маркетплейсов трансформировали модели ведения бизнеса для субъектов малого и среднего предпринимательства</w:t>
      </w:r>
      <w:r w:rsidR="00E85565">
        <w:rPr>
          <w:rFonts w:ascii="Times New Roman" w:eastAsia="Times New Roman" w:hAnsi="Times New Roman" w:cs="Times New Roman"/>
          <w:lang w:val="ru-RU"/>
        </w:rPr>
        <w:t xml:space="preserve"> </w:t>
      </w:r>
      <w:r w:rsidR="00E85565" w:rsidRPr="00E85565">
        <w:rPr>
          <w:rFonts w:ascii="Times New Roman" w:eastAsia="Times New Roman" w:hAnsi="Times New Roman" w:cs="Times New Roman"/>
          <w:lang w:val="ru-RU"/>
        </w:rPr>
        <w:t>[2]</w:t>
      </w:r>
      <w:r>
        <w:rPr>
          <w:rFonts w:ascii="Times New Roman" w:eastAsia="Times New Roman" w:hAnsi="Times New Roman" w:cs="Times New Roman"/>
        </w:rPr>
        <w:t xml:space="preserve">. Платформы снизили барьеры входа, предоставив доступ к покупателям и логистике. Однако </w:t>
      </w:r>
      <w:r w:rsidR="0017398E">
        <w:rPr>
          <w:rFonts w:ascii="Times New Roman" w:eastAsia="Times New Roman" w:hAnsi="Times New Roman" w:cs="Times New Roman"/>
          <w:lang w:val="ru-RU"/>
        </w:rPr>
        <w:t>до сих пор не решают проблему учета налогового учета</w:t>
      </w:r>
      <w:r>
        <w:rPr>
          <w:rFonts w:ascii="Times New Roman" w:eastAsia="Times New Roman" w:hAnsi="Times New Roman" w:cs="Times New Roman"/>
        </w:rPr>
        <w:t xml:space="preserve">. В условиях ужесточения администрирования и прозрачности финансовых потоков </w:t>
      </w:r>
      <w:r w:rsidR="0017398E">
        <w:rPr>
          <w:rFonts w:ascii="Times New Roman" w:eastAsia="Times New Roman" w:hAnsi="Times New Roman" w:cs="Times New Roman"/>
          <w:lang w:val="ru-RU"/>
        </w:rPr>
        <w:t>для</w:t>
      </w:r>
      <w:r>
        <w:rPr>
          <w:rFonts w:ascii="Times New Roman" w:eastAsia="Times New Roman" w:hAnsi="Times New Roman" w:cs="Times New Roman"/>
        </w:rPr>
        <w:t xml:space="preserve"> ФНС, корректное формирование налоговой базы становится критической задачей </w:t>
      </w:r>
      <w:proofErr w:type="gramStart"/>
      <w:r>
        <w:rPr>
          <w:rFonts w:ascii="Times New Roman" w:eastAsia="Times New Roman" w:hAnsi="Times New Roman" w:cs="Times New Roman"/>
        </w:rPr>
        <w:t>для предпринимателей</w:t>
      </w:r>
      <w:proofErr w:type="gramEnd"/>
      <w:r>
        <w:rPr>
          <w:rFonts w:ascii="Times New Roman" w:eastAsia="Times New Roman" w:hAnsi="Times New Roman" w:cs="Times New Roman"/>
        </w:rPr>
        <w:t xml:space="preserve"> применяющих специальные налоговые режимы, в частности упрощенную систему налогообложения (УСН)</w:t>
      </w:r>
      <w:r w:rsidR="00E85565" w:rsidRPr="00E85565">
        <w:rPr>
          <w:rFonts w:ascii="Times New Roman" w:eastAsia="Times New Roman" w:hAnsi="Times New Roman" w:cs="Times New Roman"/>
          <w:lang w:val="ru-RU"/>
        </w:rPr>
        <w:t xml:space="preserve"> [1]</w:t>
      </w:r>
      <w:r>
        <w:rPr>
          <w:rFonts w:ascii="Times New Roman" w:eastAsia="Times New Roman" w:hAnsi="Times New Roman" w:cs="Times New Roman"/>
        </w:rPr>
        <w:t>.</w:t>
      </w:r>
    </w:p>
    <w:p w14:paraId="0000000A" w14:textId="47058A1C" w:rsidR="00900488" w:rsidRPr="00EE17C1" w:rsidRDefault="00000000" w:rsidP="00EE17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 xml:space="preserve">Актуальность исследования обусловлена противоречием: бизнес-процессы маркетплейсов организованы по логике электронной торговли, а налоговое законодательство требует строгой периодичности учета. Цель </w:t>
      </w:r>
      <w:r w:rsidR="0017398E">
        <w:rPr>
          <w:rFonts w:ascii="Times New Roman" w:eastAsia="Times New Roman" w:hAnsi="Times New Roman" w:cs="Times New Roman"/>
          <w:lang w:val="ru-RU"/>
        </w:rPr>
        <w:t>исследования</w:t>
      </w:r>
      <w:r>
        <w:rPr>
          <w:rFonts w:ascii="Times New Roman" w:eastAsia="Times New Roman" w:hAnsi="Times New Roman" w:cs="Times New Roman"/>
        </w:rPr>
        <w:t xml:space="preserve"> — выявить риски налогообложения и </w:t>
      </w:r>
      <w:r w:rsidR="00EE17C1">
        <w:rPr>
          <w:rFonts w:ascii="Times New Roman" w:eastAsia="Times New Roman" w:hAnsi="Times New Roman" w:cs="Times New Roman"/>
          <w:lang w:val="ru-RU"/>
        </w:rPr>
        <w:t xml:space="preserve">предложить решение для их минимизации с применением </w:t>
      </w:r>
      <w:r>
        <w:rPr>
          <w:rFonts w:ascii="Times New Roman" w:eastAsia="Times New Roman" w:hAnsi="Times New Roman" w:cs="Times New Roman"/>
        </w:rPr>
        <w:t>нейросетей</w:t>
      </w:r>
      <w:r w:rsidR="00EE17C1">
        <w:rPr>
          <w:rFonts w:ascii="Times New Roman" w:eastAsia="Times New Roman" w:hAnsi="Times New Roman" w:cs="Times New Roman"/>
          <w:lang w:val="ru-RU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Проблематика формирования налоговой базы для торговцев, применяющих УСН, заключается в интерпретации формирования доходов на маркетплейсе и кассовом методе признания доходов в налоговом законодательстве РФ. Доходом, согласно НК </w:t>
      </w:r>
      <w:proofErr w:type="gramStart"/>
      <w:r>
        <w:rPr>
          <w:rFonts w:ascii="Times New Roman" w:eastAsia="Times New Roman" w:hAnsi="Times New Roman" w:cs="Times New Roman"/>
        </w:rPr>
        <w:t>РФ,  признается</w:t>
      </w:r>
      <w:proofErr w:type="gramEnd"/>
      <w:r>
        <w:rPr>
          <w:rFonts w:ascii="Times New Roman" w:eastAsia="Times New Roman" w:hAnsi="Times New Roman" w:cs="Times New Roman"/>
        </w:rPr>
        <w:t xml:space="preserve"> сумма, фактически полученная на счет. Однако отчетность маркетплейсов формируется по иным правилам. На примере </w:t>
      </w:r>
      <w:proofErr w:type="spellStart"/>
      <w:r>
        <w:rPr>
          <w:rFonts w:ascii="Times New Roman" w:eastAsia="Times New Roman" w:hAnsi="Times New Roman" w:cs="Times New Roman"/>
        </w:rPr>
        <w:t>Wildberries</w:t>
      </w:r>
      <w:proofErr w:type="spellEnd"/>
      <w:r>
        <w:rPr>
          <w:rFonts w:ascii="Times New Roman" w:eastAsia="Times New Roman" w:hAnsi="Times New Roman" w:cs="Times New Roman"/>
        </w:rPr>
        <w:t xml:space="preserve"> проанализируем проблемные зоны.</w:t>
      </w:r>
    </w:p>
    <w:p w14:paraId="0000000B" w14:textId="1D9A1936" w:rsidR="00900488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первую очередь проблемой является несоответствие отчетных периодов. Маркетплейс предоставляет еженедельные отчеты, налоговые периоды по УСН — кварталы. Один еженедельный отчет часто охватывает даты разных квартал</w:t>
      </w:r>
      <w:r w:rsidR="00EE17C1">
        <w:rPr>
          <w:rFonts w:ascii="Times New Roman" w:eastAsia="Times New Roman" w:hAnsi="Times New Roman" w:cs="Times New Roman"/>
          <w:lang w:val="ru-RU"/>
        </w:rPr>
        <w:t>а</w:t>
      </w:r>
      <w:r>
        <w:rPr>
          <w:rFonts w:ascii="Times New Roman" w:eastAsia="Times New Roman" w:hAnsi="Times New Roman" w:cs="Times New Roman"/>
        </w:rPr>
        <w:t>,</w:t>
      </w:r>
      <w:r w:rsidR="00EE17C1">
        <w:rPr>
          <w:rFonts w:ascii="Times New Roman" w:eastAsia="Times New Roman" w:hAnsi="Times New Roman" w:cs="Times New Roman"/>
          <w:lang w:val="ru-RU"/>
        </w:rPr>
        <w:t xml:space="preserve"> в связи с чем</w:t>
      </w:r>
      <w:r>
        <w:rPr>
          <w:rFonts w:ascii="Times New Roman" w:eastAsia="Times New Roman" w:hAnsi="Times New Roman" w:cs="Times New Roman"/>
        </w:rPr>
        <w:t xml:space="preserve"> предприниматель вынужден самостоятельно распределять операции по периодам и сопоставлять их с датами поступления средств. За квартал продавец получает до 30 отчетных файлов, что повышает трудозатраты и риск ошибок.</w:t>
      </w:r>
    </w:p>
    <w:p w14:paraId="0000000C" w14:textId="544106CB" w:rsidR="00900488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Второй проблемой является </w:t>
      </w:r>
      <w:r w:rsidR="00EE17C1">
        <w:rPr>
          <w:rFonts w:ascii="Times New Roman" w:eastAsia="Times New Roman" w:hAnsi="Times New Roman" w:cs="Times New Roman"/>
        </w:rPr>
        <w:t>множественность форм</w:t>
      </w:r>
      <w:r>
        <w:rPr>
          <w:rFonts w:ascii="Times New Roman" w:eastAsia="Times New Roman" w:hAnsi="Times New Roman" w:cs="Times New Roman"/>
        </w:rPr>
        <w:t xml:space="preserve"> отчетности. Помимо отчетов </w:t>
      </w:r>
      <w:r w:rsidR="00EE17C1">
        <w:rPr>
          <w:rFonts w:ascii="Times New Roman" w:eastAsia="Times New Roman" w:hAnsi="Times New Roman" w:cs="Times New Roman"/>
          <w:lang w:val="ru-RU"/>
        </w:rPr>
        <w:t>о продажах в</w:t>
      </w:r>
      <w:r>
        <w:rPr>
          <w:rFonts w:ascii="Times New Roman" w:eastAsia="Times New Roman" w:hAnsi="Times New Roman" w:cs="Times New Roman"/>
        </w:rPr>
        <w:t xml:space="preserve"> РФ, формируются документы по продажам в страны ЕАЭС, которые называются «Уведомления о выкупах». Они имеют иную структуру. Доход от продаж в ЕАЭС должен суммироваться с выручкой по РФ. Игнорирование этих уведомлений ведет к занижению налоговой базы.</w:t>
      </w:r>
    </w:p>
    <w:p w14:paraId="601E8A32" w14:textId="437F9C74" w:rsidR="0017398E" w:rsidRDefault="00000000" w:rsidP="001739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 xml:space="preserve">Третья проблема отчетности маркетплейсов, несущая в себе налоговые риски, –учет комиссионного вознаграждения продавцов со стороны цифровой площадки. При применении УСН «Доходы» расходы на комиссию не уменьшают базу. Учитывается полная стоимость реализации. Однако в отчетах часто фигурирует сумма к перечислению за вычетом удержаний, которую ошибочно принимают за доход. </w:t>
      </w:r>
      <w:r w:rsidR="0017398E">
        <w:rPr>
          <w:rFonts w:ascii="Times New Roman" w:eastAsia="Times New Roman" w:hAnsi="Times New Roman" w:cs="Times New Roman"/>
          <w:lang w:val="ru-RU"/>
        </w:rPr>
        <w:t>И</w:t>
      </w:r>
      <w:r>
        <w:rPr>
          <w:rFonts w:ascii="Times New Roman" w:eastAsia="Times New Roman" w:hAnsi="Times New Roman" w:cs="Times New Roman"/>
        </w:rPr>
        <w:t xml:space="preserve"> отдельного внимания заслуживает феномен отрицательной комиссии. В рамках акций маркетплейс компенсирует продавцу часть стоимости товара, что отражается как отрицательное значение комиссии. Экономически это дополнительный доход</w:t>
      </w:r>
      <w:r w:rsidR="00EE17C1">
        <w:rPr>
          <w:rFonts w:ascii="Times New Roman" w:eastAsia="Times New Roman" w:hAnsi="Times New Roman" w:cs="Times New Roman"/>
          <w:lang w:val="ru-RU"/>
        </w:rPr>
        <w:t>, к</w:t>
      </w:r>
      <w:r w:rsidR="0017398E">
        <w:rPr>
          <w:rFonts w:ascii="Times New Roman" w:eastAsia="Times New Roman" w:hAnsi="Times New Roman" w:cs="Times New Roman"/>
          <w:lang w:val="ru-RU"/>
        </w:rPr>
        <w:t xml:space="preserve">оторый необходимо </w:t>
      </w:r>
      <w:r w:rsidR="00EE17C1">
        <w:rPr>
          <w:rFonts w:ascii="Times New Roman" w:eastAsia="Times New Roman" w:hAnsi="Times New Roman" w:cs="Times New Roman"/>
          <w:lang w:val="ru-RU"/>
        </w:rPr>
        <w:lastRenderedPageBreak/>
        <w:t>включать</w:t>
      </w:r>
      <w:r w:rsidR="0017398E">
        <w:rPr>
          <w:rFonts w:ascii="Times New Roman" w:eastAsia="Times New Roman" w:hAnsi="Times New Roman" w:cs="Times New Roman"/>
          <w:lang w:val="ru-RU"/>
        </w:rPr>
        <w:t xml:space="preserve"> в налоговую базу</w:t>
      </w:r>
      <w:r>
        <w:rPr>
          <w:rFonts w:ascii="Times New Roman" w:eastAsia="Times New Roman" w:hAnsi="Times New Roman" w:cs="Times New Roman"/>
        </w:rPr>
        <w:t>. Ситуация усугубляется для плательщиков НДС на УСН, так как отрицательная комиссия влияет и на базу по НДС.</w:t>
      </w:r>
      <w:r w:rsidR="0017398E">
        <w:rPr>
          <w:rFonts w:ascii="Times New Roman" w:eastAsia="Times New Roman" w:hAnsi="Times New Roman" w:cs="Times New Roman"/>
          <w:lang w:val="ru-RU"/>
        </w:rPr>
        <w:t xml:space="preserve"> </w:t>
      </w:r>
    </w:p>
    <w:p w14:paraId="0000000F" w14:textId="75D2BA13" w:rsidR="00900488" w:rsidRDefault="00000000" w:rsidP="001739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Ошибки в распределении доходов или неучет комиссий создают риски, критические для малого бизнеса. Ручная обработка требует высокой квалификации</w:t>
      </w:r>
      <w:r w:rsidR="00EE17C1">
        <w:rPr>
          <w:rFonts w:ascii="Times New Roman" w:eastAsia="Times New Roman" w:hAnsi="Times New Roman" w:cs="Times New Roman"/>
          <w:lang w:val="ru-RU"/>
        </w:rPr>
        <w:t xml:space="preserve"> и значительных временных затрат</w:t>
      </w:r>
      <w:r>
        <w:rPr>
          <w:rFonts w:ascii="Times New Roman" w:eastAsia="Times New Roman" w:hAnsi="Times New Roman" w:cs="Times New Roman"/>
        </w:rPr>
        <w:t>.</w:t>
      </w:r>
      <w:r w:rsidR="0017398E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Разработанный </w:t>
      </w:r>
      <w:r w:rsidR="00EE17C1">
        <w:rPr>
          <w:rFonts w:ascii="Times New Roman" w:eastAsia="Times New Roman" w:hAnsi="Times New Roman" w:cs="Times New Roman"/>
          <w:lang w:val="ru-RU"/>
        </w:rPr>
        <w:t xml:space="preserve">в ходе исследования </w:t>
      </w:r>
      <w:r>
        <w:rPr>
          <w:rFonts w:ascii="Times New Roman" w:eastAsia="Times New Roman" w:hAnsi="Times New Roman" w:cs="Times New Roman"/>
        </w:rPr>
        <w:t>метод использования ИИ включает структурирование данных, распределение по периодам, выявление специфических показателей и агрегацию результатов. Нейросеть анализирует файлы, извлекает показатели, сортирует операции по датам и суммирует данные из разных отчетов.</w:t>
      </w:r>
    </w:p>
    <w:p w14:paraId="00000010" w14:textId="77777777" w:rsidR="00900488" w:rsidRDefault="00000000" w:rsidP="00A973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ходе эксперимента был проведен расчет налоговой базы на основе отчетов </w:t>
      </w:r>
      <w:proofErr w:type="spellStart"/>
      <w:r>
        <w:rPr>
          <w:rFonts w:ascii="Times New Roman" w:eastAsia="Times New Roman" w:hAnsi="Times New Roman" w:cs="Times New Roman"/>
        </w:rPr>
        <w:t>Wildberries</w:t>
      </w:r>
      <w:proofErr w:type="spellEnd"/>
      <w:r>
        <w:rPr>
          <w:rFonts w:ascii="Times New Roman" w:eastAsia="Times New Roman" w:hAnsi="Times New Roman" w:cs="Times New Roman"/>
        </w:rPr>
        <w:t xml:space="preserve"> с использованием нейросети. В качестве входных данных использовались анонимизированные еженедельные отчеты и уведомления о выкупах. </w:t>
      </w:r>
      <w:proofErr w:type="spellStart"/>
      <w:r>
        <w:rPr>
          <w:rFonts w:ascii="Times New Roman" w:eastAsia="Times New Roman" w:hAnsi="Times New Roman" w:cs="Times New Roman"/>
        </w:rPr>
        <w:t>Промт</w:t>
      </w:r>
      <w:proofErr w:type="spellEnd"/>
      <w:r>
        <w:rPr>
          <w:rFonts w:ascii="Times New Roman" w:eastAsia="Times New Roman" w:hAnsi="Times New Roman" w:cs="Times New Roman"/>
        </w:rPr>
        <w:t>-запрос содержал инструкцию по суммированию строк стоимости товара, компенсаций и учету отрицательных значений комиссии.</w:t>
      </w:r>
    </w:p>
    <w:p w14:paraId="00000011" w14:textId="5169D18E" w:rsidR="00900488" w:rsidRDefault="00000000" w:rsidP="00A9733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Сравнение ручного расчета и обработки нейросетью показало идентичность итоговых сумм (на первом этапе было зафиксировано 90% совпадение результатов). Временные затраты составили: ручной расчет — 10–12 часов, обработка нейросетью — 1–2 минуты. Экономия времени достигает 99%, что позволяет предпринимателю сосредоточиться на управлении бизнесом. </w:t>
      </w:r>
    </w:p>
    <w:p w14:paraId="00000014" w14:textId="43282975" w:rsidR="00900488" w:rsidRPr="00EE17C1" w:rsidRDefault="00E85565" w:rsidP="00A973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 xml:space="preserve">Однако </w:t>
      </w:r>
      <w:r w:rsidR="00EC456F">
        <w:rPr>
          <w:rFonts w:ascii="Times New Roman" w:eastAsia="Times New Roman" w:hAnsi="Times New Roman" w:cs="Times New Roman"/>
          <w:lang w:val="ru-RU"/>
        </w:rPr>
        <w:t>внедрение</w:t>
      </w:r>
      <w:r>
        <w:rPr>
          <w:rFonts w:ascii="Times New Roman" w:eastAsia="Times New Roman" w:hAnsi="Times New Roman" w:cs="Times New Roman"/>
        </w:rPr>
        <w:t xml:space="preserve"> нейросетевых инструментов имеет ограничения и не лишено рисков. </w:t>
      </w:r>
      <w:r w:rsidR="00EC456F">
        <w:rPr>
          <w:rFonts w:ascii="Times New Roman" w:eastAsia="Times New Roman" w:hAnsi="Times New Roman" w:cs="Times New Roman"/>
          <w:lang w:val="ru-RU"/>
        </w:rPr>
        <w:t>Существует</w:t>
      </w:r>
      <w:r>
        <w:rPr>
          <w:rFonts w:ascii="Times New Roman" w:eastAsia="Times New Roman" w:hAnsi="Times New Roman" w:cs="Times New Roman"/>
        </w:rPr>
        <w:t xml:space="preserve"> вероятность галлюцинаций и </w:t>
      </w:r>
      <w:proofErr w:type="spellStart"/>
      <w:r>
        <w:rPr>
          <w:rFonts w:ascii="Times New Roman" w:eastAsia="Times New Roman" w:hAnsi="Times New Roman" w:cs="Times New Roman"/>
        </w:rPr>
        <w:t>некорректн</w:t>
      </w:r>
      <w:proofErr w:type="spellEnd"/>
      <w:r w:rsidR="00EC456F">
        <w:rPr>
          <w:rFonts w:ascii="Times New Roman" w:eastAsia="Times New Roman" w:hAnsi="Times New Roman" w:cs="Times New Roman"/>
          <w:lang w:val="ru-RU"/>
        </w:rPr>
        <w:t>ой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интерпретаци</w:t>
      </w:r>
      <w:proofErr w:type="spellEnd"/>
      <w:r w:rsidR="00EC456F">
        <w:rPr>
          <w:rFonts w:ascii="Times New Roman" w:eastAsia="Times New Roman" w:hAnsi="Times New Roman" w:cs="Times New Roman"/>
          <w:lang w:val="ru-RU"/>
        </w:rPr>
        <w:t>и</w:t>
      </w:r>
      <w:r>
        <w:rPr>
          <w:rFonts w:ascii="Times New Roman" w:eastAsia="Times New Roman" w:hAnsi="Times New Roman" w:cs="Times New Roman"/>
        </w:rPr>
        <w:t xml:space="preserve"> показателей без прямого указания в </w:t>
      </w:r>
      <w:proofErr w:type="spellStart"/>
      <w:r w:rsidR="00EC456F">
        <w:rPr>
          <w:rFonts w:ascii="Times New Roman" w:eastAsia="Times New Roman" w:hAnsi="Times New Roman" w:cs="Times New Roman"/>
          <w:lang w:val="ru-RU"/>
        </w:rPr>
        <w:t>промте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 w:rsidR="00A97336">
        <w:rPr>
          <w:rFonts w:ascii="Times New Roman" w:eastAsia="Times New Roman" w:hAnsi="Times New Roman" w:cs="Times New Roman"/>
          <w:lang w:val="ru-RU"/>
        </w:rPr>
        <w:t>а</w:t>
      </w:r>
      <w:r>
        <w:rPr>
          <w:rFonts w:ascii="Times New Roman" w:eastAsia="Times New Roman" w:hAnsi="Times New Roman" w:cs="Times New Roman"/>
        </w:rPr>
        <w:t xml:space="preserve"> главное, последующей проверки и </w:t>
      </w:r>
      <w:proofErr w:type="spellStart"/>
      <w:r>
        <w:rPr>
          <w:rFonts w:ascii="Times New Roman" w:eastAsia="Times New Roman" w:hAnsi="Times New Roman" w:cs="Times New Roman"/>
        </w:rPr>
        <w:t>возмо</w:t>
      </w:r>
      <w:proofErr w:type="spellEnd"/>
      <w:r w:rsidR="00EC456F">
        <w:rPr>
          <w:rFonts w:ascii="Times New Roman" w:eastAsia="Times New Roman" w:hAnsi="Times New Roman" w:cs="Times New Roman"/>
          <w:lang w:val="ru-RU"/>
        </w:rPr>
        <w:t>ж</w:t>
      </w:r>
      <w:r>
        <w:rPr>
          <w:rFonts w:ascii="Times New Roman" w:eastAsia="Times New Roman" w:hAnsi="Times New Roman" w:cs="Times New Roman"/>
        </w:rPr>
        <w:t xml:space="preserve">ной повторной </w:t>
      </w:r>
      <w:r w:rsidR="00EC456F">
        <w:rPr>
          <w:rFonts w:ascii="Times New Roman" w:eastAsia="Times New Roman" w:hAnsi="Times New Roman" w:cs="Times New Roman"/>
        </w:rPr>
        <w:t>итерации</w:t>
      </w:r>
      <w:r>
        <w:rPr>
          <w:rFonts w:ascii="Times New Roman" w:eastAsia="Times New Roman" w:hAnsi="Times New Roman" w:cs="Times New Roman"/>
        </w:rPr>
        <w:t xml:space="preserve"> расчетов.</w:t>
      </w:r>
      <w:r w:rsidR="00A97336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Как результат многоэтапного исследования рекомендуется использование ИИ с </w:t>
      </w:r>
      <w:r w:rsidR="00EC456F">
        <w:rPr>
          <w:rFonts w:ascii="Times New Roman" w:eastAsia="Times New Roman" w:hAnsi="Times New Roman" w:cs="Times New Roman"/>
          <w:lang w:val="ru-RU"/>
        </w:rPr>
        <w:t>многоуровневой</w:t>
      </w:r>
      <w:r>
        <w:rPr>
          <w:rFonts w:ascii="Times New Roman" w:eastAsia="Times New Roman" w:hAnsi="Times New Roman" w:cs="Times New Roman"/>
        </w:rPr>
        <w:t xml:space="preserve"> системой контроля: повторная обработка с альтернативным запросом, перекрестная проверка через различные модели, выборочная ручная сверка.</w:t>
      </w:r>
      <w:r w:rsidR="00EE17C1">
        <w:rPr>
          <w:rFonts w:ascii="Times New Roman" w:eastAsia="Times New Roman" w:hAnsi="Times New Roman" w:cs="Times New Roman"/>
          <w:lang w:val="ru-RU"/>
        </w:rPr>
        <w:t xml:space="preserve"> </w:t>
      </w:r>
      <w:r w:rsidR="00EE17C1">
        <w:rPr>
          <w:rFonts w:ascii="Times New Roman" w:eastAsia="Times New Roman" w:hAnsi="Times New Roman" w:cs="Times New Roman"/>
        </w:rPr>
        <w:t xml:space="preserve">Тем не менее даже с учетом </w:t>
      </w:r>
      <w:r w:rsidR="00EE17C1">
        <w:rPr>
          <w:rFonts w:ascii="Times New Roman" w:eastAsia="Times New Roman" w:hAnsi="Times New Roman" w:cs="Times New Roman"/>
          <w:lang w:val="ru-RU"/>
        </w:rPr>
        <w:t>времени на верификацию</w:t>
      </w:r>
      <w:r w:rsidR="00EE17C1">
        <w:rPr>
          <w:rFonts w:ascii="Times New Roman" w:eastAsia="Times New Roman" w:hAnsi="Times New Roman" w:cs="Times New Roman"/>
        </w:rPr>
        <w:t xml:space="preserve"> общее время работы </w:t>
      </w:r>
      <w:r w:rsidR="00EE17C1">
        <w:rPr>
          <w:rFonts w:ascii="Times New Roman" w:eastAsia="Times New Roman" w:hAnsi="Times New Roman" w:cs="Times New Roman"/>
          <w:lang w:val="ru-RU"/>
        </w:rPr>
        <w:t>нейросети для решени</w:t>
      </w:r>
      <w:r>
        <w:rPr>
          <w:rFonts w:ascii="Times New Roman" w:eastAsia="Times New Roman" w:hAnsi="Times New Roman" w:cs="Times New Roman"/>
          <w:lang w:val="ru-RU"/>
        </w:rPr>
        <w:t>я</w:t>
      </w:r>
      <w:r w:rsidR="00EE17C1">
        <w:rPr>
          <w:rFonts w:ascii="Times New Roman" w:eastAsia="Times New Roman" w:hAnsi="Times New Roman" w:cs="Times New Roman"/>
          <w:lang w:val="ru-RU"/>
        </w:rPr>
        <w:t xml:space="preserve"> поставленной задачи </w:t>
      </w:r>
      <w:r w:rsidR="00EE17C1">
        <w:rPr>
          <w:rFonts w:ascii="Times New Roman" w:eastAsia="Times New Roman" w:hAnsi="Times New Roman" w:cs="Times New Roman"/>
        </w:rPr>
        <w:t>составляет около 1 часа, что значительно быстрее ручного расчета</w:t>
      </w:r>
      <w:r w:rsidR="00EE17C1">
        <w:rPr>
          <w:rFonts w:ascii="Times New Roman" w:eastAsia="Times New Roman" w:hAnsi="Times New Roman" w:cs="Times New Roman"/>
          <w:lang w:val="ru-RU"/>
        </w:rPr>
        <w:t>.</w:t>
      </w:r>
    </w:p>
    <w:p w14:paraId="00000015" w14:textId="2B4369DD" w:rsidR="00900488" w:rsidRDefault="00000000" w:rsidP="00A973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Главным выводом данного исследования </w:t>
      </w:r>
      <w:proofErr w:type="spellStart"/>
      <w:r>
        <w:rPr>
          <w:rFonts w:ascii="Times New Roman" w:eastAsia="Times New Roman" w:hAnsi="Times New Roman" w:cs="Times New Roman"/>
        </w:rPr>
        <w:t>явл</w:t>
      </w:r>
      <w:proofErr w:type="spellEnd"/>
      <w:r w:rsidR="00E85565">
        <w:rPr>
          <w:rFonts w:ascii="Times New Roman" w:eastAsia="Times New Roman" w:hAnsi="Times New Roman" w:cs="Times New Roman"/>
          <w:lang w:val="ru-RU"/>
        </w:rPr>
        <w:t>я</w:t>
      </w:r>
      <w:proofErr w:type="spellStart"/>
      <w:r>
        <w:rPr>
          <w:rFonts w:ascii="Times New Roman" w:eastAsia="Times New Roman" w:hAnsi="Times New Roman" w:cs="Times New Roman"/>
        </w:rPr>
        <w:t>ется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2171FD">
        <w:rPr>
          <w:rFonts w:ascii="Times New Roman" w:eastAsia="Times New Roman" w:hAnsi="Times New Roman" w:cs="Times New Roman"/>
          <w:lang w:val="ru-RU"/>
        </w:rPr>
        <w:t>обоснование того факта</w:t>
      </w:r>
      <w:r>
        <w:rPr>
          <w:rFonts w:ascii="Times New Roman" w:eastAsia="Times New Roman" w:hAnsi="Times New Roman" w:cs="Times New Roman"/>
        </w:rPr>
        <w:t>, что в настоящее время существующая система отчетности маркетплейсов создает барьеры в исполнении налоговых обязательств для продавцов, применяющих УСН. Несовпадение периодов</w:t>
      </w:r>
      <w:r w:rsidR="00E85565">
        <w:rPr>
          <w:rFonts w:ascii="Times New Roman" w:eastAsia="Times New Roman" w:hAnsi="Times New Roman" w:cs="Times New Roman"/>
          <w:lang w:val="ru-RU"/>
        </w:rPr>
        <w:t xml:space="preserve"> отчетности маркетплейса и налогового учета</w:t>
      </w:r>
      <w:r>
        <w:rPr>
          <w:rFonts w:ascii="Times New Roman" w:eastAsia="Times New Roman" w:hAnsi="Times New Roman" w:cs="Times New Roman"/>
        </w:rPr>
        <w:t xml:space="preserve">, множественность форм и специфика учета комиссий повышают риски ошибок. </w:t>
      </w:r>
      <w:r w:rsidR="002171FD">
        <w:rPr>
          <w:rFonts w:ascii="Times New Roman" w:eastAsia="Times New Roman" w:hAnsi="Times New Roman" w:cs="Times New Roman"/>
          <w:lang w:val="ru-RU"/>
        </w:rPr>
        <w:t>Предложенное и</w:t>
      </w:r>
      <w:proofErr w:type="spellStart"/>
      <w:r>
        <w:rPr>
          <w:rFonts w:ascii="Times New Roman" w:eastAsia="Times New Roman" w:hAnsi="Times New Roman" w:cs="Times New Roman"/>
        </w:rPr>
        <w:t>спользование</w:t>
      </w:r>
      <w:proofErr w:type="spellEnd"/>
      <w:r>
        <w:rPr>
          <w:rFonts w:ascii="Times New Roman" w:eastAsia="Times New Roman" w:hAnsi="Times New Roman" w:cs="Times New Roman"/>
        </w:rPr>
        <w:t xml:space="preserve"> ИИ представляет собой эффективный способ решения проблемы. Нейросети автоматизируют агрегацию данных и распределение операций. Однако ИИ не должен восприниматься как автономная система учета. Грамотное применение требует компетенций в налоговом праве и верификации результатов. Для субъектов МСП внедрение гибридной модели учета станет преимуществом, обеспечивающим </w:t>
      </w:r>
      <w:r w:rsidR="002171FD">
        <w:rPr>
          <w:rFonts w:ascii="Times New Roman" w:eastAsia="Times New Roman" w:hAnsi="Times New Roman" w:cs="Times New Roman"/>
          <w:lang w:val="ru-RU"/>
        </w:rPr>
        <w:t>снижение налоговых рисков</w:t>
      </w:r>
      <w:r>
        <w:rPr>
          <w:rFonts w:ascii="Times New Roman" w:eastAsia="Times New Roman" w:hAnsi="Times New Roman" w:cs="Times New Roman"/>
        </w:rPr>
        <w:t>.</w:t>
      </w:r>
    </w:p>
    <w:p w14:paraId="00000016" w14:textId="77777777" w:rsidR="00900488" w:rsidRDefault="00900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00000017" w14:textId="77777777" w:rsidR="00900488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Список литературы</w:t>
      </w:r>
    </w:p>
    <w:p w14:paraId="5E5C1F52" w14:textId="5894DAA7" w:rsidR="00E85565" w:rsidRPr="00E85565" w:rsidRDefault="00E85565" w:rsidP="00E85565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 1. </w:t>
      </w:r>
      <w:r w:rsidRPr="001C4F26">
        <w:rPr>
          <w:rFonts w:ascii="Times New Roman" w:eastAsia="Times New Roman" w:hAnsi="Times New Roman" w:cs="Times New Roman"/>
        </w:rPr>
        <w:t xml:space="preserve">Кузьмич А. И. Анализ изменения налогового законодательства РФ в 2025 году в отношении субъектов МСП // Сборник тезисов XXVIII Международной молодежной научно-практической конференции «IBI </w:t>
      </w:r>
      <w:proofErr w:type="spellStart"/>
      <w:r w:rsidRPr="001C4F26">
        <w:rPr>
          <w:rFonts w:ascii="Times New Roman" w:eastAsia="Times New Roman" w:hAnsi="Times New Roman" w:cs="Times New Roman"/>
        </w:rPr>
        <w:t>Symposium</w:t>
      </w:r>
      <w:proofErr w:type="spellEnd"/>
      <w:r w:rsidRPr="001C4F26">
        <w:rPr>
          <w:rFonts w:ascii="Times New Roman" w:eastAsia="Times New Roman" w:hAnsi="Times New Roman" w:cs="Times New Roman"/>
        </w:rPr>
        <w:t xml:space="preserve"> 2024», Санкт-Петербург: Международный банковский институт имени Анатолия Собчака, 2025. – С. </w:t>
      </w:r>
      <w:proofErr w:type="gramStart"/>
      <w:r w:rsidRPr="001C4F26">
        <w:rPr>
          <w:rFonts w:ascii="Times New Roman" w:eastAsia="Times New Roman" w:hAnsi="Times New Roman" w:cs="Times New Roman"/>
        </w:rPr>
        <w:t>58-60</w:t>
      </w:r>
      <w:proofErr w:type="gramEnd"/>
      <w:r w:rsidRPr="001C4F26">
        <w:rPr>
          <w:rFonts w:ascii="Times New Roman" w:eastAsia="Times New Roman" w:hAnsi="Times New Roman" w:cs="Times New Roman"/>
        </w:rPr>
        <w:t xml:space="preserve">. </w:t>
      </w:r>
    </w:p>
    <w:p w14:paraId="0000001A" w14:textId="2B694EAC" w:rsidR="00900488" w:rsidRPr="001C4F26" w:rsidRDefault="00E85565" w:rsidP="00E85565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2. </w:t>
      </w:r>
      <w:r w:rsidR="001C4F26" w:rsidRPr="001C4F26">
        <w:rPr>
          <w:rFonts w:ascii="Times New Roman" w:eastAsia="Times New Roman" w:hAnsi="Times New Roman" w:cs="Times New Roman"/>
          <w:lang w:val="ru-RU"/>
        </w:rPr>
        <w:t xml:space="preserve">Кузьмич А. И. Анализ преимуществ и текущих проблем ведения малого бизнеса на маркетплейсах // Управление и экономика народного хозяйства </w:t>
      </w:r>
      <w:proofErr w:type="gramStart"/>
      <w:r w:rsidR="001C4F26" w:rsidRPr="001C4F26">
        <w:rPr>
          <w:rFonts w:ascii="Times New Roman" w:eastAsia="Times New Roman" w:hAnsi="Times New Roman" w:cs="Times New Roman"/>
          <w:lang w:val="ru-RU"/>
        </w:rPr>
        <w:t>России :</w:t>
      </w:r>
      <w:proofErr w:type="gramEnd"/>
      <w:r w:rsidR="001C4F26" w:rsidRPr="001C4F26">
        <w:rPr>
          <w:rFonts w:ascii="Times New Roman" w:eastAsia="Times New Roman" w:hAnsi="Times New Roman" w:cs="Times New Roman"/>
          <w:lang w:val="ru-RU"/>
        </w:rPr>
        <w:t xml:space="preserve"> Сборник статей IX Международной научно-практической конференции</w:t>
      </w:r>
      <w:r w:rsidR="001C4F26">
        <w:rPr>
          <w:rFonts w:ascii="Times New Roman" w:eastAsia="Times New Roman" w:hAnsi="Times New Roman" w:cs="Times New Roman"/>
          <w:lang w:val="ru-RU"/>
        </w:rPr>
        <w:t xml:space="preserve">. </w:t>
      </w:r>
      <w:r w:rsidR="001C4F26" w:rsidRPr="001C4F26">
        <w:rPr>
          <w:rFonts w:ascii="Times New Roman" w:eastAsia="Times New Roman" w:hAnsi="Times New Roman" w:cs="Times New Roman"/>
          <w:lang w:val="ru-RU"/>
        </w:rPr>
        <w:t xml:space="preserve">– Пенза: Пензенский государственный аграрный университет, 2025. – С. </w:t>
      </w:r>
      <w:proofErr w:type="gramStart"/>
      <w:r w:rsidR="001C4F26" w:rsidRPr="001C4F26">
        <w:rPr>
          <w:rFonts w:ascii="Times New Roman" w:eastAsia="Times New Roman" w:hAnsi="Times New Roman" w:cs="Times New Roman"/>
          <w:lang w:val="ru-RU"/>
        </w:rPr>
        <w:t>247-250</w:t>
      </w:r>
      <w:proofErr w:type="gramEnd"/>
      <w:r w:rsidR="001C4F26" w:rsidRPr="001C4F26">
        <w:rPr>
          <w:rFonts w:ascii="Times New Roman" w:eastAsia="Times New Roman" w:hAnsi="Times New Roman" w:cs="Times New Roman"/>
          <w:lang w:val="ru-RU"/>
        </w:rPr>
        <w:t>.</w:t>
      </w:r>
    </w:p>
    <w:p w14:paraId="0000001C" w14:textId="2DB6A3E7" w:rsidR="00900488" w:rsidRDefault="00900488" w:rsidP="00E85565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sectPr w:rsidR="00900488" w:rsidSect="00EC456F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BB52325-3225-AC40-8046-718B2268DA1E}"/>
    <w:embedBold r:id="rId2" w:fontKey="{67E6D194-0C30-5B48-86F1-4BFF6DACAA6C}"/>
    <w:embedItalic r:id="rId3" w:fontKey="{17093FBA-C8BE-3D4C-9B5D-4835486B9CAF}"/>
    <w:embedBoldItalic r:id="rId4" w:fontKey="{B2FC5038-9572-E048-BEDA-A19D6C91975D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5" w:fontKey="{17735DC9-3E93-DB46-A572-19B1767EA497}"/>
    <w:embedItalic r:id="rId6" w:fontKey="{7C125E84-1F77-0741-9BF6-596842C2968D}"/>
  </w:font>
  <w:font w:name="Play">
    <w:charset w:val="00"/>
    <w:family w:val="auto"/>
    <w:pitch w:val="default"/>
    <w:embedRegular r:id="rId7" w:fontKey="{C635FC05-558B-294A-BF2C-BA65F44E1BCF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971FBDC5-24B0-5546-83A2-7FA5FB5825BA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A953292A-BF12-C743-B08F-F1F5C7656CE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75830"/>
    <w:multiLevelType w:val="hybridMultilevel"/>
    <w:tmpl w:val="403CA9D8"/>
    <w:lvl w:ilvl="0" w:tplc="BFC224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39709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488"/>
    <w:rsid w:val="0017398E"/>
    <w:rsid w:val="001C4F26"/>
    <w:rsid w:val="002171FD"/>
    <w:rsid w:val="006D4F3B"/>
    <w:rsid w:val="008F7706"/>
    <w:rsid w:val="00900488"/>
    <w:rsid w:val="00A97336"/>
    <w:rsid w:val="00BE1AAC"/>
    <w:rsid w:val="00E85565"/>
    <w:rsid w:val="00EC456F"/>
    <w:rsid w:val="00EE17C1"/>
    <w:rsid w:val="00F2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55AB27"/>
  <w15:docId w15:val="{C9973A5E-4D6E-694B-9B03-0C220D1AB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a4">
    <w:name w:val="Subtitle"/>
    <w:basedOn w:val="a"/>
    <w:next w:val="a"/>
    <w:uiPriority w:val="11"/>
    <w:qFormat/>
    <w:rPr>
      <w:color w:val="595959"/>
      <w:sz w:val="28"/>
      <w:szCs w:val="28"/>
    </w:rPr>
  </w:style>
  <w:style w:type="character" w:styleId="a5">
    <w:name w:val="Hyperlink"/>
    <w:basedOn w:val="a0"/>
    <w:uiPriority w:val="99"/>
    <w:unhideWhenUsed/>
    <w:rsid w:val="00A97336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97336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1C4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2213995@edu.misis.ru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777</Words>
  <Characters>5722</Characters>
  <Application>Microsoft Office Word</Application>
  <DocSecurity>0</DocSecurity>
  <Lines>99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Диана Бобошко</cp:lastModifiedBy>
  <cp:revision>2</cp:revision>
  <dcterms:created xsi:type="dcterms:W3CDTF">2026-03-01T07:46:00Z</dcterms:created>
  <dcterms:modified xsi:type="dcterms:W3CDTF">2026-03-01T07:46:00Z</dcterms:modified>
</cp:coreProperties>
</file>