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418C8" w14:textId="6EE3AB62" w:rsidR="00CA4C91" w:rsidRPr="00CA4C91" w:rsidRDefault="00390F0B" w:rsidP="00CA4C91">
      <w:pPr>
        <w:spacing w:after="0" w:line="240" w:lineRule="auto"/>
        <w:jc w:val="center"/>
        <w:rPr>
          <w:rFonts w:ascii="Times New Roman" w:eastAsia="Times New Roman" w:hAnsi="Times New Roman" w:cs="Times New Roman"/>
          <w:color w:val="000000"/>
          <w:kern w:val="0"/>
          <w14:ligatures w14:val="none"/>
        </w:rPr>
      </w:pPr>
      <w:r w:rsidRPr="00390F0B">
        <w:rPr>
          <w:rFonts w:ascii="Times New Roman" w:eastAsia="Times New Roman" w:hAnsi="Times New Roman" w:cs="Times New Roman"/>
          <w:b/>
          <w:bCs/>
          <w:color w:val="000000"/>
          <w:kern w:val="0"/>
          <w14:ligatures w14:val="none"/>
        </w:rPr>
        <w:t xml:space="preserve">Co-occurrence Patterns in Testate Amoeba </w:t>
      </w:r>
      <w:proofErr w:type="spellStart"/>
      <w:r w:rsidRPr="00390F0B">
        <w:rPr>
          <w:rFonts w:ascii="Times New Roman" w:eastAsia="Times New Roman" w:hAnsi="Times New Roman" w:cs="Times New Roman"/>
          <w:b/>
          <w:bCs/>
          <w:color w:val="000000"/>
          <w:kern w:val="0"/>
          <w14:ligatures w14:val="none"/>
        </w:rPr>
        <w:t>Metacommunities</w:t>
      </w:r>
      <w:proofErr w:type="spellEnd"/>
      <w:r w:rsidRPr="00390F0B">
        <w:rPr>
          <w:rFonts w:ascii="Times New Roman" w:eastAsia="Times New Roman" w:hAnsi="Times New Roman" w:cs="Times New Roman"/>
          <w:b/>
          <w:bCs/>
          <w:color w:val="000000"/>
          <w:kern w:val="0"/>
          <w14:ligatures w14:val="none"/>
        </w:rPr>
        <w:t xml:space="preserve"> Along an Elevation Gradient on </w:t>
      </w:r>
      <w:proofErr w:type="spellStart"/>
      <w:r w:rsidRPr="00390F0B">
        <w:rPr>
          <w:rFonts w:ascii="Times New Roman" w:eastAsia="Times New Roman" w:hAnsi="Times New Roman" w:cs="Times New Roman"/>
          <w:b/>
          <w:bCs/>
          <w:color w:val="000000"/>
          <w:kern w:val="0"/>
          <w14:ligatures w14:val="none"/>
        </w:rPr>
        <w:t>Yakushima</w:t>
      </w:r>
      <w:proofErr w:type="spellEnd"/>
      <w:r w:rsidRPr="00390F0B">
        <w:rPr>
          <w:rFonts w:ascii="Times New Roman" w:eastAsia="Times New Roman" w:hAnsi="Times New Roman" w:cs="Times New Roman"/>
          <w:b/>
          <w:bCs/>
          <w:color w:val="000000"/>
          <w:kern w:val="0"/>
          <w14:ligatures w14:val="none"/>
        </w:rPr>
        <w:t xml:space="preserve"> Island, Japan</w:t>
      </w:r>
    </w:p>
    <w:p w14:paraId="3C8772BE" w14:textId="7245DAC4" w:rsidR="00CA4C91" w:rsidRPr="00CA4C91" w:rsidRDefault="00390F0B" w:rsidP="00CA4C91">
      <w:pPr>
        <w:spacing w:after="0" w:line="240" w:lineRule="auto"/>
        <w:jc w:val="center"/>
        <w:rPr>
          <w:rFonts w:ascii="Times New Roman" w:eastAsia="Times New Roman" w:hAnsi="Times New Roman" w:cs="Times New Roman"/>
          <w:b/>
          <w:bCs/>
          <w:i/>
          <w:iCs/>
          <w:color w:val="000000"/>
          <w:kern w:val="0"/>
          <w14:ligatures w14:val="none"/>
        </w:rPr>
      </w:pPr>
      <w:r>
        <w:rPr>
          <w:rFonts w:ascii="Times New Roman" w:eastAsia="Times New Roman" w:hAnsi="Times New Roman" w:cs="Times New Roman"/>
          <w:b/>
          <w:bCs/>
          <w:i/>
          <w:iCs/>
          <w:color w:val="000000"/>
          <w:kern w:val="0"/>
          <w14:ligatures w14:val="none"/>
        </w:rPr>
        <w:t>Zhu Qihan</w:t>
      </w:r>
    </w:p>
    <w:p w14:paraId="3349C4CE" w14:textId="7A1D83AB" w:rsidR="00CA4C91" w:rsidRPr="00CA4C91" w:rsidRDefault="00390F0B" w:rsidP="00CA4C91">
      <w:pPr>
        <w:spacing w:after="0" w:line="240" w:lineRule="auto"/>
        <w:jc w:val="center"/>
        <w:rPr>
          <w:rFonts w:ascii="Times New Roman" w:eastAsia="Times New Roman" w:hAnsi="Times New Roman" w:cs="Times New Roman"/>
          <w:i/>
          <w:iCs/>
          <w:color w:val="000000"/>
          <w:kern w:val="0"/>
          <w14:ligatures w14:val="none"/>
        </w:rPr>
      </w:pPr>
      <w:r>
        <w:rPr>
          <w:rFonts w:ascii="Times New Roman" w:eastAsia="Times New Roman" w:hAnsi="Times New Roman" w:cs="Times New Roman"/>
          <w:i/>
          <w:iCs/>
          <w:color w:val="000000"/>
          <w:kern w:val="0"/>
          <w14:ligatures w14:val="none"/>
        </w:rPr>
        <w:t>PhD Student</w:t>
      </w:r>
    </w:p>
    <w:p w14:paraId="300FEE40" w14:textId="73976474" w:rsidR="00CA4C91" w:rsidRPr="00CA4C91" w:rsidRDefault="00390F0B" w:rsidP="00CA4C91">
      <w:pPr>
        <w:spacing w:after="0" w:line="240" w:lineRule="auto"/>
        <w:jc w:val="center"/>
        <w:rPr>
          <w:rFonts w:ascii="Times New Roman" w:eastAsia="Times New Roman" w:hAnsi="Times New Roman" w:cs="Times New Roman"/>
          <w:i/>
          <w:iCs/>
          <w:color w:val="000000"/>
          <w:kern w:val="0"/>
          <w14:ligatures w14:val="none"/>
        </w:rPr>
      </w:pPr>
      <w:r>
        <w:rPr>
          <w:rFonts w:ascii="Times New Roman" w:eastAsia="Times New Roman" w:hAnsi="Times New Roman" w:cs="Times New Roman"/>
          <w:i/>
          <w:iCs/>
          <w:color w:val="000000"/>
          <w:kern w:val="0"/>
          <w14:ligatures w14:val="none"/>
        </w:rPr>
        <w:t>Shenzhen MSU-BIT University</w:t>
      </w:r>
      <w:r w:rsidR="00CA4C91" w:rsidRPr="00CA4C91">
        <w:rPr>
          <w:rFonts w:ascii="Times New Roman" w:eastAsia="Times New Roman" w:hAnsi="Times New Roman" w:cs="Times New Roman"/>
          <w:i/>
          <w:iCs/>
          <w:color w:val="000000"/>
          <w:kern w:val="0"/>
          <w14:ligatures w14:val="none"/>
        </w:rPr>
        <w:br/>
        <w:t xml:space="preserve">Faculty of </w:t>
      </w:r>
      <w:r>
        <w:rPr>
          <w:rFonts w:ascii="Times New Roman" w:eastAsia="Times New Roman" w:hAnsi="Times New Roman" w:cs="Times New Roman"/>
          <w:i/>
          <w:iCs/>
          <w:color w:val="000000"/>
          <w:kern w:val="0"/>
          <w14:ligatures w14:val="none"/>
        </w:rPr>
        <w:t>Biology</w:t>
      </w:r>
      <w:r w:rsidR="00CA4C91" w:rsidRPr="00CA4C91">
        <w:rPr>
          <w:rFonts w:ascii="Times New Roman" w:eastAsia="Times New Roman" w:hAnsi="Times New Roman" w:cs="Times New Roman"/>
          <w:i/>
          <w:iCs/>
          <w:color w:val="000000"/>
          <w:kern w:val="0"/>
          <w14:ligatures w14:val="none"/>
        </w:rPr>
        <w:t xml:space="preserve">, </w:t>
      </w:r>
      <w:r>
        <w:rPr>
          <w:rFonts w:ascii="Times New Roman" w:eastAsia="Times New Roman" w:hAnsi="Times New Roman" w:cs="Times New Roman"/>
          <w:i/>
          <w:iCs/>
          <w:color w:val="000000"/>
          <w:kern w:val="0"/>
          <w14:ligatures w14:val="none"/>
        </w:rPr>
        <w:t>Shenzhen</w:t>
      </w:r>
      <w:r w:rsidR="00CA4C91" w:rsidRPr="00CA4C91">
        <w:rPr>
          <w:rFonts w:ascii="Times New Roman" w:eastAsia="Times New Roman" w:hAnsi="Times New Roman" w:cs="Times New Roman"/>
          <w:i/>
          <w:iCs/>
          <w:color w:val="000000"/>
          <w:kern w:val="0"/>
          <w14:ligatures w14:val="none"/>
        </w:rPr>
        <w:t xml:space="preserve">, </w:t>
      </w:r>
      <w:r>
        <w:rPr>
          <w:rFonts w:ascii="Times New Roman" w:eastAsia="Times New Roman" w:hAnsi="Times New Roman" w:cs="Times New Roman"/>
          <w:i/>
          <w:iCs/>
          <w:color w:val="000000"/>
          <w:kern w:val="0"/>
          <w14:ligatures w14:val="none"/>
        </w:rPr>
        <w:t>China</w:t>
      </w:r>
    </w:p>
    <w:p w14:paraId="6E33D7CD" w14:textId="6C747382" w:rsidR="00CA4C91" w:rsidRPr="00CA4C91" w:rsidRDefault="00CA4C91" w:rsidP="00CA4C91">
      <w:pPr>
        <w:spacing w:after="0" w:line="240" w:lineRule="auto"/>
        <w:jc w:val="center"/>
        <w:rPr>
          <w:rFonts w:ascii="Times New Roman" w:eastAsia="Times New Roman" w:hAnsi="Times New Roman" w:cs="Times New Roman"/>
          <w:i/>
          <w:iCs/>
          <w:color w:val="000000"/>
          <w:kern w:val="0"/>
          <w14:ligatures w14:val="none"/>
        </w:rPr>
      </w:pPr>
      <w:r w:rsidRPr="00CA4C91">
        <w:rPr>
          <w:rFonts w:ascii="Times New Roman" w:eastAsia="Times New Roman" w:hAnsi="Times New Roman" w:cs="Times New Roman"/>
          <w:i/>
          <w:iCs/>
          <w:color w:val="000000"/>
          <w:kern w:val="0"/>
          <w14:ligatures w14:val="none"/>
        </w:rPr>
        <w:t>E–mail</w:t>
      </w:r>
      <w:r w:rsidRPr="00CA4C91">
        <w:rPr>
          <w:rFonts w:ascii="Times New Roman" w:eastAsia="Times New Roman" w:hAnsi="Times New Roman" w:cs="Times New Roman"/>
          <w:i/>
          <w:iCs/>
          <w:color w:val="000000" w:themeColor="text1"/>
          <w:kern w:val="0"/>
          <w14:ligatures w14:val="none"/>
        </w:rPr>
        <w:t>: </w:t>
      </w:r>
      <w:r w:rsidR="00390F0B">
        <w:rPr>
          <w:rFonts w:ascii="Times New Roman" w:eastAsia="Times New Roman" w:hAnsi="Times New Roman" w:cs="Times New Roman"/>
          <w:i/>
          <w:iCs/>
          <w:color w:val="000000" w:themeColor="text1"/>
          <w:kern w:val="0"/>
          <w14:ligatures w14:val="none"/>
        </w:rPr>
        <w:t>3120230021@smbu.edu.cn</w:t>
      </w:r>
    </w:p>
    <w:p w14:paraId="144DF9FF" w14:textId="68D9D4F7" w:rsidR="00390F0B" w:rsidRPr="00390F0B" w:rsidRDefault="00390F0B" w:rsidP="00390F0B">
      <w:pPr>
        <w:spacing w:after="0" w:line="240" w:lineRule="auto"/>
        <w:jc w:val="both"/>
        <w:rPr>
          <w:rFonts w:ascii="Times New Roman" w:eastAsia="Times New Roman" w:hAnsi="Times New Roman" w:cs="Times New Roman"/>
          <w:color w:val="000000"/>
          <w:kern w:val="0"/>
          <w:lang w:val="ru-RU"/>
          <w14:ligatures w14:val="none"/>
        </w:rPr>
      </w:pPr>
      <w:r w:rsidRPr="00390F0B">
        <w:rPr>
          <w:rFonts w:ascii="Times New Roman" w:eastAsia="Times New Roman" w:hAnsi="Times New Roman" w:cs="Times New Roman"/>
          <w:color w:val="000000"/>
          <w:kern w:val="0"/>
          <w:lang w:val="ru-RU"/>
          <w14:ligatures w14:val="none"/>
        </w:rPr>
        <w:t>Testate amoebae are sensitive soil protists widely used as model organisms in community ecology</w:t>
      </w:r>
      <w:r>
        <w:rPr>
          <w:rFonts w:ascii="Times New Roman" w:eastAsia="Times New Roman" w:hAnsi="Times New Roman" w:cs="Times New Roman"/>
          <w:color w:val="000000"/>
          <w:kern w:val="0"/>
          <w14:ligatures w14:val="none"/>
        </w:rPr>
        <w:t xml:space="preserve"> </w:t>
      </w:r>
      <w:r w:rsidRPr="00390F0B">
        <w:rPr>
          <w:rFonts w:ascii="Times New Roman" w:hAnsi="Times New Roman" w:cs="Times New Roman"/>
        </w:rPr>
        <w:t xml:space="preserve">(Booth, 2001; </w:t>
      </w:r>
      <w:proofErr w:type="spellStart"/>
      <w:r w:rsidRPr="00390F0B">
        <w:rPr>
          <w:rFonts w:ascii="Times New Roman" w:hAnsi="Times New Roman" w:cs="Times New Roman"/>
        </w:rPr>
        <w:t>Foissner</w:t>
      </w:r>
      <w:proofErr w:type="spellEnd"/>
      <w:r w:rsidRPr="00390F0B">
        <w:rPr>
          <w:rFonts w:ascii="Times New Roman" w:hAnsi="Times New Roman" w:cs="Times New Roman"/>
        </w:rPr>
        <w:t>, 1987)</w:t>
      </w:r>
      <w:r w:rsidRPr="00390F0B">
        <w:rPr>
          <w:rFonts w:ascii="Times New Roman" w:eastAsia="Times New Roman" w:hAnsi="Times New Roman" w:cs="Times New Roman"/>
          <w:color w:val="000000"/>
          <w:kern w:val="0"/>
          <w:lang w:val="ru-RU"/>
          <w14:ligatures w14:val="none"/>
        </w:rPr>
        <w:t>. We examined species co-occurrence patterns in testate amoeba assemblages collected from 67 samples along an 1846 m elevation gradient on Yakushima Island, Japan. This subtropical island features high environmental heterogeneity, including steep changes in elevation, vegetation zones, a</w:t>
      </w:r>
      <w:r>
        <w:rPr>
          <w:rFonts w:ascii="Times New Roman" w:eastAsia="Times New Roman" w:hAnsi="Times New Roman" w:cs="Times New Roman"/>
          <w:color w:val="000000"/>
          <w:kern w:val="0"/>
          <w:lang w:val="ru-RU"/>
          <w14:ligatures w14:val="none"/>
        </w:rPr>
        <w:t>nd substrate types (soil</w:t>
      </w:r>
      <w:r>
        <w:rPr>
          <w:rFonts w:ascii="Times New Roman" w:eastAsia="Times New Roman" w:hAnsi="Times New Roman" w:cs="Times New Roman"/>
          <w:color w:val="000000"/>
          <w:kern w:val="0"/>
          <w14:ligatures w14:val="none"/>
        </w:rPr>
        <w:t xml:space="preserve">, </w:t>
      </w:r>
      <w:r w:rsidRPr="00390F0B">
        <w:rPr>
          <w:rFonts w:ascii="Times New Roman" w:eastAsia="Times New Roman" w:hAnsi="Times New Roman" w:cs="Times New Roman"/>
          <w:color w:val="000000"/>
          <w:kern w:val="0"/>
          <w:lang w:val="ru-RU"/>
          <w14:ligatures w14:val="none"/>
        </w:rPr>
        <w:t>litter, mosses, Sphagnum).</w:t>
      </w:r>
    </w:p>
    <w:p w14:paraId="0E7C61E3" w14:textId="239435A6" w:rsidR="00390F0B" w:rsidRPr="00390F0B" w:rsidRDefault="00390F0B" w:rsidP="00390F0B">
      <w:pPr>
        <w:spacing w:after="0" w:line="240" w:lineRule="auto"/>
        <w:jc w:val="both"/>
        <w:rPr>
          <w:rFonts w:ascii="Times New Roman" w:eastAsia="Times New Roman" w:hAnsi="Times New Roman" w:cs="Times New Roman"/>
          <w:color w:val="000000"/>
          <w:kern w:val="0"/>
          <w:lang w:val="ru-RU"/>
          <w14:ligatures w14:val="none"/>
        </w:rPr>
      </w:pPr>
      <w:r w:rsidRPr="00390F0B">
        <w:rPr>
          <w:rFonts w:ascii="Times New Roman" w:eastAsia="Times New Roman" w:hAnsi="Times New Roman" w:cs="Times New Roman"/>
          <w:color w:val="000000"/>
          <w:kern w:val="0"/>
          <w:lang w:val="ru-RU"/>
          <w14:ligatures w14:val="none"/>
        </w:rPr>
        <w:t>Using the full 67-sample presence-absence dataset, we applied two complementary metrics</w:t>
      </w:r>
      <w:r>
        <w:rPr>
          <w:rFonts w:ascii="Times New Roman" w:eastAsia="Times New Roman" w:hAnsi="Times New Roman" w:cs="Times New Roman"/>
          <w:color w:val="000000"/>
          <w:kern w:val="0"/>
          <w14:ligatures w14:val="none"/>
        </w:rPr>
        <w:t xml:space="preserve">, </w:t>
      </w:r>
      <w:r w:rsidRPr="00390F0B">
        <w:rPr>
          <w:rFonts w:ascii="Times New Roman" w:eastAsia="Times New Roman" w:hAnsi="Times New Roman" w:cs="Times New Roman"/>
          <w:color w:val="000000"/>
          <w:kern w:val="0"/>
          <w:lang w:val="ru-RU"/>
          <w14:ligatures w14:val="none"/>
        </w:rPr>
        <w:t>Schluter’s variance ratio (V-ratio)</w:t>
      </w:r>
      <w:r>
        <w:rPr>
          <w:rFonts w:ascii="Times New Roman" w:eastAsia="Times New Roman" w:hAnsi="Times New Roman" w:cs="Times New Roman"/>
          <w:color w:val="000000"/>
          <w:kern w:val="0"/>
          <w14:ligatures w14:val="none"/>
        </w:rPr>
        <w:t xml:space="preserve"> </w:t>
      </w:r>
      <w:r w:rsidRPr="00390F0B">
        <w:rPr>
          <w:rFonts w:ascii="Times New Roman" w:hAnsi="Times New Roman" w:cs="Times New Roman"/>
        </w:rPr>
        <w:t>(</w:t>
      </w:r>
      <w:proofErr w:type="spellStart"/>
      <w:r w:rsidRPr="00390F0B">
        <w:rPr>
          <w:rFonts w:ascii="Times New Roman" w:hAnsi="Times New Roman" w:cs="Times New Roman"/>
        </w:rPr>
        <w:t>Schluter</w:t>
      </w:r>
      <w:proofErr w:type="spellEnd"/>
      <w:r w:rsidRPr="00390F0B">
        <w:rPr>
          <w:rFonts w:ascii="Times New Roman" w:hAnsi="Times New Roman" w:cs="Times New Roman"/>
        </w:rPr>
        <w:t>, 1984)</w:t>
      </w:r>
      <w:r w:rsidRPr="00390F0B">
        <w:rPr>
          <w:rFonts w:ascii="Times New Roman" w:eastAsia="Times New Roman" w:hAnsi="Times New Roman" w:cs="Times New Roman"/>
          <w:color w:val="000000"/>
          <w:kern w:val="0"/>
          <w:lang w:val="ru-RU"/>
          <w14:ligatures w14:val="none"/>
        </w:rPr>
        <w:t xml:space="preserve"> and the checkerboard score (</w:t>
      </w:r>
      <w:r w:rsidRPr="00390F0B">
        <w:rPr>
          <w:rFonts w:ascii="Times New Roman" w:eastAsia="Times New Roman" w:hAnsi="Times New Roman" w:cs="Times New Roman"/>
          <w:i/>
          <w:color w:val="000000"/>
          <w:kern w:val="0"/>
          <w:lang w:val="ru-RU"/>
          <w14:ligatures w14:val="none"/>
        </w:rPr>
        <w:t>C</w:t>
      </w:r>
      <w:r w:rsidRPr="00390F0B">
        <w:rPr>
          <w:rFonts w:ascii="Times New Roman" w:eastAsia="Times New Roman" w:hAnsi="Times New Roman" w:cs="Times New Roman"/>
          <w:color w:val="000000"/>
          <w:kern w:val="0"/>
          <w:lang w:val="ru-RU"/>
          <w14:ligatures w14:val="none"/>
        </w:rPr>
        <w:t>-score)</w:t>
      </w:r>
      <w:r>
        <w:rPr>
          <w:rFonts w:ascii="Times New Roman" w:eastAsia="Times New Roman" w:hAnsi="Times New Roman" w:cs="Times New Roman"/>
          <w:color w:val="000000"/>
          <w:kern w:val="0"/>
          <w14:ligatures w14:val="none"/>
        </w:rPr>
        <w:t xml:space="preserve"> </w:t>
      </w:r>
      <w:r w:rsidRPr="00390F0B">
        <w:rPr>
          <w:rFonts w:ascii="Times New Roman" w:hAnsi="Times New Roman" w:cs="Times New Roman"/>
        </w:rPr>
        <w:t>(Stone &amp; Roberts, 1990)</w:t>
      </w:r>
      <w:r>
        <w:rPr>
          <w:rFonts w:ascii="Times New Roman" w:eastAsia="Times New Roman" w:hAnsi="Times New Roman" w:cs="Times New Roman"/>
          <w:color w:val="000000"/>
          <w:kern w:val="0"/>
          <w14:ligatures w14:val="none"/>
        </w:rPr>
        <w:t>,</w:t>
      </w:r>
      <w:r w:rsidRPr="00390F0B">
        <w:rPr>
          <w:rFonts w:ascii="Times New Roman" w:eastAsia="Times New Roman" w:hAnsi="Times New Roman" w:cs="Times New Roman"/>
          <w:color w:val="000000"/>
          <w:kern w:val="0"/>
          <w:lang w:val="ru-RU"/>
          <w14:ligatures w14:val="none"/>
        </w:rPr>
        <w:t xml:space="preserve"> </w:t>
      </w:r>
      <w:r w:rsidRPr="00390F0B">
        <w:rPr>
          <w:rFonts w:ascii="Times New Roman" w:eastAsia="Times New Roman" w:hAnsi="Times New Roman" w:cs="Times New Roman"/>
          <w:color w:val="000000"/>
          <w:kern w:val="0"/>
          <w:lang w:val="ru-RU"/>
          <w14:ligatures w14:val="none"/>
        </w:rPr>
        <w:t>with two appropriate null models (SIM1 and SIM2)</w:t>
      </w:r>
      <w:r>
        <w:rPr>
          <w:rFonts w:ascii="Times New Roman" w:eastAsia="Times New Roman" w:hAnsi="Times New Roman" w:cs="Times New Roman"/>
          <w:color w:val="000000"/>
          <w:kern w:val="0"/>
          <w14:ligatures w14:val="none"/>
        </w:rPr>
        <w:t xml:space="preserve"> </w:t>
      </w:r>
      <w:r w:rsidRPr="00390F0B">
        <w:rPr>
          <w:rFonts w:ascii="Times New Roman" w:hAnsi="Times New Roman" w:cs="Times New Roman"/>
        </w:rPr>
        <w:t>(</w:t>
      </w:r>
      <w:proofErr w:type="spellStart"/>
      <w:r w:rsidRPr="00390F0B">
        <w:rPr>
          <w:rFonts w:ascii="Times New Roman" w:hAnsi="Times New Roman" w:cs="Times New Roman"/>
        </w:rPr>
        <w:t>Gotelli</w:t>
      </w:r>
      <w:proofErr w:type="spellEnd"/>
      <w:r w:rsidRPr="00390F0B">
        <w:rPr>
          <w:rFonts w:ascii="Times New Roman" w:hAnsi="Times New Roman" w:cs="Times New Roman"/>
        </w:rPr>
        <w:t>, 2000)</w:t>
      </w:r>
      <w:r w:rsidRPr="00390F0B">
        <w:rPr>
          <w:rFonts w:ascii="Times New Roman" w:eastAsia="Times New Roman" w:hAnsi="Times New Roman" w:cs="Times New Roman"/>
          <w:color w:val="000000"/>
          <w:kern w:val="0"/>
          <w:lang w:val="ru-RU"/>
          <w14:ligatures w14:val="none"/>
        </w:rPr>
        <w:t xml:space="preserve"> that </w:t>
      </w:r>
      <w:r>
        <w:rPr>
          <w:rFonts w:ascii="Times New Roman" w:eastAsia="Times New Roman" w:hAnsi="Times New Roman" w:cs="Times New Roman"/>
          <w:color w:val="000000"/>
          <w:kern w:val="0"/>
          <w14:ligatures w14:val="none"/>
        </w:rPr>
        <w:t>put certain constraints on</w:t>
      </w:r>
      <w:r w:rsidRPr="00390F0B">
        <w:rPr>
          <w:rFonts w:ascii="Times New Roman" w:eastAsia="Times New Roman" w:hAnsi="Times New Roman" w:cs="Times New Roman"/>
          <w:color w:val="000000"/>
          <w:kern w:val="0"/>
          <w:lang w:val="ru-RU"/>
          <w14:ligatures w14:val="none"/>
        </w:rPr>
        <w:t xml:space="preserve"> species occurrence frequencies while allowing site richness to vary freely.</w:t>
      </w:r>
    </w:p>
    <w:p w14:paraId="54C4086C" w14:textId="77777777" w:rsidR="00390F0B" w:rsidRPr="00390F0B" w:rsidRDefault="00390F0B" w:rsidP="00390F0B">
      <w:pPr>
        <w:spacing w:after="0" w:line="240" w:lineRule="auto"/>
        <w:jc w:val="both"/>
        <w:rPr>
          <w:rFonts w:ascii="Times New Roman" w:eastAsia="Times New Roman" w:hAnsi="Times New Roman" w:cs="Times New Roman"/>
          <w:color w:val="000000"/>
          <w:kern w:val="0"/>
          <w:lang w:val="ru-RU"/>
          <w14:ligatures w14:val="none"/>
        </w:rPr>
      </w:pPr>
      <w:r w:rsidRPr="00390F0B">
        <w:rPr>
          <w:rFonts w:ascii="Times New Roman" w:eastAsia="Times New Roman" w:hAnsi="Times New Roman" w:cs="Times New Roman" w:hint="eastAsia"/>
          <w:color w:val="000000"/>
          <w:kern w:val="0"/>
          <w:lang w:val="ru-RU"/>
          <w14:ligatures w14:val="none"/>
        </w:rPr>
        <w:t>Both metrics revealed highly significant positive species co-occurrence. The observed V-ratio (4.51) was dramatically higher than the null expectation (≈1.0) under both models (SES = 18.7–20.5, p &lt; 0.001), indicating strong positive covariation among speci</w:t>
      </w:r>
      <w:r w:rsidRPr="00390F0B">
        <w:rPr>
          <w:rFonts w:ascii="Times New Roman" w:eastAsia="Times New Roman" w:hAnsi="Times New Roman" w:cs="Times New Roman"/>
          <w:color w:val="000000"/>
          <w:kern w:val="0"/>
          <w:lang w:val="ru-RU"/>
          <w14:ligatures w14:val="none"/>
        </w:rPr>
        <w:t xml:space="preserve">es. Likewise, the observed </w:t>
      </w:r>
      <w:r w:rsidRPr="00390F0B">
        <w:rPr>
          <w:rFonts w:ascii="Times New Roman" w:eastAsia="Times New Roman" w:hAnsi="Times New Roman" w:cs="Times New Roman"/>
          <w:i/>
          <w:color w:val="000000"/>
          <w:kern w:val="0"/>
          <w:lang w:val="ru-RU"/>
          <w14:ligatures w14:val="none"/>
        </w:rPr>
        <w:t>C</w:t>
      </w:r>
      <w:r w:rsidRPr="00390F0B">
        <w:rPr>
          <w:rFonts w:ascii="Times New Roman" w:eastAsia="Times New Roman" w:hAnsi="Times New Roman" w:cs="Times New Roman"/>
          <w:color w:val="000000"/>
          <w:kern w:val="0"/>
          <w:lang w:val="ru-RU"/>
          <w14:ligatures w14:val="none"/>
        </w:rPr>
        <w:t>-score (38.79) was significantly lower than expected (SES = −19.4 to −110.8, p &lt; 0.001), confirming that species co-occurred far more frequently than predicted by chance. These consistent results provide no evidence for niche limitation or competitive segregation. Instead, they suggest that environmental heterogeneity and shared habitat preferences drive positive associations in this metacommunity.</w:t>
      </w:r>
    </w:p>
    <w:p w14:paraId="48E29A33" w14:textId="10D584C8" w:rsidR="00CA4C91" w:rsidRPr="00390F0B" w:rsidRDefault="00390F0B" w:rsidP="00390F0B">
      <w:pPr>
        <w:spacing w:after="0" w:line="240" w:lineRule="auto"/>
        <w:jc w:val="both"/>
        <w:rPr>
          <w:rFonts w:ascii="Times New Roman" w:eastAsia="Times New Roman" w:hAnsi="Times New Roman" w:cs="Times New Roman"/>
          <w:color w:val="000000"/>
          <w:kern w:val="0"/>
          <w14:ligatures w14:val="none"/>
        </w:rPr>
      </w:pPr>
      <w:r w:rsidRPr="00390F0B">
        <w:rPr>
          <w:rFonts w:ascii="Times New Roman" w:eastAsia="Times New Roman" w:hAnsi="Times New Roman" w:cs="Times New Roman"/>
          <w:color w:val="000000"/>
          <w:kern w:val="0"/>
          <w:lang w:val="ru-RU"/>
          <w14:ligatures w14:val="none"/>
        </w:rPr>
        <w:t>Our findings highlight the value of simple co-occurrence metrics for reveali</w:t>
      </w:r>
      <w:r>
        <w:rPr>
          <w:rFonts w:ascii="Times New Roman" w:eastAsia="Times New Roman" w:hAnsi="Times New Roman" w:cs="Times New Roman"/>
          <w:color w:val="000000"/>
          <w:kern w:val="0"/>
          <w:lang w:val="ru-RU"/>
          <w14:ligatures w14:val="none"/>
        </w:rPr>
        <w:t>ng non-random assembly patterns</w:t>
      </w:r>
      <w:r>
        <w:rPr>
          <w:rFonts w:ascii="Times New Roman" w:eastAsia="Times New Roman" w:hAnsi="Times New Roman" w:cs="Times New Roman"/>
          <w:color w:val="000000"/>
          <w:kern w:val="0"/>
          <w14:ligatures w14:val="none"/>
        </w:rPr>
        <w:t>.</w:t>
      </w:r>
      <w:bookmarkStart w:id="0" w:name="_GoBack"/>
      <w:bookmarkEnd w:id="0"/>
    </w:p>
    <w:p w14:paraId="31795610" w14:textId="77777777" w:rsidR="00390F0B" w:rsidRPr="00CA4C91" w:rsidRDefault="00390F0B" w:rsidP="00390F0B">
      <w:pPr>
        <w:spacing w:after="0" w:line="240" w:lineRule="auto"/>
        <w:jc w:val="both"/>
        <w:rPr>
          <w:rFonts w:ascii="Times New Roman" w:eastAsia="Times New Roman" w:hAnsi="Times New Roman" w:cs="Times New Roman"/>
          <w:color w:val="000000"/>
          <w:kern w:val="0"/>
          <w:lang w:val="ru-RU"/>
          <w14:ligatures w14:val="none"/>
        </w:rPr>
      </w:pPr>
    </w:p>
    <w:p w14:paraId="548D2423" w14:textId="79F71178" w:rsidR="00390F0B" w:rsidRPr="00390F0B" w:rsidRDefault="00CA4C91" w:rsidP="00390F0B">
      <w:pPr>
        <w:spacing w:after="0" w:line="240" w:lineRule="auto"/>
        <w:jc w:val="both"/>
        <w:rPr>
          <w:rFonts w:ascii="Times New Roman" w:eastAsia="Times New Roman" w:hAnsi="Times New Roman" w:cs="Times New Roman"/>
          <w:color w:val="000000"/>
          <w:kern w:val="0"/>
          <w14:ligatures w14:val="none"/>
        </w:rPr>
      </w:pPr>
      <w:r w:rsidRPr="00CA4C91">
        <w:rPr>
          <w:rFonts w:ascii="Times New Roman" w:eastAsia="Times New Roman" w:hAnsi="Times New Roman" w:cs="Times New Roman"/>
          <w:b/>
          <w:bCs/>
          <w:color w:val="000000"/>
          <w:kern w:val="0"/>
          <w14:ligatures w14:val="none"/>
        </w:rPr>
        <w:t>References</w:t>
      </w:r>
    </w:p>
    <w:p w14:paraId="66257BCA" w14:textId="7378BCFC" w:rsidR="00390F0B" w:rsidRPr="00390F0B" w:rsidRDefault="00390F0B" w:rsidP="00390F0B">
      <w:pPr>
        <w:pStyle w:val="ListParagraph"/>
        <w:numPr>
          <w:ilvl w:val="0"/>
          <w:numId w:val="11"/>
        </w:numPr>
        <w:spacing w:after="0" w:line="240" w:lineRule="auto"/>
        <w:jc w:val="both"/>
        <w:rPr>
          <w:rFonts w:ascii="Times New Roman" w:hAnsi="Times New Roman" w:cs="Times New Roman"/>
        </w:rPr>
      </w:pPr>
      <w:r w:rsidRPr="00390F0B">
        <w:rPr>
          <w:rFonts w:ascii="Times New Roman" w:hAnsi="Times New Roman" w:cs="Times New Roman"/>
        </w:rPr>
        <w:t xml:space="preserve"> Booth, R. K. (2001). Ecology of testate amoebae (protozoa) in two Lake Superior coastal wetlands: Implications for paleoecology and environmental monitoring. </w:t>
      </w:r>
      <w:r w:rsidRPr="00390F0B">
        <w:rPr>
          <w:rFonts w:ascii="Times New Roman" w:hAnsi="Times New Roman" w:cs="Times New Roman"/>
          <w:i/>
          <w:iCs/>
        </w:rPr>
        <w:t>Wetlands</w:t>
      </w:r>
      <w:r w:rsidRPr="00390F0B">
        <w:rPr>
          <w:rFonts w:ascii="Times New Roman" w:hAnsi="Times New Roman" w:cs="Times New Roman"/>
        </w:rPr>
        <w:t xml:space="preserve">, </w:t>
      </w:r>
      <w:r w:rsidRPr="00390F0B">
        <w:rPr>
          <w:rFonts w:ascii="Times New Roman" w:hAnsi="Times New Roman" w:cs="Times New Roman"/>
          <w:i/>
          <w:iCs/>
        </w:rPr>
        <w:t>21</w:t>
      </w:r>
      <w:r w:rsidRPr="00390F0B">
        <w:rPr>
          <w:rFonts w:ascii="Times New Roman" w:hAnsi="Times New Roman" w:cs="Times New Roman"/>
        </w:rPr>
        <w:t>(4), 564–576. https://doi.org/10.1672/0277-5212(2001)021%255B0564:EOTAPI%255D2.0.CO;2</w:t>
      </w:r>
    </w:p>
    <w:p w14:paraId="470AD856" w14:textId="77777777" w:rsidR="00390F0B" w:rsidRPr="00390F0B" w:rsidRDefault="00390F0B" w:rsidP="00390F0B">
      <w:pPr>
        <w:pStyle w:val="ListParagraph"/>
        <w:numPr>
          <w:ilvl w:val="0"/>
          <w:numId w:val="11"/>
        </w:numPr>
        <w:spacing w:after="0" w:line="240" w:lineRule="auto"/>
        <w:jc w:val="both"/>
        <w:rPr>
          <w:rFonts w:ascii="Times New Roman" w:hAnsi="Times New Roman" w:cs="Times New Roman"/>
        </w:rPr>
      </w:pPr>
      <w:proofErr w:type="spellStart"/>
      <w:r w:rsidRPr="00390F0B">
        <w:rPr>
          <w:rFonts w:ascii="Times New Roman" w:hAnsi="Times New Roman" w:cs="Times New Roman"/>
        </w:rPr>
        <w:t>Foissner</w:t>
      </w:r>
      <w:proofErr w:type="spellEnd"/>
      <w:r w:rsidRPr="00390F0B">
        <w:rPr>
          <w:rFonts w:ascii="Times New Roman" w:hAnsi="Times New Roman" w:cs="Times New Roman"/>
        </w:rPr>
        <w:t xml:space="preserve">, W. (1987). Soil protozoa: Fundamental problems, ecological significance, adaptations in ciliates and </w:t>
      </w:r>
      <w:proofErr w:type="spellStart"/>
      <w:r w:rsidRPr="00390F0B">
        <w:rPr>
          <w:rFonts w:ascii="Times New Roman" w:hAnsi="Times New Roman" w:cs="Times New Roman"/>
        </w:rPr>
        <w:t>testaceans</w:t>
      </w:r>
      <w:proofErr w:type="spellEnd"/>
      <w:r w:rsidRPr="00390F0B">
        <w:rPr>
          <w:rFonts w:ascii="Times New Roman" w:hAnsi="Times New Roman" w:cs="Times New Roman"/>
        </w:rPr>
        <w:t xml:space="preserve">, </w:t>
      </w:r>
      <w:proofErr w:type="spellStart"/>
      <w:r w:rsidRPr="00390F0B">
        <w:rPr>
          <w:rFonts w:ascii="Times New Roman" w:hAnsi="Times New Roman" w:cs="Times New Roman"/>
        </w:rPr>
        <w:t>bioindicators</w:t>
      </w:r>
      <w:proofErr w:type="spellEnd"/>
      <w:r w:rsidRPr="00390F0B">
        <w:rPr>
          <w:rFonts w:ascii="Times New Roman" w:hAnsi="Times New Roman" w:cs="Times New Roman"/>
        </w:rPr>
        <w:t xml:space="preserve">, and guide to the literature. In J. O. Corliss &amp; D. J. Patterson (Eds.), </w:t>
      </w:r>
      <w:r w:rsidRPr="00390F0B">
        <w:rPr>
          <w:rFonts w:ascii="Times New Roman" w:hAnsi="Times New Roman" w:cs="Times New Roman"/>
          <w:i/>
          <w:iCs/>
        </w:rPr>
        <w:t xml:space="preserve">Progress in </w:t>
      </w:r>
      <w:proofErr w:type="spellStart"/>
      <w:r w:rsidRPr="00390F0B">
        <w:rPr>
          <w:rFonts w:ascii="Times New Roman" w:hAnsi="Times New Roman" w:cs="Times New Roman"/>
          <w:i/>
          <w:iCs/>
        </w:rPr>
        <w:t>Protistology</w:t>
      </w:r>
      <w:proofErr w:type="spellEnd"/>
      <w:r w:rsidRPr="00390F0B">
        <w:rPr>
          <w:rFonts w:ascii="Times New Roman" w:hAnsi="Times New Roman" w:cs="Times New Roman"/>
        </w:rPr>
        <w:t xml:space="preserve"> (Vol. 2, pp. 69–212). </w:t>
      </w:r>
      <w:proofErr w:type="spellStart"/>
      <w:r w:rsidRPr="00390F0B">
        <w:rPr>
          <w:rFonts w:ascii="Times New Roman" w:hAnsi="Times New Roman" w:cs="Times New Roman"/>
        </w:rPr>
        <w:t>Biopress</w:t>
      </w:r>
      <w:proofErr w:type="spellEnd"/>
      <w:r w:rsidRPr="00390F0B">
        <w:rPr>
          <w:rFonts w:ascii="Times New Roman" w:hAnsi="Times New Roman" w:cs="Times New Roman"/>
        </w:rPr>
        <w:t>.</w:t>
      </w:r>
    </w:p>
    <w:p w14:paraId="061A40EC" w14:textId="77777777" w:rsidR="00390F0B" w:rsidRPr="00390F0B" w:rsidRDefault="00390F0B" w:rsidP="00390F0B">
      <w:pPr>
        <w:pStyle w:val="ListParagraph"/>
        <w:numPr>
          <w:ilvl w:val="0"/>
          <w:numId w:val="11"/>
        </w:numPr>
        <w:spacing w:after="0" w:line="240" w:lineRule="auto"/>
        <w:jc w:val="both"/>
        <w:rPr>
          <w:rFonts w:ascii="Times New Roman" w:hAnsi="Times New Roman" w:cs="Times New Roman"/>
        </w:rPr>
      </w:pPr>
      <w:proofErr w:type="spellStart"/>
      <w:r w:rsidRPr="00390F0B">
        <w:rPr>
          <w:rFonts w:ascii="Times New Roman" w:hAnsi="Times New Roman" w:cs="Times New Roman"/>
        </w:rPr>
        <w:t>Gotelli</w:t>
      </w:r>
      <w:proofErr w:type="spellEnd"/>
      <w:r w:rsidRPr="00390F0B">
        <w:rPr>
          <w:rFonts w:ascii="Times New Roman" w:hAnsi="Times New Roman" w:cs="Times New Roman"/>
        </w:rPr>
        <w:t xml:space="preserve">, N. J. (2000). Null Model Analysis of Species Co-Occurrence Patterns. </w:t>
      </w:r>
      <w:r w:rsidRPr="00390F0B">
        <w:rPr>
          <w:rFonts w:ascii="Times New Roman" w:hAnsi="Times New Roman" w:cs="Times New Roman"/>
          <w:i/>
          <w:iCs/>
        </w:rPr>
        <w:t>Ecology</w:t>
      </w:r>
      <w:r w:rsidRPr="00390F0B">
        <w:rPr>
          <w:rFonts w:ascii="Times New Roman" w:hAnsi="Times New Roman" w:cs="Times New Roman"/>
        </w:rPr>
        <w:t xml:space="preserve">, </w:t>
      </w:r>
      <w:r w:rsidRPr="00390F0B">
        <w:rPr>
          <w:rFonts w:ascii="Times New Roman" w:hAnsi="Times New Roman" w:cs="Times New Roman"/>
          <w:i/>
          <w:iCs/>
        </w:rPr>
        <w:t>81</w:t>
      </w:r>
      <w:r w:rsidRPr="00390F0B">
        <w:rPr>
          <w:rFonts w:ascii="Times New Roman" w:hAnsi="Times New Roman" w:cs="Times New Roman"/>
        </w:rPr>
        <w:t>(9), 2606–2621. https://doi.org/10.2307/177478</w:t>
      </w:r>
    </w:p>
    <w:p w14:paraId="383963DE" w14:textId="77777777" w:rsidR="00390F0B" w:rsidRPr="00390F0B" w:rsidRDefault="00390F0B" w:rsidP="00390F0B">
      <w:pPr>
        <w:pStyle w:val="ListParagraph"/>
        <w:numPr>
          <w:ilvl w:val="0"/>
          <w:numId w:val="11"/>
        </w:numPr>
        <w:spacing w:after="0" w:line="240" w:lineRule="auto"/>
        <w:jc w:val="both"/>
        <w:rPr>
          <w:rFonts w:ascii="Times New Roman" w:hAnsi="Times New Roman" w:cs="Times New Roman"/>
        </w:rPr>
      </w:pPr>
      <w:proofErr w:type="spellStart"/>
      <w:r w:rsidRPr="00390F0B">
        <w:rPr>
          <w:rFonts w:ascii="Times New Roman" w:hAnsi="Times New Roman" w:cs="Times New Roman"/>
        </w:rPr>
        <w:t>Schluter</w:t>
      </w:r>
      <w:proofErr w:type="spellEnd"/>
      <w:r w:rsidRPr="00390F0B">
        <w:rPr>
          <w:rFonts w:ascii="Times New Roman" w:hAnsi="Times New Roman" w:cs="Times New Roman"/>
        </w:rPr>
        <w:t xml:space="preserve">, D. (1984). A Variance Test for Detecting Species Associations, with Some Example Applications. </w:t>
      </w:r>
      <w:r w:rsidRPr="00390F0B">
        <w:rPr>
          <w:rFonts w:ascii="Times New Roman" w:hAnsi="Times New Roman" w:cs="Times New Roman"/>
          <w:i/>
          <w:iCs/>
        </w:rPr>
        <w:t>Ecology</w:t>
      </w:r>
      <w:r w:rsidRPr="00390F0B">
        <w:rPr>
          <w:rFonts w:ascii="Times New Roman" w:hAnsi="Times New Roman" w:cs="Times New Roman"/>
        </w:rPr>
        <w:t xml:space="preserve">, </w:t>
      </w:r>
      <w:r w:rsidRPr="00390F0B">
        <w:rPr>
          <w:rFonts w:ascii="Times New Roman" w:hAnsi="Times New Roman" w:cs="Times New Roman"/>
          <w:i/>
          <w:iCs/>
        </w:rPr>
        <w:t>65</w:t>
      </w:r>
      <w:r w:rsidRPr="00390F0B">
        <w:rPr>
          <w:rFonts w:ascii="Times New Roman" w:hAnsi="Times New Roman" w:cs="Times New Roman"/>
        </w:rPr>
        <w:t>(3), 998–1005. https://doi.org/10.2307/1938071</w:t>
      </w:r>
    </w:p>
    <w:p w14:paraId="49FFD341" w14:textId="0CB91617" w:rsidR="00572C28" w:rsidRPr="00CA4C91" w:rsidRDefault="00390F0B" w:rsidP="00390F0B">
      <w:pPr>
        <w:pStyle w:val="ListParagraph"/>
        <w:numPr>
          <w:ilvl w:val="0"/>
          <w:numId w:val="11"/>
        </w:numPr>
        <w:spacing w:after="0" w:line="240" w:lineRule="auto"/>
        <w:jc w:val="both"/>
        <w:rPr>
          <w:rFonts w:ascii="Times New Roman" w:hAnsi="Times New Roman" w:cs="Times New Roman"/>
        </w:rPr>
      </w:pPr>
      <w:r w:rsidRPr="00390F0B">
        <w:rPr>
          <w:rFonts w:ascii="Times New Roman" w:hAnsi="Times New Roman" w:cs="Times New Roman"/>
        </w:rPr>
        <w:t xml:space="preserve">Stone, L., &amp; Roberts, A. (1990). The checkerboard score and species distributions. </w:t>
      </w:r>
      <w:proofErr w:type="spellStart"/>
      <w:r w:rsidRPr="00390F0B">
        <w:rPr>
          <w:rFonts w:ascii="Times New Roman" w:hAnsi="Times New Roman" w:cs="Times New Roman"/>
          <w:i/>
          <w:iCs/>
        </w:rPr>
        <w:t>Oecologia</w:t>
      </w:r>
      <w:proofErr w:type="spellEnd"/>
      <w:r w:rsidRPr="00390F0B">
        <w:rPr>
          <w:rFonts w:ascii="Times New Roman" w:hAnsi="Times New Roman" w:cs="Times New Roman"/>
        </w:rPr>
        <w:t xml:space="preserve">, </w:t>
      </w:r>
      <w:r w:rsidRPr="00390F0B">
        <w:rPr>
          <w:rFonts w:ascii="Times New Roman" w:hAnsi="Times New Roman" w:cs="Times New Roman"/>
          <w:i/>
          <w:iCs/>
        </w:rPr>
        <w:t>85</w:t>
      </w:r>
      <w:r w:rsidRPr="00390F0B">
        <w:rPr>
          <w:rFonts w:ascii="Times New Roman" w:hAnsi="Times New Roman" w:cs="Times New Roman"/>
        </w:rPr>
        <w:t>(1), 74–79. https://doi.org/10.1007/BF00317345</w:t>
      </w:r>
    </w:p>
    <w:sectPr w:rsidR="00572C28" w:rsidRPr="00CA4C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0101A"/>
    <w:multiLevelType w:val="hybridMultilevel"/>
    <w:tmpl w:val="D56293F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6305581"/>
    <w:multiLevelType w:val="multilevel"/>
    <w:tmpl w:val="1D5A532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E06DD5"/>
    <w:multiLevelType w:val="multilevel"/>
    <w:tmpl w:val="C1FA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E42B9"/>
    <w:multiLevelType w:val="hybridMultilevel"/>
    <w:tmpl w:val="EBC8F3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BC7975"/>
    <w:multiLevelType w:val="multilevel"/>
    <w:tmpl w:val="7AA47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E85F67"/>
    <w:multiLevelType w:val="hybridMultilevel"/>
    <w:tmpl w:val="5C3AB1A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D57050D"/>
    <w:multiLevelType w:val="multilevel"/>
    <w:tmpl w:val="B4ACA7F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4371DE"/>
    <w:multiLevelType w:val="multilevel"/>
    <w:tmpl w:val="1D5A532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8B33E7"/>
    <w:multiLevelType w:val="hybridMultilevel"/>
    <w:tmpl w:val="C4BE5FD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72DA6B1A"/>
    <w:multiLevelType w:val="multilevel"/>
    <w:tmpl w:val="18EE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F4129D"/>
    <w:multiLevelType w:val="multilevel"/>
    <w:tmpl w:val="81D8D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10"/>
  </w:num>
  <w:num w:numId="4">
    <w:abstractNumId w:val="4"/>
  </w:num>
  <w:num w:numId="5">
    <w:abstractNumId w:val="6"/>
  </w:num>
  <w:num w:numId="6">
    <w:abstractNumId w:val="7"/>
  </w:num>
  <w:num w:numId="7">
    <w:abstractNumId w:val="3"/>
  </w:num>
  <w:num w:numId="8">
    <w:abstractNumId w:val="8"/>
  </w:num>
  <w:num w:numId="9">
    <w:abstractNumId w:val="5"/>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91"/>
    <w:rsid w:val="000E5EAB"/>
    <w:rsid w:val="00390F0B"/>
    <w:rsid w:val="0055708B"/>
    <w:rsid w:val="00572C28"/>
    <w:rsid w:val="00592798"/>
    <w:rsid w:val="00917599"/>
    <w:rsid w:val="009C011C"/>
    <w:rsid w:val="009F300E"/>
    <w:rsid w:val="00BA4913"/>
    <w:rsid w:val="00CA4C91"/>
    <w:rsid w:val="00CA5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C8E7C"/>
  <w15:chartTrackingRefBased/>
  <w15:docId w15:val="{E98C87B6-3B53-6542-BE0E-B45C7F2C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A4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C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C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C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C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C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C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C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C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C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C91"/>
    <w:rPr>
      <w:rFonts w:eastAsiaTheme="majorEastAsia" w:cstheme="majorBidi"/>
      <w:color w:val="272727" w:themeColor="text1" w:themeTint="D8"/>
    </w:rPr>
  </w:style>
  <w:style w:type="paragraph" w:styleId="Title">
    <w:name w:val="Title"/>
    <w:basedOn w:val="Normal"/>
    <w:next w:val="Normal"/>
    <w:link w:val="TitleChar"/>
    <w:uiPriority w:val="10"/>
    <w:qFormat/>
    <w:rsid w:val="00CA4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C91"/>
    <w:pPr>
      <w:spacing w:before="160"/>
      <w:jc w:val="center"/>
    </w:pPr>
    <w:rPr>
      <w:i/>
      <w:iCs/>
      <w:color w:val="404040" w:themeColor="text1" w:themeTint="BF"/>
    </w:rPr>
  </w:style>
  <w:style w:type="character" w:customStyle="1" w:styleId="QuoteChar">
    <w:name w:val="Quote Char"/>
    <w:basedOn w:val="DefaultParagraphFont"/>
    <w:link w:val="Quote"/>
    <w:uiPriority w:val="29"/>
    <w:rsid w:val="00CA4C91"/>
    <w:rPr>
      <w:i/>
      <w:iCs/>
      <w:color w:val="404040" w:themeColor="text1" w:themeTint="BF"/>
    </w:rPr>
  </w:style>
  <w:style w:type="paragraph" w:styleId="ListParagraph">
    <w:name w:val="List Paragraph"/>
    <w:basedOn w:val="Normal"/>
    <w:uiPriority w:val="34"/>
    <w:qFormat/>
    <w:rsid w:val="00CA4C91"/>
    <w:pPr>
      <w:ind w:left="720"/>
      <w:contextualSpacing/>
    </w:pPr>
  </w:style>
  <w:style w:type="character" w:styleId="IntenseEmphasis">
    <w:name w:val="Intense Emphasis"/>
    <w:basedOn w:val="DefaultParagraphFont"/>
    <w:uiPriority w:val="21"/>
    <w:qFormat/>
    <w:rsid w:val="00CA4C91"/>
    <w:rPr>
      <w:i/>
      <w:iCs/>
      <w:color w:val="0F4761" w:themeColor="accent1" w:themeShade="BF"/>
    </w:rPr>
  </w:style>
  <w:style w:type="paragraph" w:styleId="IntenseQuote">
    <w:name w:val="Intense Quote"/>
    <w:basedOn w:val="Normal"/>
    <w:next w:val="Normal"/>
    <w:link w:val="IntenseQuoteChar"/>
    <w:uiPriority w:val="30"/>
    <w:qFormat/>
    <w:rsid w:val="00CA4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C91"/>
    <w:rPr>
      <w:i/>
      <w:iCs/>
      <w:color w:val="0F4761" w:themeColor="accent1" w:themeShade="BF"/>
    </w:rPr>
  </w:style>
  <w:style w:type="character" w:styleId="IntenseReference">
    <w:name w:val="Intense Reference"/>
    <w:basedOn w:val="DefaultParagraphFont"/>
    <w:uiPriority w:val="32"/>
    <w:qFormat/>
    <w:rsid w:val="00CA4C91"/>
    <w:rPr>
      <w:b/>
      <w:bCs/>
      <w:smallCaps/>
      <w:color w:val="0F4761" w:themeColor="accent1" w:themeShade="BF"/>
      <w:spacing w:val="5"/>
    </w:rPr>
  </w:style>
  <w:style w:type="paragraph" w:styleId="NormalWeb">
    <w:name w:val="Normal (Web)"/>
    <w:basedOn w:val="Normal"/>
    <w:uiPriority w:val="99"/>
    <w:semiHidden/>
    <w:unhideWhenUsed/>
    <w:rsid w:val="00CA4C9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A4C91"/>
    <w:rPr>
      <w:b/>
      <w:bCs/>
    </w:rPr>
  </w:style>
  <w:style w:type="character" w:customStyle="1" w:styleId="apple-converted-space">
    <w:name w:val="apple-converted-space"/>
    <w:basedOn w:val="DefaultParagraphFont"/>
    <w:rsid w:val="00CA4C91"/>
  </w:style>
  <w:style w:type="character" w:styleId="Hyperlink">
    <w:name w:val="Hyperlink"/>
    <w:basedOn w:val="DefaultParagraphFont"/>
    <w:uiPriority w:val="99"/>
    <w:semiHidden/>
    <w:unhideWhenUsed/>
    <w:rsid w:val="00CA4C91"/>
    <w:rPr>
      <w:color w:val="0000FF"/>
      <w:u w:val="single"/>
    </w:rPr>
  </w:style>
  <w:style w:type="character" w:styleId="Emphasis">
    <w:name w:val="Emphasis"/>
    <w:basedOn w:val="DefaultParagraphFont"/>
    <w:uiPriority w:val="20"/>
    <w:qFormat/>
    <w:rsid w:val="00CA4C91"/>
    <w:rPr>
      <w:i/>
      <w:iCs/>
    </w:rPr>
  </w:style>
  <w:style w:type="paragraph" w:styleId="Bibliography">
    <w:name w:val="Bibliography"/>
    <w:basedOn w:val="Normal"/>
    <w:next w:val="Normal"/>
    <w:uiPriority w:val="37"/>
    <w:unhideWhenUsed/>
    <w:rsid w:val="00390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Bozdaganyan</dc:creator>
  <cp:keywords/>
  <dc:description/>
  <cp:lastModifiedBy>Qihan Zhu</cp:lastModifiedBy>
  <cp:revision>7</cp:revision>
  <dcterms:created xsi:type="dcterms:W3CDTF">2026-04-06T14:58:00Z</dcterms:created>
  <dcterms:modified xsi:type="dcterms:W3CDTF">2026-04-06T15:54:00Z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id="NspNnQjp"/&gt;&lt;style id="http://www.zotero.org/styles/apa" locale="en-US" hasBibliography="1" bibliographyStyleHasBeenSet="1"/&gt;&lt;prefs&gt;&lt;pref name="fieldType" value="Field"/&gt;&lt;/prefs&gt;&lt;/data&gt;</vt:lpwstr>
  </property>
</Properties>
</file>