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B23D7" w14:textId="72D4B95B" w:rsidR="00FB7CAD" w:rsidRPr="003A41D8" w:rsidRDefault="003A41D8" w:rsidP="0026259B">
      <w:pPr>
        <w:spacing w:after="0" w:line="240" w:lineRule="auto"/>
        <w:jc w:val="right"/>
        <w:rPr>
          <w:rFonts w:ascii="Times New Roman" w:eastAsia="Times New Roman" w:hAnsi="Times New Roman" w:cs="Times New Roman"/>
          <w:b/>
          <w:bCs/>
          <w:i/>
          <w:iCs/>
          <w:sz w:val="28"/>
          <w:szCs w:val="28"/>
          <w:lang w:val="ru-RU"/>
        </w:rPr>
      </w:pPr>
      <w:r>
        <w:rPr>
          <w:rFonts w:ascii="Times New Roman" w:eastAsia="Times New Roman" w:hAnsi="Times New Roman" w:cs="Times New Roman"/>
          <w:b/>
          <w:bCs/>
          <w:i/>
          <w:iCs/>
          <w:sz w:val="28"/>
          <w:szCs w:val="28"/>
          <w:lang w:val="ru-RU"/>
        </w:rPr>
        <w:t>Васильев Вячеслав Вячеславович</w:t>
      </w:r>
    </w:p>
    <w:p w14:paraId="47BAC233" w14:textId="378DADC3" w:rsidR="00FB7CAD" w:rsidRPr="003A41D8" w:rsidRDefault="003A41D8" w:rsidP="0026259B">
      <w:pPr>
        <w:spacing w:after="0" w:line="240" w:lineRule="auto"/>
        <w:ind w:firstLine="709"/>
        <w:jc w:val="right"/>
        <w:rPr>
          <w:rFonts w:ascii="Times New Roman" w:eastAsia="Times New Roman" w:hAnsi="Times New Roman" w:cs="Times New Roman"/>
          <w:i/>
          <w:iCs/>
          <w:sz w:val="28"/>
          <w:szCs w:val="28"/>
          <w:lang w:val="ru-RU"/>
        </w:rPr>
      </w:pPr>
      <w:bookmarkStart w:id="0" w:name="_tik5q2kjmhnw" w:colFirst="0" w:colLast="0"/>
      <w:bookmarkEnd w:id="0"/>
      <w:r>
        <w:rPr>
          <w:rFonts w:ascii="Times New Roman" w:eastAsia="Times New Roman" w:hAnsi="Times New Roman" w:cs="Times New Roman"/>
          <w:i/>
          <w:iCs/>
          <w:sz w:val="28"/>
          <w:szCs w:val="28"/>
          <w:lang w:val="ru-RU"/>
        </w:rPr>
        <w:t>2</w:t>
      </w:r>
      <w:r w:rsidR="00F03E4D">
        <w:rPr>
          <w:rFonts w:ascii="Times New Roman" w:eastAsia="Times New Roman" w:hAnsi="Times New Roman" w:cs="Times New Roman"/>
          <w:i/>
          <w:iCs/>
          <w:sz w:val="28"/>
          <w:szCs w:val="28"/>
        </w:rPr>
        <w:t xml:space="preserve"> курс, </w:t>
      </w:r>
      <w:r>
        <w:rPr>
          <w:rFonts w:ascii="Times New Roman" w:eastAsia="Times New Roman" w:hAnsi="Times New Roman" w:cs="Times New Roman"/>
          <w:i/>
          <w:iCs/>
          <w:sz w:val="28"/>
          <w:szCs w:val="28"/>
          <w:lang w:val="ru-RU"/>
        </w:rPr>
        <w:t>5.2.3. Региональная и отраслевая экономика</w:t>
      </w:r>
    </w:p>
    <w:p w14:paraId="62B90939" w14:textId="76C41DDB" w:rsidR="00FB7CAD" w:rsidRPr="003A41D8" w:rsidRDefault="003A41D8" w:rsidP="0026259B">
      <w:pPr>
        <w:spacing w:after="0" w:line="240" w:lineRule="auto"/>
        <w:ind w:firstLine="709"/>
        <w:jc w:val="right"/>
        <w:rPr>
          <w:rFonts w:ascii="Times New Roman" w:eastAsia="Times New Roman" w:hAnsi="Times New Roman" w:cs="Times New Roman"/>
          <w:sz w:val="28"/>
          <w:szCs w:val="28"/>
          <w:lang w:val="ru-RU"/>
        </w:rPr>
      </w:pPr>
      <w:r>
        <w:rPr>
          <w:rFonts w:ascii="Times New Roman" w:eastAsia="Times New Roman" w:hAnsi="Times New Roman" w:cs="Times New Roman"/>
          <w:i/>
          <w:iCs/>
          <w:sz w:val="28"/>
          <w:szCs w:val="28"/>
          <w:lang w:val="ru-RU"/>
        </w:rPr>
        <w:t>МГУСиТ</w:t>
      </w:r>
    </w:p>
    <w:p w14:paraId="6FA3C2B8" w14:textId="3F504AC3" w:rsidR="00FB7CAD" w:rsidRDefault="00F03E4D" w:rsidP="0026259B">
      <w:pPr>
        <w:spacing w:after="0" w:line="240" w:lineRule="auto"/>
        <w:ind w:firstLine="709"/>
        <w:jc w:val="right"/>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Научный руководитель: </w:t>
      </w:r>
      <w:r w:rsidR="003A41D8">
        <w:rPr>
          <w:rFonts w:ascii="Times New Roman" w:eastAsia="Times New Roman" w:hAnsi="Times New Roman" w:cs="Times New Roman"/>
          <w:b/>
          <w:bCs/>
          <w:i/>
          <w:iCs/>
          <w:sz w:val="28"/>
          <w:szCs w:val="28"/>
          <w:lang w:val="ru-RU"/>
        </w:rPr>
        <w:t>Седова Надежда Васильевна</w:t>
      </w:r>
      <w:r>
        <w:rPr>
          <w:rFonts w:ascii="Times New Roman" w:eastAsia="Times New Roman" w:hAnsi="Times New Roman" w:cs="Times New Roman"/>
          <w:b/>
          <w:bCs/>
          <w:i/>
          <w:iCs/>
          <w:sz w:val="28"/>
          <w:szCs w:val="28"/>
        </w:rPr>
        <w:t xml:space="preserve"> </w:t>
      </w:r>
    </w:p>
    <w:p w14:paraId="78720613" w14:textId="49500F9B" w:rsidR="00FB7CAD" w:rsidRDefault="003A41D8" w:rsidP="0026259B">
      <w:pPr>
        <w:spacing w:after="0" w:line="24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lang w:val="ru-RU"/>
        </w:rPr>
        <w:t>д</w:t>
      </w:r>
      <w:r w:rsidR="00F03E4D">
        <w:rPr>
          <w:rFonts w:ascii="Times New Roman" w:eastAsia="Times New Roman" w:hAnsi="Times New Roman" w:cs="Times New Roman"/>
          <w:i/>
          <w:iCs/>
          <w:sz w:val="28"/>
          <w:szCs w:val="28"/>
        </w:rPr>
        <w:t xml:space="preserve">.э.н., </w:t>
      </w:r>
      <w:r>
        <w:rPr>
          <w:rFonts w:ascii="Times New Roman" w:eastAsia="Times New Roman" w:hAnsi="Times New Roman" w:cs="Times New Roman"/>
          <w:i/>
          <w:iCs/>
          <w:sz w:val="28"/>
          <w:szCs w:val="28"/>
          <w:lang w:val="ru-RU"/>
        </w:rPr>
        <w:t>профессор</w:t>
      </w:r>
      <w:r w:rsidR="00F03E4D">
        <w:rPr>
          <w:rFonts w:ascii="Times New Roman" w:eastAsia="Times New Roman" w:hAnsi="Times New Roman" w:cs="Times New Roman"/>
          <w:i/>
          <w:iCs/>
          <w:sz w:val="28"/>
          <w:szCs w:val="28"/>
        </w:rPr>
        <w:t xml:space="preserve"> </w:t>
      </w:r>
    </w:p>
    <w:p w14:paraId="49600335" w14:textId="7B8EB7AC" w:rsidR="00FB7CAD" w:rsidRDefault="00F03E4D" w:rsidP="0026259B">
      <w:pPr>
        <w:spacing w:after="0" w:line="240" w:lineRule="auto"/>
        <w:ind w:firstLine="709"/>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кафедра </w:t>
      </w:r>
      <w:r w:rsidR="003A41D8">
        <w:rPr>
          <w:rFonts w:ascii="Times New Roman" w:eastAsia="Times New Roman" w:hAnsi="Times New Roman" w:cs="Times New Roman"/>
          <w:i/>
          <w:iCs/>
          <w:sz w:val="28"/>
          <w:szCs w:val="28"/>
          <w:lang w:val="ru-RU"/>
        </w:rPr>
        <w:t>отраслевой промышленности</w:t>
      </w:r>
      <w:r>
        <w:rPr>
          <w:rFonts w:ascii="Times New Roman" w:eastAsia="Times New Roman" w:hAnsi="Times New Roman" w:cs="Times New Roman"/>
          <w:i/>
          <w:iCs/>
          <w:sz w:val="28"/>
          <w:szCs w:val="28"/>
        </w:rPr>
        <w:t xml:space="preserve"> </w:t>
      </w:r>
    </w:p>
    <w:p w14:paraId="0367EF49" w14:textId="77777777" w:rsidR="00FB7CAD" w:rsidRDefault="00F03E4D" w:rsidP="0026259B">
      <w:pPr>
        <w:spacing w:after="0" w:line="240" w:lineRule="auto"/>
        <w:ind w:firstLine="709"/>
        <w:jc w:val="right"/>
        <w:rPr>
          <w:rFonts w:ascii="Times New Roman" w:eastAsia="Times New Roman" w:hAnsi="Times New Roman" w:cs="Times New Roman"/>
          <w:i/>
          <w:iCs/>
          <w:sz w:val="28"/>
          <w:szCs w:val="28"/>
          <w:lang w:val="ru-RU"/>
        </w:rPr>
      </w:pPr>
      <w:r>
        <w:rPr>
          <w:rFonts w:ascii="Times New Roman" w:eastAsia="Times New Roman" w:hAnsi="Times New Roman" w:cs="Times New Roman"/>
          <w:i/>
          <w:iCs/>
          <w:sz w:val="28"/>
          <w:szCs w:val="28"/>
        </w:rPr>
        <w:t>РЭУ им. Г</w:t>
      </w:r>
      <w:r w:rsidRPr="009059DB">
        <w:rPr>
          <w:rFonts w:ascii="Times New Roman" w:eastAsia="Times New Roman" w:hAnsi="Times New Roman" w:cs="Times New Roman"/>
          <w:i/>
          <w:iCs/>
          <w:sz w:val="28"/>
          <w:szCs w:val="28"/>
          <w:lang w:val="ru-RU"/>
        </w:rPr>
        <w:t xml:space="preserve">. </w:t>
      </w:r>
      <w:r>
        <w:rPr>
          <w:rFonts w:ascii="Times New Roman" w:eastAsia="Times New Roman" w:hAnsi="Times New Roman" w:cs="Times New Roman"/>
          <w:i/>
          <w:iCs/>
          <w:sz w:val="28"/>
          <w:szCs w:val="28"/>
        </w:rPr>
        <w:t>В</w:t>
      </w:r>
      <w:r w:rsidRPr="009059DB">
        <w:rPr>
          <w:rFonts w:ascii="Times New Roman" w:eastAsia="Times New Roman" w:hAnsi="Times New Roman" w:cs="Times New Roman"/>
          <w:i/>
          <w:iCs/>
          <w:sz w:val="28"/>
          <w:szCs w:val="28"/>
          <w:lang w:val="ru-RU"/>
        </w:rPr>
        <w:t xml:space="preserve">. </w:t>
      </w:r>
      <w:r>
        <w:rPr>
          <w:rFonts w:ascii="Times New Roman" w:eastAsia="Times New Roman" w:hAnsi="Times New Roman" w:cs="Times New Roman"/>
          <w:i/>
          <w:iCs/>
          <w:sz w:val="28"/>
          <w:szCs w:val="28"/>
        </w:rPr>
        <w:t>Плеханова</w:t>
      </w:r>
    </w:p>
    <w:p w14:paraId="68D975BB" w14:textId="77777777" w:rsidR="001443EB" w:rsidRDefault="001443EB" w:rsidP="0026259B">
      <w:pPr>
        <w:spacing w:after="0" w:line="240" w:lineRule="auto"/>
        <w:ind w:firstLine="709"/>
        <w:jc w:val="right"/>
        <w:rPr>
          <w:rFonts w:ascii="Times New Roman" w:eastAsia="Times New Roman" w:hAnsi="Times New Roman" w:cs="Times New Roman"/>
          <w:i/>
          <w:iCs/>
          <w:sz w:val="28"/>
          <w:szCs w:val="28"/>
          <w:lang w:val="ru-RU"/>
        </w:rPr>
      </w:pPr>
    </w:p>
    <w:p w14:paraId="19B68EC9" w14:textId="60EECF74" w:rsidR="001443EB" w:rsidRPr="00421D03" w:rsidRDefault="001443EB" w:rsidP="001443EB">
      <w:pPr>
        <w:spacing w:after="0" w:line="240" w:lineRule="auto"/>
        <w:ind w:firstLine="709"/>
        <w:jc w:val="right"/>
        <w:rPr>
          <w:rFonts w:ascii="Times New Roman" w:eastAsia="Times New Roman" w:hAnsi="Times New Roman" w:cs="Times New Roman"/>
          <w:b/>
          <w:bCs/>
          <w:i/>
          <w:iCs/>
          <w:sz w:val="28"/>
          <w:szCs w:val="28"/>
        </w:rPr>
      </w:pPr>
      <w:r w:rsidRPr="00421D03">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lang w:val="en-US"/>
        </w:rPr>
        <w:t>Vasilyev</w:t>
      </w:r>
      <w:r w:rsidRPr="00421D03">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lang w:val="en-US"/>
        </w:rPr>
        <w:t>Vyacheslav</w:t>
      </w:r>
      <w:r w:rsidRPr="00421D03">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bCs/>
          <w:i/>
          <w:iCs/>
          <w:sz w:val="28"/>
          <w:szCs w:val="28"/>
          <w:lang w:val="en-US"/>
        </w:rPr>
        <w:t>Vyacheslavovich</w:t>
      </w:r>
    </w:p>
    <w:p w14:paraId="0B9086B2" w14:textId="0563DF5B" w:rsidR="001443EB" w:rsidRPr="001443EB" w:rsidRDefault="001443EB" w:rsidP="001443EB">
      <w:pPr>
        <w:spacing w:after="0" w:line="240" w:lineRule="auto"/>
        <w:ind w:firstLine="709"/>
        <w:jc w:val="right"/>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Moscow State University of Sports and Tourism</w:t>
      </w:r>
    </w:p>
    <w:p w14:paraId="428C0DB1" w14:textId="60687943" w:rsidR="001443EB" w:rsidRPr="001443EB" w:rsidRDefault="001443EB" w:rsidP="001443EB">
      <w:pPr>
        <w:spacing w:after="0" w:line="240" w:lineRule="auto"/>
        <w:ind w:firstLine="709"/>
        <w:jc w:val="right"/>
        <w:rPr>
          <w:rFonts w:ascii="Times New Roman" w:eastAsia="Times New Roman" w:hAnsi="Times New Roman" w:cs="Times New Roman"/>
          <w:b/>
          <w:bCs/>
          <w:i/>
          <w:iCs/>
          <w:sz w:val="28"/>
          <w:szCs w:val="28"/>
          <w:lang w:val="en-US"/>
        </w:rPr>
      </w:pPr>
      <w:r w:rsidRPr="001443EB">
        <w:rPr>
          <w:rFonts w:ascii="Times New Roman" w:eastAsia="Times New Roman" w:hAnsi="Times New Roman" w:cs="Times New Roman"/>
          <w:b/>
          <w:bCs/>
          <w:i/>
          <w:iCs/>
          <w:sz w:val="28"/>
          <w:szCs w:val="28"/>
          <w:lang w:val="en-US"/>
        </w:rPr>
        <w:t>Scientific supervisor: Sedova Nadezhda Vasilevna</w:t>
      </w:r>
    </w:p>
    <w:p w14:paraId="11F60D87" w14:textId="77777777" w:rsidR="001443EB" w:rsidRPr="001443EB" w:rsidRDefault="001443EB" w:rsidP="001443EB">
      <w:pPr>
        <w:spacing w:after="0" w:line="240" w:lineRule="auto"/>
        <w:ind w:firstLine="709"/>
        <w:jc w:val="right"/>
        <w:rPr>
          <w:rFonts w:ascii="Times New Roman" w:eastAsia="Times New Roman" w:hAnsi="Times New Roman" w:cs="Times New Roman"/>
          <w:i/>
          <w:iCs/>
          <w:sz w:val="28"/>
          <w:szCs w:val="28"/>
          <w:lang w:val="en-US"/>
        </w:rPr>
      </w:pPr>
      <w:r w:rsidRPr="001443EB">
        <w:rPr>
          <w:rFonts w:ascii="Times New Roman" w:eastAsia="Times New Roman" w:hAnsi="Times New Roman" w:cs="Times New Roman"/>
          <w:i/>
          <w:iCs/>
          <w:sz w:val="28"/>
          <w:szCs w:val="28"/>
          <w:lang w:val="en-US"/>
        </w:rPr>
        <w:t>Plekhanov Russian University of Economics</w:t>
      </w:r>
    </w:p>
    <w:p w14:paraId="36CA949B" w14:textId="77777777" w:rsidR="001443EB" w:rsidRPr="001443EB" w:rsidRDefault="001443EB" w:rsidP="0026259B">
      <w:pPr>
        <w:spacing w:after="0" w:line="240" w:lineRule="auto"/>
        <w:ind w:firstLine="709"/>
        <w:jc w:val="right"/>
        <w:rPr>
          <w:rFonts w:ascii="Times New Roman" w:eastAsia="Times New Roman" w:hAnsi="Times New Roman" w:cs="Times New Roman"/>
          <w:i/>
          <w:iCs/>
          <w:sz w:val="28"/>
          <w:szCs w:val="28"/>
          <w:lang w:val="en-US"/>
        </w:rPr>
      </w:pPr>
    </w:p>
    <w:p w14:paraId="45536DA1" w14:textId="77777777" w:rsidR="00FB7CAD" w:rsidRPr="001443EB" w:rsidRDefault="00FB7CAD" w:rsidP="0026259B">
      <w:pPr>
        <w:spacing w:after="0" w:line="240" w:lineRule="auto"/>
        <w:ind w:firstLine="709"/>
        <w:jc w:val="right"/>
        <w:rPr>
          <w:rFonts w:ascii="Times New Roman" w:eastAsia="Times New Roman" w:hAnsi="Times New Roman" w:cs="Times New Roman"/>
          <w:sz w:val="28"/>
          <w:szCs w:val="28"/>
          <w:lang w:val="en-US"/>
        </w:rPr>
      </w:pPr>
    </w:p>
    <w:p w14:paraId="1D67B7C7" w14:textId="77777777" w:rsidR="00FB7CAD" w:rsidRPr="001443EB" w:rsidRDefault="00FB7CAD" w:rsidP="0026259B">
      <w:pPr>
        <w:spacing w:after="0" w:line="240" w:lineRule="auto"/>
        <w:ind w:firstLine="709"/>
        <w:jc w:val="center"/>
        <w:rPr>
          <w:rFonts w:ascii="Times New Roman" w:eastAsia="Times New Roman" w:hAnsi="Times New Roman" w:cs="Times New Roman"/>
          <w:sz w:val="28"/>
          <w:szCs w:val="28"/>
          <w:lang w:val="en-US"/>
        </w:rPr>
      </w:pPr>
    </w:p>
    <w:p w14:paraId="7B5A31EF" w14:textId="3CABFCE1" w:rsidR="00FB7CAD" w:rsidRDefault="003A41D8" w:rsidP="0026259B">
      <w:pPr>
        <w:spacing w:after="0" w:line="240" w:lineRule="auto"/>
        <w:ind w:firstLine="709"/>
        <w:jc w:val="center"/>
        <w:rPr>
          <w:rFonts w:ascii="Times New Roman" w:eastAsia="Times New Roman" w:hAnsi="Times New Roman" w:cs="Times New Roman"/>
          <w:b/>
          <w:bCs/>
          <w:sz w:val="28"/>
          <w:szCs w:val="28"/>
          <w:lang w:val="ru-RU"/>
        </w:rPr>
      </w:pPr>
      <w:r w:rsidRPr="003A41D8">
        <w:rPr>
          <w:rFonts w:ascii="Times New Roman" w:eastAsia="Times New Roman" w:hAnsi="Times New Roman" w:cs="Times New Roman"/>
          <w:b/>
          <w:bCs/>
          <w:sz w:val="28"/>
          <w:szCs w:val="28"/>
        </w:rPr>
        <w:t>ЭВОЛЮЦИЯ НАУЧНЫХ ПОДХОДОВ К МЕЖРЕГИОНАЛЬНОМУ СОТРУДНИЧЕСТВУ В УСЛОВИЯХ СТРУКТУРНОЙ ТРАНСФОРМАЦИИ ЭКОНОМИКИ</w:t>
      </w:r>
    </w:p>
    <w:p w14:paraId="7C9A820F" w14:textId="77777777" w:rsidR="003A41D8" w:rsidRPr="003A41D8" w:rsidRDefault="003A41D8" w:rsidP="0026259B">
      <w:pPr>
        <w:spacing w:after="0" w:line="240" w:lineRule="auto"/>
        <w:ind w:firstLine="709"/>
        <w:jc w:val="both"/>
        <w:rPr>
          <w:rFonts w:ascii="Times New Roman" w:eastAsia="Times New Roman" w:hAnsi="Times New Roman" w:cs="Times New Roman"/>
          <w:sz w:val="28"/>
          <w:szCs w:val="28"/>
          <w:lang w:val="ru-RU"/>
        </w:rPr>
      </w:pPr>
    </w:p>
    <w:p w14:paraId="4E3A8E11" w14:textId="13CAEFA3" w:rsidR="00FB7CAD" w:rsidRPr="003A41D8" w:rsidRDefault="00F03E4D" w:rsidP="0026259B">
      <w:pPr>
        <w:spacing w:after="0" w:line="240" w:lineRule="auto"/>
        <w:ind w:firstLine="709"/>
        <w:jc w:val="both"/>
        <w:rPr>
          <w:rFonts w:ascii="Times New Roman" w:eastAsia="Times New Roman" w:hAnsi="Times New Roman" w:cs="Times New Roman"/>
          <w:i/>
          <w:iCs/>
          <w:sz w:val="28"/>
          <w:szCs w:val="28"/>
          <w:lang w:val="ru-RU"/>
        </w:rPr>
      </w:pPr>
      <w:r>
        <w:rPr>
          <w:rFonts w:ascii="Times New Roman" w:eastAsia="Times New Roman" w:hAnsi="Times New Roman" w:cs="Times New Roman"/>
          <w:b/>
          <w:bCs/>
          <w:i/>
          <w:iCs/>
          <w:sz w:val="28"/>
          <w:szCs w:val="28"/>
        </w:rPr>
        <w:t>Аннотация:</w:t>
      </w:r>
      <w:r>
        <w:rPr>
          <w:rFonts w:ascii="Times New Roman" w:eastAsia="Times New Roman" w:hAnsi="Times New Roman" w:cs="Times New Roman"/>
          <w:i/>
          <w:iCs/>
          <w:sz w:val="28"/>
          <w:szCs w:val="28"/>
        </w:rPr>
        <w:t xml:space="preserve"> </w:t>
      </w:r>
      <w:r w:rsidR="003A41D8">
        <w:rPr>
          <w:rFonts w:ascii="Times New Roman" w:eastAsia="Times New Roman" w:hAnsi="Times New Roman" w:cs="Times New Roman"/>
          <w:i/>
          <w:iCs/>
          <w:sz w:val="28"/>
          <w:szCs w:val="28"/>
          <w:lang w:val="ru-RU"/>
        </w:rPr>
        <w:t>научный подход к межрегиональному сотрудничеству эволюционирует в контексте структурной трансформации экономики. В статье демонстрируется переход от пространственных моделей к институциональным и кооперационным интерпретациям, отражающим роль межрегионального взаимодействия как одного из факторов устойчивого развития и адаптации экономической системы к вызовам времени</w:t>
      </w:r>
    </w:p>
    <w:p w14:paraId="3768FFE9" w14:textId="1B78CD9B" w:rsidR="00FB7CAD" w:rsidRPr="003A41D8" w:rsidRDefault="00F03E4D" w:rsidP="0026259B">
      <w:pPr>
        <w:spacing w:after="0" w:line="240" w:lineRule="auto"/>
        <w:ind w:firstLine="709"/>
        <w:jc w:val="both"/>
        <w:rPr>
          <w:rFonts w:ascii="Times New Roman" w:eastAsia="Times New Roman" w:hAnsi="Times New Roman" w:cs="Times New Roman"/>
          <w:i/>
          <w:iCs/>
          <w:sz w:val="28"/>
          <w:szCs w:val="28"/>
          <w:lang w:val="ru-RU"/>
        </w:rPr>
      </w:pPr>
      <w:r>
        <w:rPr>
          <w:rFonts w:ascii="Times New Roman" w:eastAsia="Times New Roman" w:hAnsi="Times New Roman" w:cs="Times New Roman"/>
          <w:i/>
          <w:iCs/>
          <w:sz w:val="28"/>
          <w:szCs w:val="28"/>
        </w:rPr>
        <w:t xml:space="preserve"> </w:t>
      </w:r>
      <w:r>
        <w:rPr>
          <w:rFonts w:ascii="Times New Roman" w:eastAsia="Times New Roman" w:hAnsi="Times New Roman" w:cs="Times New Roman"/>
          <w:b/>
          <w:bCs/>
          <w:i/>
          <w:iCs/>
          <w:sz w:val="28"/>
          <w:szCs w:val="28"/>
        </w:rPr>
        <w:t>Ключевые слова</w:t>
      </w:r>
      <w:r>
        <w:rPr>
          <w:rFonts w:ascii="Times New Roman" w:eastAsia="Times New Roman" w:hAnsi="Times New Roman" w:cs="Times New Roman"/>
          <w:i/>
          <w:iCs/>
          <w:sz w:val="28"/>
          <w:szCs w:val="28"/>
        </w:rPr>
        <w:t xml:space="preserve">: </w:t>
      </w:r>
      <w:r w:rsidR="003A41D8" w:rsidRPr="003A41D8">
        <w:rPr>
          <w:rFonts w:ascii="Times New Roman" w:eastAsia="Times New Roman" w:hAnsi="Times New Roman" w:cs="Times New Roman"/>
          <w:i/>
          <w:iCs/>
          <w:sz w:val="28"/>
          <w:szCs w:val="28"/>
        </w:rPr>
        <w:t>межрегиональное сотрудничество, пространственное развитие, структурная трансформация экономики, полюса роста, институциональный подход, устойчивое развитие, региональная экономика</w:t>
      </w:r>
      <w:r w:rsidR="003A41D8">
        <w:rPr>
          <w:rFonts w:ascii="Times New Roman" w:eastAsia="Times New Roman" w:hAnsi="Times New Roman" w:cs="Times New Roman"/>
          <w:i/>
          <w:iCs/>
          <w:sz w:val="28"/>
          <w:szCs w:val="28"/>
          <w:lang w:val="ru-RU"/>
        </w:rPr>
        <w:t>.</w:t>
      </w:r>
    </w:p>
    <w:p w14:paraId="522E7066" w14:textId="77777777" w:rsidR="00FB7CAD" w:rsidRDefault="00FB7CAD" w:rsidP="0026259B">
      <w:pPr>
        <w:spacing w:after="0" w:line="240" w:lineRule="auto"/>
        <w:ind w:firstLine="709"/>
        <w:rPr>
          <w:rFonts w:ascii="Times New Roman" w:eastAsia="Times New Roman" w:hAnsi="Times New Roman" w:cs="Times New Roman"/>
          <w:sz w:val="28"/>
          <w:szCs w:val="28"/>
        </w:rPr>
      </w:pPr>
    </w:p>
    <w:p w14:paraId="5A9AE254" w14:textId="59B1289D" w:rsidR="00FB7CAD" w:rsidRPr="00AD4D6D" w:rsidRDefault="003A41D8" w:rsidP="0026259B">
      <w:pPr>
        <w:spacing w:after="0" w:line="240" w:lineRule="auto"/>
        <w:ind w:firstLine="709"/>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THE EVOLUTION OF SCIENTIFIC APPROACHES TO INTERREGIONAL COOPERATION IN THE CONTEXT OF STRUCTURAL ECONOMIC TRANSFORMATION</w:t>
      </w:r>
    </w:p>
    <w:p w14:paraId="02E9923A" w14:textId="77777777" w:rsidR="00FB7CAD" w:rsidRPr="00AD4D6D" w:rsidRDefault="00FB7CAD" w:rsidP="0026259B">
      <w:pPr>
        <w:spacing w:after="0" w:line="240" w:lineRule="auto"/>
        <w:ind w:firstLine="709"/>
        <w:rPr>
          <w:rFonts w:ascii="Times New Roman" w:eastAsia="Times New Roman" w:hAnsi="Times New Roman" w:cs="Times New Roman"/>
          <w:sz w:val="28"/>
          <w:szCs w:val="28"/>
          <w:lang w:val="en-US"/>
        </w:rPr>
      </w:pPr>
    </w:p>
    <w:p w14:paraId="0BD84604" w14:textId="4648DE77" w:rsidR="003A41D8" w:rsidRPr="003A41D8" w:rsidRDefault="00F03E4D" w:rsidP="0026259B">
      <w:pPr>
        <w:spacing w:after="0" w:line="240" w:lineRule="auto"/>
        <w:ind w:firstLine="709"/>
        <w:jc w:val="both"/>
        <w:rPr>
          <w:rFonts w:ascii="Times New Roman" w:eastAsia="Times New Roman" w:hAnsi="Times New Roman" w:cs="Times New Roman"/>
          <w:i/>
          <w:iCs/>
          <w:sz w:val="28"/>
          <w:szCs w:val="28"/>
          <w:lang w:val="en-US"/>
        </w:rPr>
      </w:pPr>
      <w:r w:rsidRPr="00AD4D6D">
        <w:rPr>
          <w:rFonts w:ascii="Times New Roman" w:eastAsia="Times New Roman" w:hAnsi="Times New Roman" w:cs="Times New Roman"/>
          <w:b/>
          <w:bCs/>
          <w:i/>
          <w:iCs/>
          <w:sz w:val="28"/>
          <w:szCs w:val="28"/>
          <w:lang w:val="en-US"/>
        </w:rPr>
        <w:t>Abstract:</w:t>
      </w:r>
      <w:r w:rsidRPr="00AD4D6D">
        <w:rPr>
          <w:rFonts w:ascii="Times New Roman" w:eastAsia="Times New Roman" w:hAnsi="Times New Roman" w:cs="Times New Roman"/>
          <w:i/>
          <w:iCs/>
          <w:sz w:val="28"/>
          <w:szCs w:val="28"/>
          <w:lang w:val="en-US"/>
        </w:rPr>
        <w:t xml:space="preserve"> </w:t>
      </w:r>
      <w:r w:rsidR="003A41D8">
        <w:rPr>
          <w:rFonts w:ascii="Times New Roman" w:eastAsia="Times New Roman" w:hAnsi="Times New Roman" w:cs="Times New Roman"/>
          <w:i/>
          <w:iCs/>
          <w:sz w:val="28"/>
          <w:szCs w:val="28"/>
          <w:lang w:val="en-US"/>
        </w:rPr>
        <w:t>t</w:t>
      </w:r>
      <w:r w:rsidR="003A41D8" w:rsidRPr="003A41D8">
        <w:rPr>
          <w:rFonts w:ascii="Times New Roman" w:eastAsia="Times New Roman" w:hAnsi="Times New Roman" w:cs="Times New Roman"/>
          <w:i/>
          <w:iCs/>
          <w:sz w:val="28"/>
          <w:szCs w:val="28"/>
          <w:lang w:val="en-US"/>
        </w:rPr>
        <w:t>he scientific approach to interregional cooperation is evolving in the context of structural transformation of the economy. The article demonstrates the transition from spatial models to institutional and cooperative interpretations that reflect the role of interregional interaction as one of the factors of sustainable development and adaptation of the economic system to the challenges of the times.</w:t>
      </w:r>
    </w:p>
    <w:p w14:paraId="461DCBD8" w14:textId="7E036BF6" w:rsidR="00FB7CAD" w:rsidRPr="00AD4D6D" w:rsidRDefault="00F03E4D" w:rsidP="0026259B">
      <w:pPr>
        <w:spacing w:after="0" w:line="240" w:lineRule="auto"/>
        <w:ind w:firstLine="709"/>
        <w:jc w:val="both"/>
        <w:rPr>
          <w:rFonts w:ascii="Times New Roman" w:eastAsia="Times New Roman" w:hAnsi="Times New Roman" w:cs="Times New Roman"/>
          <w:i/>
          <w:iCs/>
          <w:sz w:val="28"/>
          <w:szCs w:val="28"/>
          <w:lang w:val="en-US"/>
        </w:rPr>
      </w:pPr>
      <w:r w:rsidRPr="00AD4D6D">
        <w:rPr>
          <w:rFonts w:ascii="Times New Roman" w:eastAsia="Times New Roman" w:hAnsi="Times New Roman" w:cs="Times New Roman"/>
          <w:b/>
          <w:bCs/>
          <w:i/>
          <w:iCs/>
          <w:sz w:val="28"/>
          <w:szCs w:val="28"/>
          <w:lang w:val="en-US"/>
        </w:rPr>
        <w:t>Keywords</w:t>
      </w:r>
      <w:r w:rsidRPr="00AD4D6D">
        <w:rPr>
          <w:rFonts w:ascii="Times New Roman" w:eastAsia="Times New Roman" w:hAnsi="Times New Roman" w:cs="Times New Roman"/>
          <w:i/>
          <w:iCs/>
          <w:sz w:val="28"/>
          <w:szCs w:val="28"/>
          <w:lang w:val="en-US"/>
        </w:rPr>
        <w:t xml:space="preserve">: </w:t>
      </w:r>
      <w:r w:rsidR="003A41D8" w:rsidRPr="003A41D8">
        <w:rPr>
          <w:rFonts w:ascii="Times New Roman" w:eastAsia="Times New Roman" w:hAnsi="Times New Roman" w:cs="Times New Roman"/>
          <w:i/>
          <w:iCs/>
          <w:sz w:val="28"/>
          <w:szCs w:val="28"/>
          <w:lang w:val="en-US"/>
        </w:rPr>
        <w:t>interregional cooperation, spatial development, structural transformation of the economy, growth poles, institutional approach, sustainable development, regional economy.</w:t>
      </w:r>
    </w:p>
    <w:p w14:paraId="002203AD" w14:textId="77777777" w:rsidR="00FB7CAD" w:rsidRPr="00AD4D6D" w:rsidRDefault="00FB7CAD" w:rsidP="0026259B">
      <w:pPr>
        <w:spacing w:after="0" w:line="240" w:lineRule="auto"/>
        <w:ind w:firstLine="709"/>
        <w:jc w:val="both"/>
        <w:rPr>
          <w:rFonts w:ascii="Times New Roman" w:eastAsia="Times New Roman" w:hAnsi="Times New Roman" w:cs="Times New Roman"/>
          <w:sz w:val="28"/>
          <w:szCs w:val="28"/>
          <w:lang w:val="en-US"/>
        </w:rPr>
      </w:pPr>
    </w:p>
    <w:p w14:paraId="2B9C0784" w14:textId="50CA68B1" w:rsidR="00CA1B2E" w:rsidRDefault="00F03E4D" w:rsidP="0026259B">
      <w:pPr>
        <w:spacing w:after="0" w:line="240" w:lineRule="auto"/>
        <w:ind w:firstLine="709"/>
        <w:jc w:val="both"/>
        <w:rPr>
          <w:rFonts w:ascii="Times New Roman" w:eastAsia="Times New Roman" w:hAnsi="Times New Roman" w:cs="Times New Roman"/>
          <w:sz w:val="28"/>
          <w:szCs w:val="28"/>
          <w:lang w:val="ru-RU"/>
        </w:rPr>
      </w:pPr>
      <w:r w:rsidRPr="00421D03">
        <w:rPr>
          <w:rFonts w:ascii="Times New Roman" w:eastAsia="Times New Roman" w:hAnsi="Times New Roman" w:cs="Times New Roman"/>
          <w:sz w:val="28"/>
          <w:szCs w:val="28"/>
          <w:lang w:val="ru-RU"/>
        </w:rPr>
        <w:t xml:space="preserve"> </w:t>
      </w:r>
      <w:r w:rsidR="00CA1B2E">
        <w:rPr>
          <w:rFonts w:ascii="Times New Roman" w:eastAsia="Times New Roman" w:hAnsi="Times New Roman" w:cs="Times New Roman"/>
          <w:sz w:val="28"/>
          <w:szCs w:val="28"/>
          <w:lang w:val="ru-RU"/>
        </w:rPr>
        <w:t>Современный этап развития</w:t>
      </w:r>
      <w:r w:rsidR="00421D03">
        <w:rPr>
          <w:rFonts w:ascii="Times New Roman" w:eastAsia="Times New Roman" w:hAnsi="Times New Roman" w:cs="Times New Roman"/>
          <w:sz w:val="28"/>
          <w:szCs w:val="28"/>
          <w:lang w:val="ru-RU"/>
        </w:rPr>
        <w:t xml:space="preserve"> </w:t>
      </w:r>
      <w:r w:rsidR="00CA1B2E">
        <w:rPr>
          <w:rFonts w:ascii="Times New Roman" w:eastAsia="Times New Roman" w:hAnsi="Times New Roman" w:cs="Times New Roman"/>
          <w:sz w:val="28"/>
          <w:szCs w:val="28"/>
          <w:lang w:val="ru-RU"/>
        </w:rPr>
        <w:t xml:space="preserve">экономики Российской Федерации характеризуется глубокими струткурными преобразованиями, затрагивающими отраслевую структуру, географию внешнеэкономических связей и внутреннюю </w:t>
      </w:r>
      <w:r w:rsidR="00CA1B2E">
        <w:rPr>
          <w:rFonts w:ascii="Times New Roman" w:eastAsia="Times New Roman" w:hAnsi="Times New Roman" w:cs="Times New Roman"/>
          <w:sz w:val="28"/>
          <w:szCs w:val="28"/>
          <w:lang w:val="ru-RU"/>
        </w:rPr>
        <w:lastRenderedPageBreak/>
        <w:t xml:space="preserve">пространственную организацию хозяйства. В </w:t>
      </w:r>
      <w:r w:rsidR="00421D03">
        <w:rPr>
          <w:rFonts w:ascii="Times New Roman" w:eastAsia="Times New Roman" w:hAnsi="Times New Roman" w:cs="Times New Roman"/>
          <w:sz w:val="28"/>
          <w:szCs w:val="28"/>
          <w:lang w:val="ru-RU"/>
        </w:rPr>
        <w:t>имеющихся</w:t>
      </w:r>
      <w:r w:rsidR="00CA1B2E">
        <w:rPr>
          <w:rFonts w:ascii="Times New Roman" w:eastAsia="Times New Roman" w:hAnsi="Times New Roman" w:cs="Times New Roman"/>
          <w:sz w:val="28"/>
          <w:szCs w:val="28"/>
          <w:lang w:val="ru-RU"/>
        </w:rPr>
        <w:t xml:space="preserve"> условиях межрегиональное сотрудничество приобретает особое значение как фактор устойчивости и адаптации экономической системы к внешним и внутренним вызовам. Осмысление его роли и дискуссия вокруг него требу</w:t>
      </w:r>
      <w:r w:rsidR="00421D03">
        <w:rPr>
          <w:rFonts w:ascii="Times New Roman" w:eastAsia="Times New Roman" w:hAnsi="Times New Roman" w:cs="Times New Roman"/>
          <w:sz w:val="28"/>
          <w:szCs w:val="28"/>
          <w:lang w:val="ru-RU"/>
        </w:rPr>
        <w:t>ю</w:t>
      </w:r>
      <w:r w:rsidR="00CA1B2E">
        <w:rPr>
          <w:rFonts w:ascii="Times New Roman" w:eastAsia="Times New Roman" w:hAnsi="Times New Roman" w:cs="Times New Roman"/>
          <w:sz w:val="28"/>
          <w:szCs w:val="28"/>
          <w:lang w:val="ru-RU"/>
        </w:rPr>
        <w:t>т обращения к эволюции научных подходов, сформировавшихся в рамках теорий пространственного развития.</w:t>
      </w:r>
    </w:p>
    <w:p w14:paraId="33F3AE09" w14:textId="57B903D5" w:rsidR="00FB7CAD" w:rsidRDefault="00CA1B2E" w:rsidP="0026259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Формировани</w:t>
      </w:r>
      <w:r w:rsidR="00421D03">
        <w:rPr>
          <w:rFonts w:ascii="Times New Roman" w:eastAsia="Times New Roman" w:hAnsi="Times New Roman" w:cs="Times New Roman"/>
          <w:sz w:val="28"/>
          <w:szCs w:val="28"/>
          <w:lang w:val="ru-RU"/>
        </w:rPr>
        <w:t>е</w:t>
      </w:r>
      <w:r>
        <w:rPr>
          <w:rFonts w:ascii="Times New Roman" w:eastAsia="Times New Roman" w:hAnsi="Times New Roman" w:cs="Times New Roman"/>
          <w:sz w:val="28"/>
          <w:szCs w:val="28"/>
          <w:lang w:val="ru-RU"/>
        </w:rPr>
        <w:t xml:space="preserve"> научных представлений о межрегиональном сотрудничестве связано с классическими теориями размещения производства и организации экономического пространства. В</w:t>
      </w:r>
      <w:r w:rsidR="00421D03">
        <w:rPr>
          <w:rFonts w:ascii="Times New Roman" w:eastAsia="Times New Roman" w:hAnsi="Times New Roman" w:cs="Times New Roman"/>
          <w:sz w:val="28"/>
          <w:szCs w:val="28"/>
          <w:lang w:val="ru-RU"/>
        </w:rPr>
        <w:t>альтер</w:t>
      </w:r>
      <w:r>
        <w:rPr>
          <w:rFonts w:ascii="Times New Roman" w:eastAsia="Times New Roman" w:hAnsi="Times New Roman" w:cs="Times New Roman"/>
          <w:sz w:val="28"/>
          <w:szCs w:val="28"/>
          <w:lang w:val="ru-RU"/>
        </w:rPr>
        <w:t xml:space="preserve"> Кристаллер в теории центральных мест рассматривал пространственную организацию хозяйства через систему иерархически выстроенных центров, обеспечивающих ресурсами окружающие территории. В данной модели территориальное взаимодействие </w:t>
      </w:r>
      <w:r w:rsidR="00421D03">
        <w:rPr>
          <w:rFonts w:ascii="Times New Roman" w:eastAsia="Times New Roman" w:hAnsi="Times New Roman" w:cs="Times New Roman"/>
          <w:sz w:val="28"/>
          <w:szCs w:val="28"/>
          <w:lang w:val="ru-RU"/>
        </w:rPr>
        <w:t xml:space="preserve">и степень зависимости периферии от центра </w:t>
      </w:r>
      <w:r>
        <w:rPr>
          <w:rFonts w:ascii="Times New Roman" w:eastAsia="Times New Roman" w:hAnsi="Times New Roman" w:cs="Times New Roman"/>
          <w:sz w:val="28"/>
          <w:szCs w:val="28"/>
          <w:lang w:val="ru-RU"/>
        </w:rPr>
        <w:t>рассматрива</w:t>
      </w:r>
      <w:r w:rsidR="00421D03">
        <w:rPr>
          <w:rFonts w:ascii="Times New Roman" w:eastAsia="Times New Roman" w:hAnsi="Times New Roman" w:cs="Times New Roman"/>
          <w:sz w:val="28"/>
          <w:szCs w:val="28"/>
          <w:lang w:val="ru-RU"/>
        </w:rPr>
        <w:t>ю</w:t>
      </w:r>
      <w:r>
        <w:rPr>
          <w:rFonts w:ascii="Times New Roman" w:eastAsia="Times New Roman" w:hAnsi="Times New Roman" w:cs="Times New Roman"/>
          <w:sz w:val="28"/>
          <w:szCs w:val="28"/>
          <w:lang w:val="ru-RU"/>
        </w:rPr>
        <w:t>тся как</w:t>
      </w:r>
      <w:r w:rsidR="00421D03">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математическая константа и определя</w:t>
      </w:r>
      <w:r w:rsidR="00421D03">
        <w:rPr>
          <w:rFonts w:ascii="Times New Roman" w:eastAsia="Times New Roman" w:hAnsi="Times New Roman" w:cs="Times New Roman"/>
          <w:sz w:val="28"/>
          <w:szCs w:val="28"/>
          <w:lang w:val="ru-RU"/>
        </w:rPr>
        <w:t>ю</w:t>
      </w:r>
      <w:r>
        <w:rPr>
          <w:rFonts w:ascii="Times New Roman" w:eastAsia="Times New Roman" w:hAnsi="Times New Roman" w:cs="Times New Roman"/>
          <w:sz w:val="28"/>
          <w:szCs w:val="28"/>
          <w:lang w:val="ru-RU"/>
        </w:rPr>
        <w:t>тся функциональной специализацией центров</w:t>
      </w:r>
      <w:r w:rsidR="008371C1" w:rsidRPr="008371C1">
        <w:rPr>
          <w:rFonts w:ascii="Times New Roman" w:eastAsia="Times New Roman" w:hAnsi="Times New Roman" w:cs="Times New Roman"/>
          <w:sz w:val="28"/>
          <w:szCs w:val="28"/>
          <w:lang w:val="ru-RU"/>
        </w:rPr>
        <w:t xml:space="preserve"> [</w:t>
      </w:r>
      <w:r w:rsidR="0010661E">
        <w:rPr>
          <w:rFonts w:ascii="Times New Roman" w:eastAsia="Times New Roman" w:hAnsi="Times New Roman" w:cs="Times New Roman"/>
          <w:sz w:val="28"/>
          <w:szCs w:val="28"/>
          <w:lang w:val="ru-RU"/>
        </w:rPr>
        <w:t>9</w:t>
      </w:r>
      <w:r w:rsidR="008371C1" w:rsidRPr="008371C1">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p>
    <w:p w14:paraId="4F0D362D" w14:textId="1A1AD087" w:rsidR="00C37B78" w:rsidRDefault="00C37B78" w:rsidP="00C37B78">
      <w:pPr>
        <w:spacing w:after="0" w:line="240" w:lineRule="auto"/>
        <w:ind w:firstLine="709"/>
        <w:jc w:val="center"/>
        <w:rPr>
          <w:rFonts w:ascii="Times New Roman" w:eastAsia="Times New Roman" w:hAnsi="Times New Roman" w:cs="Times New Roman"/>
          <w:sz w:val="28"/>
          <w:szCs w:val="28"/>
          <w:lang w:val="ru-RU"/>
        </w:rPr>
      </w:pPr>
      <w:r>
        <w:rPr>
          <w:noProof/>
        </w:rPr>
        <w:drawing>
          <wp:inline distT="0" distB="0" distL="0" distR="0" wp14:anchorId="0BE728C8" wp14:editId="5B03DB83">
            <wp:extent cx="1818043" cy="1684020"/>
            <wp:effectExtent l="0" t="0" r="0" b="0"/>
            <wp:docPr id="4" name="Рисунок 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6033" cy="1691421"/>
                    </a:xfrm>
                    <a:prstGeom prst="rect">
                      <a:avLst/>
                    </a:prstGeom>
                    <a:noFill/>
                    <a:ln>
                      <a:noFill/>
                    </a:ln>
                  </pic:spPr>
                </pic:pic>
              </a:graphicData>
            </a:graphic>
          </wp:inline>
        </w:drawing>
      </w:r>
    </w:p>
    <w:p w14:paraId="57E8395F" w14:textId="154D4114" w:rsidR="00C37B78" w:rsidRDefault="00C37B78" w:rsidP="00C37B78">
      <w:pPr>
        <w:spacing w:after="0" w:line="240" w:lineRule="auto"/>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Рисунок 1 – Кристаллеровская решётка (Источник: </w:t>
      </w:r>
      <w:r w:rsidRPr="00C37B78">
        <w:rPr>
          <w:rFonts w:ascii="Times New Roman" w:eastAsia="Times New Roman" w:hAnsi="Times New Roman" w:cs="Times New Roman"/>
          <w:sz w:val="28"/>
          <w:szCs w:val="28"/>
          <w:lang w:val="ru-RU"/>
        </w:rPr>
        <w:t>https://ru.wikipedia.org/wiki/</w:t>
      </w:r>
      <w:r>
        <w:rPr>
          <w:rFonts w:ascii="Times New Roman" w:eastAsia="Times New Roman" w:hAnsi="Times New Roman" w:cs="Times New Roman"/>
          <w:sz w:val="28"/>
          <w:szCs w:val="28"/>
          <w:lang w:val="ru-RU"/>
        </w:rPr>
        <w:t>Теория_центральных_мест)</w:t>
      </w:r>
    </w:p>
    <w:p w14:paraId="7734B226" w14:textId="77777777" w:rsidR="00C37B78" w:rsidRDefault="00C37B78" w:rsidP="00C37B78">
      <w:pPr>
        <w:spacing w:after="0" w:line="240" w:lineRule="auto"/>
        <w:ind w:firstLine="709"/>
        <w:jc w:val="center"/>
        <w:rPr>
          <w:rFonts w:ascii="Times New Roman" w:eastAsia="Times New Roman" w:hAnsi="Times New Roman" w:cs="Times New Roman"/>
          <w:sz w:val="28"/>
          <w:szCs w:val="28"/>
          <w:lang w:val="ru-RU"/>
        </w:rPr>
      </w:pPr>
    </w:p>
    <w:p w14:paraId="20DEE2CA" w14:textId="69B15A56" w:rsidR="00CA1B2E" w:rsidRPr="009059DB" w:rsidRDefault="00CA1B2E" w:rsidP="0026259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Своё развитие идеи пространственной экономики получили в работах </w:t>
      </w:r>
      <w:r w:rsidR="00421D03">
        <w:rPr>
          <w:rFonts w:ascii="Times New Roman" w:eastAsia="Times New Roman" w:hAnsi="Times New Roman" w:cs="Times New Roman"/>
          <w:sz w:val="28"/>
          <w:szCs w:val="28"/>
          <w:lang w:val="ru-RU"/>
        </w:rPr>
        <w:t xml:space="preserve">последователя Кристаллера - </w:t>
      </w:r>
      <w:r>
        <w:rPr>
          <w:rFonts w:ascii="Times New Roman" w:eastAsia="Times New Roman" w:hAnsi="Times New Roman" w:cs="Times New Roman"/>
          <w:sz w:val="28"/>
          <w:szCs w:val="28"/>
          <w:lang w:val="ru-RU"/>
        </w:rPr>
        <w:t>А</w:t>
      </w:r>
      <w:r w:rsidR="00421D03">
        <w:rPr>
          <w:rFonts w:ascii="Times New Roman" w:eastAsia="Times New Roman" w:hAnsi="Times New Roman" w:cs="Times New Roman"/>
          <w:sz w:val="28"/>
          <w:szCs w:val="28"/>
          <w:lang w:val="ru-RU"/>
        </w:rPr>
        <w:t>вгуста</w:t>
      </w:r>
      <w:r>
        <w:rPr>
          <w:rFonts w:ascii="Times New Roman" w:eastAsia="Times New Roman" w:hAnsi="Times New Roman" w:cs="Times New Roman"/>
          <w:sz w:val="28"/>
          <w:szCs w:val="28"/>
          <w:lang w:val="ru-RU"/>
        </w:rPr>
        <w:t xml:space="preserve"> Лёша, </w:t>
      </w:r>
      <w:r w:rsidR="00421D03">
        <w:rPr>
          <w:rFonts w:ascii="Times New Roman" w:eastAsia="Times New Roman" w:hAnsi="Times New Roman" w:cs="Times New Roman"/>
          <w:sz w:val="28"/>
          <w:szCs w:val="28"/>
          <w:lang w:val="ru-RU"/>
        </w:rPr>
        <w:t>акцентировавшего</w:t>
      </w:r>
      <w:r>
        <w:rPr>
          <w:rFonts w:ascii="Times New Roman" w:eastAsia="Times New Roman" w:hAnsi="Times New Roman" w:cs="Times New Roman"/>
          <w:sz w:val="28"/>
          <w:szCs w:val="28"/>
          <w:lang w:val="ru-RU"/>
        </w:rPr>
        <w:t xml:space="preserve"> внимание на рациональном размещении производства и формировании экономических районов как результата взаимодействия рыночных сил. В его концепции межтерриториальная связь</w:t>
      </w:r>
      <w:r w:rsidR="00A17E70">
        <w:rPr>
          <w:rFonts w:ascii="Times New Roman" w:eastAsia="Times New Roman" w:hAnsi="Times New Roman" w:cs="Times New Roman"/>
          <w:sz w:val="28"/>
          <w:szCs w:val="28"/>
          <w:lang w:val="ru-RU"/>
        </w:rPr>
        <w:t xml:space="preserve"> определяется как объективный результат стремления к минимизации издержек и максимизации </w:t>
      </w:r>
      <w:r w:rsidR="00421D03">
        <w:rPr>
          <w:rFonts w:ascii="Times New Roman" w:eastAsia="Times New Roman" w:hAnsi="Times New Roman" w:cs="Times New Roman"/>
          <w:sz w:val="28"/>
          <w:szCs w:val="28"/>
          <w:lang w:val="ru-RU"/>
        </w:rPr>
        <w:t>прибыли</w:t>
      </w:r>
      <w:r w:rsidR="00421D03" w:rsidRPr="008371C1">
        <w:rPr>
          <w:rFonts w:ascii="Times New Roman" w:eastAsia="Times New Roman" w:hAnsi="Times New Roman" w:cs="Times New Roman"/>
          <w:sz w:val="28"/>
          <w:szCs w:val="28"/>
          <w:lang w:val="ru-RU"/>
        </w:rPr>
        <w:t xml:space="preserve"> [</w:t>
      </w:r>
      <w:r w:rsidR="0010661E">
        <w:rPr>
          <w:rFonts w:ascii="Times New Roman" w:eastAsia="Times New Roman" w:hAnsi="Times New Roman" w:cs="Times New Roman"/>
          <w:sz w:val="28"/>
          <w:szCs w:val="28"/>
          <w:lang w:val="ru-RU"/>
        </w:rPr>
        <w:t>10</w:t>
      </w:r>
      <w:r w:rsidR="008371C1" w:rsidRPr="008371C1">
        <w:rPr>
          <w:rFonts w:ascii="Times New Roman" w:eastAsia="Times New Roman" w:hAnsi="Times New Roman" w:cs="Times New Roman"/>
          <w:sz w:val="28"/>
          <w:szCs w:val="28"/>
          <w:lang w:val="ru-RU"/>
        </w:rPr>
        <w:t>]</w:t>
      </w:r>
      <w:r w:rsidR="00A17E70">
        <w:rPr>
          <w:rFonts w:ascii="Times New Roman" w:eastAsia="Times New Roman" w:hAnsi="Times New Roman" w:cs="Times New Roman"/>
          <w:sz w:val="28"/>
          <w:szCs w:val="28"/>
          <w:lang w:val="ru-RU"/>
        </w:rPr>
        <w:t>.</w:t>
      </w:r>
    </w:p>
    <w:p w14:paraId="7282B0A7" w14:textId="77777777" w:rsidR="00C37B78" w:rsidRPr="00C37B78" w:rsidRDefault="00C37B78" w:rsidP="0026259B">
      <w:pPr>
        <w:spacing w:after="0" w:line="240" w:lineRule="auto"/>
        <w:ind w:firstLine="709"/>
        <w:jc w:val="both"/>
        <w:rPr>
          <w:rFonts w:ascii="Times New Roman" w:eastAsia="Times New Roman" w:hAnsi="Times New Roman" w:cs="Times New Roman"/>
          <w:sz w:val="28"/>
          <w:szCs w:val="28"/>
          <w:lang w:val="ru-RU"/>
        </w:rPr>
      </w:pPr>
    </w:p>
    <w:p w14:paraId="69FB3750" w14:textId="77777777" w:rsidR="00C37B78" w:rsidRDefault="00C37B78" w:rsidP="0026259B">
      <w:pPr>
        <w:spacing w:after="0" w:line="240" w:lineRule="auto"/>
        <w:ind w:firstLine="709"/>
        <w:jc w:val="both"/>
        <w:rPr>
          <w:rFonts w:ascii="Times New Roman" w:eastAsia="Times New Roman" w:hAnsi="Times New Roman" w:cs="Times New Roman"/>
          <w:sz w:val="28"/>
          <w:szCs w:val="28"/>
          <w:lang w:val="ru-RU"/>
        </w:rPr>
      </w:pPr>
    </w:p>
    <w:p w14:paraId="0625905F" w14:textId="630BD149" w:rsidR="00C37B78" w:rsidRDefault="00C37B78" w:rsidP="00C37B78">
      <w:pPr>
        <w:spacing w:after="0" w:line="240" w:lineRule="auto"/>
        <w:ind w:firstLine="709"/>
        <w:jc w:val="center"/>
        <w:rPr>
          <w:rFonts w:ascii="Times New Roman" w:eastAsia="Times New Roman" w:hAnsi="Times New Roman" w:cs="Times New Roman"/>
          <w:sz w:val="28"/>
          <w:szCs w:val="28"/>
          <w:lang w:val="ru-RU"/>
        </w:rPr>
      </w:pPr>
      <w:r>
        <w:rPr>
          <w:noProof/>
        </w:rPr>
        <w:drawing>
          <wp:inline distT="0" distB="0" distL="0" distR="0" wp14:anchorId="7A0D6291" wp14:editId="39476EC9">
            <wp:extent cx="1647825" cy="2043061"/>
            <wp:effectExtent l="0" t="0" r="0" b="0"/>
            <wp:docPr id="3" name="Рисунок 3" descr="Теория центральных мест в. Кристаллера и а. Ле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ория центральных мест в. Кристаллера и а. Леш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655" cy="2054008"/>
                    </a:xfrm>
                    <a:prstGeom prst="rect">
                      <a:avLst/>
                    </a:prstGeom>
                    <a:noFill/>
                    <a:ln>
                      <a:noFill/>
                    </a:ln>
                  </pic:spPr>
                </pic:pic>
              </a:graphicData>
            </a:graphic>
          </wp:inline>
        </w:drawing>
      </w:r>
    </w:p>
    <w:p w14:paraId="6EF07518" w14:textId="3E090556" w:rsidR="00C37B78" w:rsidRDefault="00C37B78" w:rsidP="00C37B78">
      <w:pPr>
        <w:spacing w:after="0" w:line="240" w:lineRule="auto"/>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Рисунок 2 – Теория центральных мест В. Кристаллера и А. Лёша (Источник: </w:t>
      </w:r>
      <w:r>
        <w:rPr>
          <w:rFonts w:ascii="Times New Roman" w:eastAsia="Times New Roman" w:hAnsi="Times New Roman" w:cs="Times New Roman"/>
          <w:sz w:val="28"/>
          <w:szCs w:val="28"/>
          <w:lang w:val="en-US"/>
        </w:rPr>
        <w:t>studfile</w:t>
      </w:r>
      <w:r w:rsidRPr="00C37B7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en-US"/>
        </w:rPr>
        <w:t>net</w:t>
      </w:r>
      <w:r w:rsidRPr="00C37B78">
        <w:rPr>
          <w:rFonts w:ascii="Times New Roman" w:eastAsia="Times New Roman" w:hAnsi="Times New Roman" w:cs="Times New Roman"/>
          <w:sz w:val="28"/>
          <w:szCs w:val="28"/>
          <w:lang w:val="ru-RU"/>
        </w:rPr>
        <w:t>)</w:t>
      </w:r>
    </w:p>
    <w:p w14:paraId="7E43D239" w14:textId="3F0F9D99" w:rsidR="00A17E70" w:rsidRDefault="00A17E70" w:rsidP="0026259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lastRenderedPageBreak/>
        <w:t xml:space="preserve">Новый виток развития идеи о межрегиональном сотрудничестве связан с </w:t>
      </w:r>
      <w:r w:rsidR="00421D03">
        <w:rPr>
          <w:rFonts w:ascii="Times New Roman" w:eastAsia="Times New Roman" w:hAnsi="Times New Roman" w:cs="Times New Roman"/>
          <w:sz w:val="28"/>
          <w:szCs w:val="28"/>
          <w:lang w:val="ru-RU"/>
        </w:rPr>
        <w:t xml:space="preserve">французским экономистом </w:t>
      </w:r>
      <w:r>
        <w:rPr>
          <w:rFonts w:ascii="Times New Roman" w:eastAsia="Times New Roman" w:hAnsi="Times New Roman" w:cs="Times New Roman"/>
          <w:sz w:val="28"/>
          <w:szCs w:val="28"/>
          <w:lang w:val="ru-RU"/>
        </w:rPr>
        <w:t>Ф</w:t>
      </w:r>
      <w:r w:rsidR="00421D03">
        <w:rPr>
          <w:rFonts w:ascii="Times New Roman" w:eastAsia="Times New Roman" w:hAnsi="Times New Roman" w:cs="Times New Roman"/>
          <w:sz w:val="28"/>
          <w:szCs w:val="28"/>
          <w:lang w:val="ru-RU"/>
        </w:rPr>
        <w:t>рансуа</w:t>
      </w:r>
      <w:r>
        <w:rPr>
          <w:rFonts w:ascii="Times New Roman" w:eastAsia="Times New Roman" w:hAnsi="Times New Roman" w:cs="Times New Roman"/>
          <w:sz w:val="28"/>
          <w:szCs w:val="28"/>
          <w:lang w:val="ru-RU"/>
        </w:rPr>
        <w:t xml:space="preserve"> Перру, разработавшим теорию полюсов роста. Согласно данной концепции, основные процессы экономического развития концентрируются в «полюсах», от которых импульс роста экономики уходит в периферийные территории. Таким образом представление о межрегиональном сотрудничестве развивалось </w:t>
      </w:r>
      <w:r w:rsidR="00421D03">
        <w:rPr>
          <w:rFonts w:ascii="Times New Roman" w:eastAsia="Times New Roman" w:hAnsi="Times New Roman" w:cs="Times New Roman"/>
          <w:sz w:val="28"/>
          <w:szCs w:val="28"/>
          <w:lang w:val="ru-RU"/>
        </w:rPr>
        <w:t>в аспекте</w:t>
      </w:r>
      <w:r>
        <w:rPr>
          <w:rFonts w:ascii="Times New Roman" w:eastAsia="Times New Roman" w:hAnsi="Times New Roman" w:cs="Times New Roman"/>
          <w:sz w:val="28"/>
          <w:szCs w:val="28"/>
          <w:lang w:val="ru-RU"/>
        </w:rPr>
        <w:t xml:space="preserve"> процессов передачи инноваций и экономической динамики, накладывая инструментальную функцию на существующие географические и математические модели, разработанные предшественниками Ф. Перру</w:t>
      </w:r>
      <w:r w:rsidR="008371C1" w:rsidRPr="008371C1">
        <w:rPr>
          <w:rFonts w:ascii="Times New Roman" w:eastAsia="Times New Roman" w:hAnsi="Times New Roman" w:cs="Times New Roman"/>
          <w:sz w:val="28"/>
          <w:szCs w:val="28"/>
          <w:lang w:val="ru-RU"/>
        </w:rPr>
        <w:t xml:space="preserve"> [6]</w:t>
      </w:r>
      <w:r>
        <w:rPr>
          <w:rFonts w:ascii="Times New Roman" w:eastAsia="Times New Roman" w:hAnsi="Times New Roman" w:cs="Times New Roman"/>
          <w:sz w:val="28"/>
          <w:szCs w:val="28"/>
          <w:lang w:val="ru-RU"/>
        </w:rPr>
        <w:t>.</w:t>
      </w:r>
    </w:p>
    <w:p w14:paraId="244D4B17" w14:textId="0240F82C" w:rsidR="00A17E70" w:rsidRDefault="00A17E70" w:rsidP="0026259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отечественной научной школе пространственный подход</w:t>
      </w:r>
      <w:r w:rsidR="00421D03">
        <w:rPr>
          <w:rFonts w:ascii="Times New Roman" w:eastAsia="Times New Roman" w:hAnsi="Times New Roman" w:cs="Times New Roman"/>
          <w:sz w:val="28"/>
          <w:szCs w:val="28"/>
          <w:lang w:val="ru-RU"/>
        </w:rPr>
        <w:t xml:space="preserve"> доминирует</w:t>
      </w:r>
      <w:r>
        <w:rPr>
          <w:rFonts w:ascii="Times New Roman" w:eastAsia="Times New Roman" w:hAnsi="Times New Roman" w:cs="Times New Roman"/>
          <w:sz w:val="28"/>
          <w:szCs w:val="28"/>
          <w:lang w:val="ru-RU"/>
        </w:rPr>
        <w:t xml:space="preserve"> в трудах А</w:t>
      </w:r>
      <w:r w:rsidR="00421D03">
        <w:rPr>
          <w:rFonts w:ascii="Times New Roman" w:eastAsia="Times New Roman" w:hAnsi="Times New Roman" w:cs="Times New Roman"/>
          <w:sz w:val="28"/>
          <w:szCs w:val="28"/>
          <w:lang w:val="ru-RU"/>
        </w:rPr>
        <w:t>лександра</w:t>
      </w:r>
      <w:r>
        <w:rPr>
          <w:rFonts w:ascii="Times New Roman" w:eastAsia="Times New Roman" w:hAnsi="Times New Roman" w:cs="Times New Roman"/>
          <w:sz w:val="28"/>
          <w:szCs w:val="28"/>
          <w:lang w:val="ru-RU"/>
        </w:rPr>
        <w:t xml:space="preserve"> Г</w:t>
      </w:r>
      <w:r w:rsidR="00421D03">
        <w:rPr>
          <w:rFonts w:ascii="Times New Roman" w:eastAsia="Times New Roman" w:hAnsi="Times New Roman" w:cs="Times New Roman"/>
          <w:sz w:val="28"/>
          <w:szCs w:val="28"/>
          <w:lang w:val="ru-RU"/>
        </w:rPr>
        <w:t>ригорьевича</w:t>
      </w:r>
      <w:r>
        <w:rPr>
          <w:rFonts w:ascii="Times New Roman" w:eastAsia="Times New Roman" w:hAnsi="Times New Roman" w:cs="Times New Roman"/>
          <w:sz w:val="28"/>
          <w:szCs w:val="28"/>
          <w:lang w:val="ru-RU"/>
        </w:rPr>
        <w:t xml:space="preserve"> Гранберга, который определял экономическое пространство как систему взаимосвязанных и взаимозависимых регионов, объединённых производственными, инфраструктурными и институциональными связями</w:t>
      </w:r>
      <w:r w:rsidR="008371C1" w:rsidRPr="008371C1">
        <w:rPr>
          <w:rFonts w:ascii="Times New Roman" w:eastAsia="Times New Roman" w:hAnsi="Times New Roman" w:cs="Times New Roman"/>
          <w:sz w:val="28"/>
          <w:szCs w:val="28"/>
          <w:lang w:val="ru-RU"/>
        </w:rPr>
        <w:t xml:space="preserve"> [2]</w:t>
      </w:r>
      <w:r>
        <w:rPr>
          <w:rFonts w:ascii="Times New Roman" w:eastAsia="Times New Roman" w:hAnsi="Times New Roman" w:cs="Times New Roman"/>
          <w:sz w:val="28"/>
          <w:szCs w:val="28"/>
          <w:lang w:val="ru-RU"/>
        </w:rPr>
        <w:t>. Межрегиональное сотрудничество в данном контексте выступает не просто инструментом обмена ресурсами, а формирует целостность национальной экономики</w:t>
      </w:r>
      <w:r w:rsidR="008371C1" w:rsidRPr="008371C1">
        <w:rPr>
          <w:rFonts w:ascii="Times New Roman" w:eastAsia="Times New Roman" w:hAnsi="Times New Roman" w:cs="Times New Roman"/>
          <w:sz w:val="28"/>
          <w:szCs w:val="28"/>
          <w:lang w:val="ru-RU"/>
        </w:rPr>
        <w:t xml:space="preserve"> [3]</w:t>
      </w:r>
      <w:r>
        <w:rPr>
          <w:rFonts w:ascii="Times New Roman" w:eastAsia="Times New Roman" w:hAnsi="Times New Roman" w:cs="Times New Roman"/>
          <w:sz w:val="28"/>
          <w:szCs w:val="28"/>
          <w:lang w:val="ru-RU"/>
        </w:rPr>
        <w:t>.</w:t>
      </w:r>
    </w:p>
    <w:p w14:paraId="45038184" w14:textId="3815FD8B" w:rsidR="00A17E70" w:rsidRDefault="00A17E70" w:rsidP="0026259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Р.С. Гринберг акцентировал внимание на роли </w:t>
      </w:r>
      <w:r w:rsidRPr="00A17E70">
        <w:rPr>
          <w:rFonts w:ascii="Times New Roman" w:eastAsia="Times New Roman" w:hAnsi="Times New Roman" w:cs="Times New Roman"/>
          <w:sz w:val="28"/>
          <w:szCs w:val="28"/>
        </w:rPr>
        <w:t>территориального разделения труда и межрегиональных хозяйственных связей как основе формирования единого экономического пространства</w:t>
      </w:r>
      <w:r w:rsidR="008371C1" w:rsidRPr="008371C1">
        <w:rPr>
          <w:rFonts w:ascii="Times New Roman" w:eastAsia="Times New Roman" w:hAnsi="Times New Roman" w:cs="Times New Roman"/>
          <w:sz w:val="28"/>
          <w:szCs w:val="28"/>
          <w:lang w:val="ru-RU"/>
        </w:rPr>
        <w:t xml:space="preserve"> [4]</w:t>
      </w:r>
      <w:r>
        <w:rPr>
          <w:rFonts w:ascii="Times New Roman" w:eastAsia="Times New Roman" w:hAnsi="Times New Roman" w:cs="Times New Roman"/>
          <w:sz w:val="28"/>
          <w:szCs w:val="28"/>
          <w:lang w:val="ru-RU"/>
        </w:rPr>
        <w:t xml:space="preserve">. </w:t>
      </w:r>
      <w:r w:rsidRPr="00A17E70">
        <w:rPr>
          <w:rFonts w:ascii="Times New Roman" w:eastAsia="Times New Roman" w:hAnsi="Times New Roman" w:cs="Times New Roman"/>
          <w:sz w:val="28"/>
          <w:szCs w:val="28"/>
        </w:rPr>
        <w:t>В рамках институционального подхода О. В. Кузнецова подчёркивала значение согласованных управленческих механизмов и программных форм взаимодействия субъектов Федерации</w:t>
      </w:r>
      <w:r w:rsidR="008371C1" w:rsidRPr="008371C1">
        <w:rPr>
          <w:rFonts w:ascii="Times New Roman" w:eastAsia="Times New Roman" w:hAnsi="Times New Roman" w:cs="Times New Roman"/>
          <w:sz w:val="28"/>
          <w:szCs w:val="28"/>
          <w:lang w:val="ru-RU"/>
        </w:rPr>
        <w:t xml:space="preserve"> [5]</w:t>
      </w:r>
      <w:r>
        <w:rPr>
          <w:rFonts w:ascii="Times New Roman" w:eastAsia="Times New Roman" w:hAnsi="Times New Roman" w:cs="Times New Roman"/>
          <w:sz w:val="28"/>
          <w:szCs w:val="28"/>
          <w:lang w:val="ru-RU"/>
        </w:rPr>
        <w:t xml:space="preserve">. </w:t>
      </w:r>
    </w:p>
    <w:p w14:paraId="5DA72349" w14:textId="1FB486D0" w:rsidR="00A17E70" w:rsidRPr="008371C1" w:rsidRDefault="00A17E70" w:rsidP="0026259B">
      <w:pPr>
        <w:spacing w:after="0" w:line="240" w:lineRule="auto"/>
        <w:ind w:firstLine="709"/>
        <w:jc w:val="both"/>
        <w:rPr>
          <w:rFonts w:ascii="Times New Roman" w:eastAsia="Times New Roman" w:hAnsi="Times New Roman" w:cs="Times New Roman"/>
          <w:sz w:val="28"/>
          <w:szCs w:val="28"/>
          <w:lang w:val="ru-RU"/>
        </w:rPr>
      </w:pPr>
      <w:r w:rsidRPr="00A17E70">
        <w:rPr>
          <w:rFonts w:ascii="Times New Roman" w:eastAsia="Times New Roman" w:hAnsi="Times New Roman" w:cs="Times New Roman"/>
          <w:sz w:val="28"/>
          <w:szCs w:val="28"/>
        </w:rPr>
        <w:t xml:space="preserve">Таким образом, научная мысль постепенно смещалась от </w:t>
      </w:r>
      <w:r>
        <w:rPr>
          <w:rFonts w:ascii="Times New Roman" w:eastAsia="Times New Roman" w:hAnsi="Times New Roman" w:cs="Times New Roman"/>
          <w:sz w:val="28"/>
          <w:szCs w:val="28"/>
          <w:lang w:val="ru-RU"/>
        </w:rPr>
        <w:t xml:space="preserve">географических, </w:t>
      </w:r>
      <w:r w:rsidRPr="00A17E70">
        <w:rPr>
          <w:rFonts w:ascii="Times New Roman" w:eastAsia="Times New Roman" w:hAnsi="Times New Roman" w:cs="Times New Roman"/>
          <w:sz w:val="28"/>
          <w:szCs w:val="28"/>
        </w:rPr>
        <w:t>геометрических и абстрактных моделей пространственной организации к институциональному пониманию межрегионального сотрудничества как формы координации экономической политики и совместной реализации проектов.</w:t>
      </w:r>
      <w:r>
        <w:rPr>
          <w:rFonts w:ascii="Times New Roman" w:eastAsia="Times New Roman" w:hAnsi="Times New Roman" w:cs="Times New Roman"/>
          <w:sz w:val="28"/>
          <w:szCs w:val="28"/>
          <w:lang w:val="ru-RU"/>
        </w:rPr>
        <w:t xml:space="preserve"> </w:t>
      </w:r>
      <w:r w:rsidR="0038548C">
        <w:rPr>
          <w:rFonts w:ascii="Times New Roman" w:eastAsia="Times New Roman" w:hAnsi="Times New Roman" w:cs="Times New Roman"/>
          <w:sz w:val="28"/>
          <w:szCs w:val="28"/>
          <w:lang w:val="ru-RU"/>
        </w:rPr>
        <w:t xml:space="preserve">Как результат, в современном мире государство рассматривает межрегиональное сотрудничество в качестве базиса экономики в период шоков и потрясений. </w:t>
      </w:r>
      <w:r w:rsidR="008371C1">
        <w:rPr>
          <w:rFonts w:ascii="Times New Roman" w:eastAsia="Times New Roman" w:hAnsi="Times New Roman" w:cs="Times New Roman"/>
          <w:sz w:val="28"/>
          <w:szCs w:val="28"/>
          <w:lang w:val="ru-RU"/>
        </w:rPr>
        <w:t xml:space="preserve">Стратегия пространственного развития Российской Федерации подчёркивает необходимость формирования опорных центров и развития межрегиональных связей как условия устойчивого роста </w:t>
      </w:r>
      <w:r w:rsidR="008371C1" w:rsidRPr="008371C1">
        <w:rPr>
          <w:rFonts w:ascii="Times New Roman" w:eastAsia="Times New Roman" w:hAnsi="Times New Roman" w:cs="Times New Roman"/>
          <w:sz w:val="28"/>
          <w:szCs w:val="28"/>
          <w:lang w:val="ru-RU"/>
        </w:rPr>
        <w:t>[1].</w:t>
      </w:r>
    </w:p>
    <w:p w14:paraId="472C368D" w14:textId="77777777" w:rsidR="0038548C" w:rsidRDefault="0038548C" w:rsidP="0026259B">
      <w:pPr>
        <w:spacing w:after="0" w:line="240" w:lineRule="auto"/>
        <w:ind w:firstLine="709"/>
        <w:jc w:val="both"/>
        <w:rPr>
          <w:rFonts w:ascii="Times New Roman" w:eastAsia="Times New Roman" w:hAnsi="Times New Roman" w:cs="Times New Roman"/>
          <w:sz w:val="28"/>
          <w:szCs w:val="28"/>
          <w:lang w:val="en-US"/>
        </w:rPr>
      </w:pPr>
      <w:r w:rsidRPr="0038548C">
        <w:rPr>
          <w:rFonts w:ascii="Times New Roman" w:eastAsia="Times New Roman" w:hAnsi="Times New Roman" w:cs="Times New Roman"/>
          <w:sz w:val="28"/>
          <w:szCs w:val="28"/>
          <w:lang w:val="ru-RU"/>
        </w:rPr>
        <w:t>В условиях трансформации экономики межрегиональное сотрудничество приобретает новые функции. Оно становится инструментом формирования производственных цепочек, механизмом перераспределения ресурсов и фактором повышения устойчивости региональных экономик к внешним шокам. Развитие цифровых технологий и платформенных решений усиливает связанность территорий, снижая транзакционные издержки и расширяя возможности кооперации.</w:t>
      </w:r>
    </w:p>
    <w:p w14:paraId="60837DFB" w14:textId="579D7926" w:rsidR="00C97CBF" w:rsidRPr="0010661E" w:rsidRDefault="00C97CBF" w:rsidP="0026259B">
      <w:pPr>
        <w:spacing w:after="0" w:line="24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Важно отметить, что современные принципы межрегионального сотрудничества плавно эволюционировали из идей европейских экономистов </w:t>
      </w:r>
      <w:r>
        <w:rPr>
          <w:rFonts w:ascii="Times New Roman" w:eastAsia="Times New Roman" w:hAnsi="Times New Roman" w:cs="Times New Roman"/>
          <w:sz w:val="28"/>
          <w:szCs w:val="28"/>
          <w:lang w:val="en-US"/>
        </w:rPr>
        <w:t>XX</w:t>
      </w:r>
      <w:r w:rsidRPr="00C97CBF">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века. Это подтверждается работой А. Гранберга «Идеи Августа Лёша в России», в которой обосновывается единство математических зависимостей для различных по природе свойств и явлений. И, несмотря на то, что некоторые работы в сфере м</w:t>
      </w:r>
      <w:r w:rsidR="0010661E">
        <w:rPr>
          <w:rFonts w:ascii="Times New Roman" w:eastAsia="Times New Roman" w:hAnsi="Times New Roman" w:cs="Times New Roman"/>
          <w:sz w:val="28"/>
          <w:szCs w:val="28"/>
          <w:lang w:val="ru-RU"/>
        </w:rPr>
        <w:t xml:space="preserve">ежрегионального сотрудничества строились на противопоставлении теории центральных мест </w:t>
      </w:r>
      <w:r w:rsidR="0010661E" w:rsidRPr="0010661E">
        <w:rPr>
          <w:rFonts w:ascii="Times New Roman" w:eastAsia="Times New Roman" w:hAnsi="Times New Roman" w:cs="Times New Roman"/>
          <w:sz w:val="28"/>
          <w:szCs w:val="28"/>
          <w:lang w:val="ru-RU"/>
        </w:rPr>
        <w:t>[</w:t>
      </w:r>
      <w:r w:rsidR="0010661E">
        <w:rPr>
          <w:rFonts w:ascii="Times New Roman" w:eastAsia="Times New Roman" w:hAnsi="Times New Roman" w:cs="Times New Roman"/>
          <w:sz w:val="28"/>
          <w:szCs w:val="28"/>
          <w:lang w:val="ru-RU"/>
        </w:rPr>
        <w:t>7</w:t>
      </w:r>
      <w:r w:rsidR="0010661E" w:rsidRPr="0010661E">
        <w:rPr>
          <w:rFonts w:ascii="Times New Roman" w:eastAsia="Times New Roman" w:hAnsi="Times New Roman" w:cs="Times New Roman"/>
          <w:sz w:val="28"/>
          <w:szCs w:val="28"/>
          <w:lang w:val="ru-RU"/>
        </w:rPr>
        <w:t>]</w:t>
      </w:r>
      <w:r w:rsidR="0010661E">
        <w:rPr>
          <w:rFonts w:ascii="Times New Roman" w:eastAsia="Times New Roman" w:hAnsi="Times New Roman" w:cs="Times New Roman"/>
          <w:sz w:val="28"/>
          <w:szCs w:val="28"/>
          <w:lang w:val="ru-RU"/>
        </w:rPr>
        <w:t xml:space="preserve">, А. Лёш ещё при жизни </w:t>
      </w:r>
      <w:r w:rsidR="0010661E">
        <w:rPr>
          <w:rFonts w:ascii="Times New Roman" w:eastAsia="Times New Roman" w:hAnsi="Times New Roman" w:cs="Times New Roman"/>
          <w:sz w:val="28"/>
          <w:szCs w:val="28"/>
          <w:lang w:val="ru-RU"/>
        </w:rPr>
        <w:lastRenderedPageBreak/>
        <w:t xml:space="preserve">утверждал: </w:t>
      </w:r>
      <w:r w:rsidR="0010661E" w:rsidRPr="00092CF0">
        <w:rPr>
          <w:rFonts w:ascii="Times New Roman" w:hAnsi="Times New Roman" w:cs="Times New Roman"/>
          <w:sz w:val="28"/>
          <w:szCs w:val="28"/>
        </w:rPr>
        <w:t>«Сравнения нужны не для проверки теории, а для проверки действительности». Мы должны удостовериться в том, что существующее целесообразно»</w:t>
      </w:r>
      <w:r w:rsidR="0010661E" w:rsidRPr="0010661E">
        <w:rPr>
          <w:rFonts w:ascii="Times New Roman" w:hAnsi="Times New Roman" w:cs="Times New Roman"/>
          <w:sz w:val="28"/>
          <w:szCs w:val="28"/>
          <w:lang w:val="ru-RU"/>
        </w:rPr>
        <w:t xml:space="preserve"> [</w:t>
      </w:r>
      <w:r w:rsidR="0010661E">
        <w:rPr>
          <w:rFonts w:ascii="Times New Roman" w:hAnsi="Times New Roman" w:cs="Times New Roman"/>
          <w:sz w:val="28"/>
          <w:szCs w:val="28"/>
          <w:lang w:val="ru-RU"/>
        </w:rPr>
        <w:t>8</w:t>
      </w:r>
      <w:r w:rsidR="0010661E" w:rsidRPr="0010661E">
        <w:rPr>
          <w:rFonts w:ascii="Times New Roman" w:hAnsi="Times New Roman" w:cs="Times New Roman"/>
          <w:sz w:val="28"/>
          <w:szCs w:val="28"/>
          <w:lang w:val="ru-RU"/>
        </w:rPr>
        <w:t>]</w:t>
      </w:r>
      <w:r w:rsidR="0010661E" w:rsidRPr="00092CF0">
        <w:rPr>
          <w:rFonts w:ascii="Times New Roman" w:hAnsi="Times New Roman" w:cs="Times New Roman"/>
          <w:sz w:val="28"/>
          <w:szCs w:val="28"/>
        </w:rPr>
        <w:t>.</w:t>
      </w:r>
    </w:p>
    <w:p w14:paraId="6D325C0B" w14:textId="7AAB6695" w:rsidR="00E41FF5" w:rsidRDefault="0038548C" w:rsidP="00C37B78">
      <w:pPr>
        <w:spacing w:after="0" w:line="240" w:lineRule="auto"/>
        <w:ind w:firstLine="709"/>
        <w:jc w:val="both"/>
        <w:rPr>
          <w:rFonts w:ascii="Times New Roman" w:eastAsia="Times New Roman" w:hAnsi="Times New Roman" w:cs="Times New Roman"/>
          <w:sz w:val="28"/>
          <w:szCs w:val="28"/>
          <w:lang w:val="ru-RU"/>
        </w:rPr>
      </w:pPr>
      <w:r w:rsidRPr="0038548C">
        <w:rPr>
          <w:rFonts w:ascii="Times New Roman" w:eastAsia="Times New Roman" w:hAnsi="Times New Roman" w:cs="Times New Roman"/>
          <w:sz w:val="28"/>
          <w:szCs w:val="28"/>
          <w:lang w:val="ru-RU"/>
        </w:rPr>
        <w:t>Таким образом, эволюция научных подходов к межрегиональному сотрудничеству отражает переход от пространственно-структурных моделей к институционально-адаптационным концепциям</w:t>
      </w:r>
      <w:r w:rsidR="0010661E">
        <w:rPr>
          <w:rFonts w:ascii="Times New Roman" w:eastAsia="Times New Roman" w:hAnsi="Times New Roman" w:cs="Times New Roman"/>
          <w:sz w:val="28"/>
          <w:szCs w:val="28"/>
          <w:lang w:val="ru-RU"/>
        </w:rPr>
        <w:t xml:space="preserve"> с сохранением базовых математических зависимостей в роли маркера «нормальности» и целесообразности. </w:t>
      </w:r>
      <w:r w:rsidRPr="0038548C">
        <w:rPr>
          <w:rFonts w:ascii="Times New Roman" w:eastAsia="Times New Roman" w:hAnsi="Times New Roman" w:cs="Times New Roman"/>
          <w:sz w:val="28"/>
          <w:szCs w:val="28"/>
          <w:lang w:val="ru-RU"/>
        </w:rPr>
        <w:t>В современных условиях межрегиональное взаимодействие рассматривается как один из ключевых драйверов устойчивого развития и структурной модернизации экономики. Дальнейшие исследования целесообразно направить на оценку эффективности конкретных механизмов межрегиональной кооперации в условиях цифровизации и изменения внешнеэкономической конъюнктуры</w:t>
      </w:r>
      <w:r w:rsidR="00C37B78">
        <w:rPr>
          <w:rFonts w:ascii="Times New Roman" w:eastAsia="Times New Roman" w:hAnsi="Times New Roman" w:cs="Times New Roman"/>
          <w:sz w:val="28"/>
          <w:szCs w:val="28"/>
          <w:lang w:val="ru-RU"/>
        </w:rPr>
        <w:t>.</w:t>
      </w:r>
    </w:p>
    <w:p w14:paraId="30B299C9" w14:textId="77777777" w:rsidR="009059DB" w:rsidRPr="00421D03" w:rsidRDefault="009059DB" w:rsidP="00D626F9">
      <w:pPr>
        <w:spacing w:after="0" w:line="240" w:lineRule="auto"/>
        <w:jc w:val="both"/>
        <w:rPr>
          <w:rFonts w:ascii="Times New Roman" w:eastAsia="Times New Roman" w:hAnsi="Times New Roman" w:cs="Times New Roman"/>
          <w:sz w:val="28"/>
          <w:szCs w:val="28"/>
          <w:lang w:val="ru-RU"/>
        </w:rPr>
      </w:pPr>
    </w:p>
    <w:p w14:paraId="190B1F9F" w14:textId="77777777" w:rsidR="009059DB" w:rsidRPr="00E41FF5" w:rsidRDefault="009059DB" w:rsidP="00C37B78">
      <w:pPr>
        <w:spacing w:after="0" w:line="240" w:lineRule="auto"/>
        <w:ind w:firstLine="709"/>
        <w:jc w:val="both"/>
        <w:rPr>
          <w:rFonts w:ascii="Times New Roman" w:eastAsia="Times New Roman" w:hAnsi="Times New Roman" w:cs="Times New Roman"/>
          <w:sz w:val="28"/>
          <w:szCs w:val="28"/>
          <w:lang w:val="ru-RU"/>
        </w:rPr>
      </w:pPr>
    </w:p>
    <w:p w14:paraId="7CE74475" w14:textId="77777777" w:rsidR="00FB7CAD" w:rsidRDefault="00F03E4D" w:rsidP="0026259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литературы:</w:t>
      </w:r>
    </w:p>
    <w:p w14:paraId="4F3A3344" w14:textId="77777777" w:rsidR="00FB7CAD" w:rsidRDefault="00FB7CAD" w:rsidP="0026259B">
      <w:pPr>
        <w:spacing w:after="0" w:line="240" w:lineRule="auto"/>
        <w:ind w:firstLine="709"/>
        <w:jc w:val="center"/>
        <w:rPr>
          <w:rFonts w:ascii="Times New Roman" w:eastAsia="Times New Roman" w:hAnsi="Times New Roman" w:cs="Times New Roman"/>
          <w:sz w:val="28"/>
          <w:szCs w:val="28"/>
        </w:rPr>
      </w:pPr>
    </w:p>
    <w:p w14:paraId="6EB76C79" w14:textId="77777777" w:rsidR="008371C1"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rPr>
      </w:pPr>
      <w:r w:rsidRPr="008371C1">
        <w:rPr>
          <w:rFonts w:ascii="Times New Roman" w:eastAsia="Times New Roman" w:hAnsi="Times New Roman" w:cs="Times New Roman"/>
          <w:sz w:val="28"/>
          <w:szCs w:val="28"/>
        </w:rPr>
        <w:t>Стратегия пространственного развития Российской Федерации на период до 2030 года с прогнозом до 2036 года : утв. распоряжением Правительства РФ от 28 дек. 2024 г. № 4146-р.</w:t>
      </w:r>
    </w:p>
    <w:p w14:paraId="383C406E" w14:textId="77777777" w:rsidR="008371C1"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rPr>
      </w:pPr>
      <w:r w:rsidRPr="008371C1">
        <w:rPr>
          <w:rFonts w:ascii="Times New Roman" w:eastAsia="Times New Roman" w:hAnsi="Times New Roman" w:cs="Times New Roman"/>
          <w:sz w:val="28"/>
          <w:szCs w:val="28"/>
        </w:rPr>
        <w:t>Гранберг А. Г. Основы региональной экономики : учебник для вузов. – 2-е изд. – М. : ГУ ВШЭ, 2000. – 495 с.</w:t>
      </w:r>
    </w:p>
    <w:p w14:paraId="6AD7DF65" w14:textId="77777777" w:rsidR="008371C1"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sz w:val="28"/>
          <w:szCs w:val="28"/>
        </w:rPr>
      </w:pPr>
      <w:r w:rsidRPr="008371C1">
        <w:rPr>
          <w:rFonts w:ascii="Times New Roman" w:eastAsia="Times New Roman" w:hAnsi="Times New Roman" w:cs="Times New Roman"/>
          <w:sz w:val="28"/>
          <w:szCs w:val="28"/>
        </w:rPr>
        <w:t>Гранберг А. Г. Экономическое пространство России. – М. : Наука, 2004. – 335 с.</w:t>
      </w:r>
    </w:p>
    <w:p w14:paraId="668F012D" w14:textId="3C141E36" w:rsidR="00FB7CAD"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sz w:val="28"/>
          <w:szCs w:val="28"/>
        </w:rPr>
      </w:pPr>
      <w:r w:rsidRPr="008371C1">
        <w:rPr>
          <w:rFonts w:ascii="Times New Roman" w:eastAsia="Times New Roman" w:hAnsi="Times New Roman" w:cs="Times New Roman"/>
          <w:sz w:val="28"/>
          <w:szCs w:val="28"/>
        </w:rPr>
        <w:t>Гринберг Р. С. Пространственное развитие и экономическая политика. – М. : Экономика, 2011. – 367 с.</w:t>
      </w:r>
    </w:p>
    <w:p w14:paraId="45D0F126" w14:textId="4C1C158A" w:rsidR="008371C1"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sz w:val="28"/>
          <w:szCs w:val="28"/>
        </w:rPr>
      </w:pPr>
      <w:r w:rsidRPr="008371C1">
        <w:rPr>
          <w:rFonts w:ascii="Times New Roman" w:eastAsia="Times New Roman" w:hAnsi="Times New Roman" w:cs="Times New Roman"/>
          <w:sz w:val="28"/>
          <w:szCs w:val="28"/>
        </w:rPr>
        <w:t>Кузнецова О. В. Региональная политика России: теория и практика. – М. : ЛЕНАНД, 2017. – 384 с.</w:t>
      </w:r>
    </w:p>
    <w:p w14:paraId="71FA6F1D" w14:textId="4514F4EC" w:rsidR="008371C1" w:rsidRPr="0010661E" w:rsidRDefault="008371C1" w:rsidP="0026259B">
      <w:pPr>
        <w:numPr>
          <w:ilvl w:val="0"/>
          <w:numId w:val="1"/>
        </w:numPr>
        <w:spacing w:after="0" w:line="240" w:lineRule="auto"/>
        <w:ind w:left="142" w:firstLine="709"/>
        <w:jc w:val="both"/>
        <w:rPr>
          <w:rFonts w:ascii="Times New Roman" w:eastAsia="Times New Roman" w:hAnsi="Times New Roman" w:cs="Times New Roman"/>
          <w:sz w:val="28"/>
          <w:szCs w:val="28"/>
        </w:rPr>
      </w:pPr>
      <w:r w:rsidRPr="008371C1">
        <w:rPr>
          <w:rFonts w:ascii="Times New Roman" w:eastAsia="Times New Roman" w:hAnsi="Times New Roman" w:cs="Times New Roman"/>
          <w:sz w:val="28"/>
          <w:szCs w:val="28"/>
        </w:rPr>
        <w:t>Перру Ф. Экономическое пространство: теория и применение // Пространственная экономика. – 2007. – № 3. – С. 40–55.</w:t>
      </w:r>
    </w:p>
    <w:p w14:paraId="743E04B5" w14:textId="0A478CD7" w:rsidR="0010661E" w:rsidRPr="0010661E" w:rsidRDefault="0010661E" w:rsidP="0026259B">
      <w:pPr>
        <w:numPr>
          <w:ilvl w:val="0"/>
          <w:numId w:val="1"/>
        </w:numPr>
        <w:spacing w:after="0" w:line="240" w:lineRule="auto"/>
        <w:ind w:left="142" w:firstLine="709"/>
        <w:jc w:val="both"/>
        <w:rPr>
          <w:rFonts w:ascii="Times New Roman" w:eastAsia="Times New Roman" w:hAnsi="Times New Roman" w:cs="Times New Roman"/>
          <w:sz w:val="28"/>
          <w:szCs w:val="28"/>
        </w:rPr>
      </w:pPr>
      <w:r w:rsidRPr="0010661E">
        <w:rPr>
          <w:rFonts w:ascii="Times New Roman" w:hAnsi="Times New Roman" w:cs="Times New Roman"/>
          <w:sz w:val="28"/>
          <w:szCs w:val="28"/>
        </w:rPr>
        <w:t>Фейгин Я.Г. Размещение производства при капитализме и социализме, 2-е изд. М. : Госполитиздат, 1958 – 12 С.</w:t>
      </w:r>
    </w:p>
    <w:p w14:paraId="7953BDC5" w14:textId="4C895ED8" w:rsidR="0010661E" w:rsidRPr="008371C1" w:rsidRDefault="0010661E" w:rsidP="0026259B">
      <w:pPr>
        <w:numPr>
          <w:ilvl w:val="0"/>
          <w:numId w:val="1"/>
        </w:numPr>
        <w:spacing w:after="0" w:line="240" w:lineRule="auto"/>
        <w:ind w:lef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 xml:space="preserve">Шупер В. А. «Экономический ландшафт» Августа Лёша в условиях постиндустриальной трансформации общества </w:t>
      </w:r>
      <w:r w:rsidRPr="0010661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В. А. Шупер </w:t>
      </w:r>
      <w:r w:rsidRPr="0010661E">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Известия Российской академии наук. Серия географическая. – 2006.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№4 </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С. 7-15.</w:t>
      </w:r>
    </w:p>
    <w:p w14:paraId="0E31B694" w14:textId="51CB9663" w:rsidR="008371C1"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sz w:val="28"/>
          <w:szCs w:val="28"/>
          <w:lang w:val="en-US"/>
        </w:rPr>
      </w:pPr>
      <w:r w:rsidRPr="008371C1">
        <w:rPr>
          <w:rFonts w:ascii="Times New Roman" w:eastAsia="Times New Roman" w:hAnsi="Times New Roman" w:cs="Times New Roman"/>
          <w:sz w:val="28"/>
          <w:szCs w:val="28"/>
          <w:lang w:val="en-US"/>
        </w:rPr>
        <w:t>Christaller W. Central Places in Southern Germany. – Englewood Cliffs : Prentice-Hall, 1966. – 230 p.</w:t>
      </w:r>
    </w:p>
    <w:p w14:paraId="3133A200" w14:textId="25450331" w:rsidR="008371C1" w:rsidRPr="008371C1" w:rsidRDefault="008371C1" w:rsidP="0026259B">
      <w:pPr>
        <w:numPr>
          <w:ilvl w:val="0"/>
          <w:numId w:val="1"/>
        </w:numPr>
        <w:spacing w:after="0" w:line="240" w:lineRule="auto"/>
        <w:ind w:left="142" w:firstLine="709"/>
        <w:jc w:val="both"/>
        <w:rPr>
          <w:rFonts w:ascii="Times New Roman" w:eastAsia="Times New Roman" w:hAnsi="Times New Roman" w:cs="Times New Roman"/>
          <w:sz w:val="28"/>
          <w:szCs w:val="28"/>
          <w:lang w:val="en-US"/>
        </w:rPr>
      </w:pPr>
      <w:r w:rsidRPr="008371C1">
        <w:rPr>
          <w:rFonts w:ascii="Times New Roman" w:eastAsia="Times New Roman" w:hAnsi="Times New Roman" w:cs="Times New Roman"/>
          <w:sz w:val="28"/>
          <w:szCs w:val="28"/>
          <w:lang w:val="en-US"/>
        </w:rPr>
        <w:t>Lösch A. The Economics of Location. – New Haven : Yale University Press, 1954. – 520 p.</w:t>
      </w:r>
    </w:p>
    <w:sectPr w:rsidR="008371C1" w:rsidRPr="008371C1">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8F78C" w14:textId="77777777" w:rsidR="00312483" w:rsidRDefault="00312483" w:rsidP="0010661E">
      <w:pPr>
        <w:spacing w:after="0" w:line="240" w:lineRule="auto"/>
      </w:pPr>
      <w:r>
        <w:separator/>
      </w:r>
    </w:p>
  </w:endnote>
  <w:endnote w:type="continuationSeparator" w:id="0">
    <w:p w14:paraId="6A1BB7D4" w14:textId="77777777" w:rsidR="00312483" w:rsidRDefault="00312483" w:rsidP="0010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A58921DD-5562-433C-A096-29E34B68264C}"/>
    <w:embedBold r:id="rId2" w:fontKey="{EF0C349E-AF79-4F2B-AA6E-45DCC6000C5B}"/>
  </w:font>
  <w:font w:name="Georgia">
    <w:panose1 w:val="02040502050405020303"/>
    <w:charset w:val="CC"/>
    <w:family w:val="roman"/>
    <w:pitch w:val="variable"/>
    <w:sig w:usb0="00000287" w:usb1="00000000" w:usb2="00000000" w:usb3="00000000" w:csb0="0000009F" w:csb1="00000000"/>
    <w:embedItalic r:id="rId3" w:fontKey="{948C44B9-AB3F-4705-A96A-27D0D29EE37A}"/>
  </w:font>
  <w:font w:name="Cambria">
    <w:panose1 w:val="02040503050406030204"/>
    <w:charset w:val="CC"/>
    <w:family w:val="roman"/>
    <w:pitch w:val="variable"/>
    <w:sig w:usb0="E00006FF" w:usb1="420024FF" w:usb2="02000000" w:usb3="00000000" w:csb0="0000019F" w:csb1="00000000"/>
    <w:embedRegular r:id="rId4" w:fontKey="{1E4EA6E2-B649-4375-802D-46221022DC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AE87" w14:textId="77777777" w:rsidR="00312483" w:rsidRDefault="00312483" w:rsidP="0010661E">
      <w:pPr>
        <w:spacing w:after="0" w:line="240" w:lineRule="auto"/>
      </w:pPr>
      <w:r>
        <w:separator/>
      </w:r>
    </w:p>
  </w:footnote>
  <w:footnote w:type="continuationSeparator" w:id="0">
    <w:p w14:paraId="01E56FA3" w14:textId="77777777" w:rsidR="00312483" w:rsidRDefault="00312483" w:rsidP="00106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191705"/>
    <w:multiLevelType w:val="multilevel"/>
    <w:tmpl w:val="B89A7E78"/>
    <w:lvl w:ilvl="0">
      <w:start w:val="1"/>
      <w:numFmt w:val="decimal"/>
      <w:lvlText w:val="%1."/>
      <w:lvlJc w:val="left"/>
      <w:pPr>
        <w:ind w:left="1429" w:hanging="360"/>
      </w:pPr>
      <w:rPr>
        <w:sz w:val="28"/>
        <w:szCs w:val="28"/>
      </w:rPr>
    </w:lvl>
    <w:lvl w:ilvl="1">
      <w:start w:val="1"/>
      <w:numFmt w:val="lowerLetter"/>
      <w:lvlText w:val="%2."/>
      <w:lvlJc w:val="left"/>
      <w:pPr>
        <w:ind w:left="2149" w:hanging="360"/>
      </w:pPr>
    </w:lvl>
    <w:lvl w:ilvl="2">
      <w:start w:val="1"/>
      <w:numFmt w:val="lowerRoman"/>
      <w:lvlText w:val="%3."/>
      <w:lvlJc w:val="lef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lef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left"/>
      <w:pPr>
        <w:ind w:left="7189" w:hanging="180"/>
      </w:pPr>
    </w:lvl>
  </w:abstractNum>
  <w:num w:numId="1" w16cid:durableId="1328628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AD"/>
    <w:rsid w:val="0007641B"/>
    <w:rsid w:val="0010661E"/>
    <w:rsid w:val="00113AB1"/>
    <w:rsid w:val="001443EB"/>
    <w:rsid w:val="0026259B"/>
    <w:rsid w:val="002F7DB3"/>
    <w:rsid w:val="00312483"/>
    <w:rsid w:val="0038548C"/>
    <w:rsid w:val="003A41D8"/>
    <w:rsid w:val="00421D03"/>
    <w:rsid w:val="005713D0"/>
    <w:rsid w:val="00660080"/>
    <w:rsid w:val="008371C1"/>
    <w:rsid w:val="009059DB"/>
    <w:rsid w:val="00A17E70"/>
    <w:rsid w:val="00AD1C37"/>
    <w:rsid w:val="00AD4D6D"/>
    <w:rsid w:val="00C37B78"/>
    <w:rsid w:val="00C97CBF"/>
    <w:rsid w:val="00CA1B2E"/>
    <w:rsid w:val="00D46017"/>
    <w:rsid w:val="00D626F9"/>
    <w:rsid w:val="00E41FF5"/>
    <w:rsid w:val="00F03E4D"/>
    <w:rsid w:val="00FB7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24CC"/>
  <w15:docId w15:val="{6EB6C1EE-3D15-4C73-9E90-2F30E4F3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outlineLvl w:val="0"/>
    </w:pPr>
    <w:rPr>
      <w:sz w:val="40"/>
      <w:szCs w:val="40"/>
    </w:rPr>
  </w:style>
  <w:style w:type="paragraph" w:styleId="2">
    <w:name w:val="heading 2"/>
    <w:basedOn w:val="a"/>
    <w:next w:val="a"/>
    <w:uiPriority w:val="9"/>
    <w:semiHidden/>
    <w:unhideWhenUsed/>
    <w:qFormat/>
    <w:pPr>
      <w:outlineLvl w:val="1"/>
    </w:pPr>
    <w:rPr>
      <w:sz w:val="32"/>
      <w:szCs w:val="32"/>
    </w:rPr>
  </w:style>
  <w:style w:type="paragraph" w:styleId="3">
    <w:name w:val="heading 3"/>
    <w:basedOn w:val="a"/>
    <w:next w:val="a"/>
    <w:uiPriority w:val="9"/>
    <w:semiHidden/>
    <w:unhideWhenUsed/>
    <w:qFormat/>
    <w:pPr>
      <w:outlineLvl w:val="2"/>
    </w:pPr>
    <w:rPr>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paragraph" w:styleId="a6">
    <w:name w:val="footnote text"/>
    <w:basedOn w:val="a"/>
    <w:link w:val="a7"/>
    <w:uiPriority w:val="99"/>
    <w:semiHidden/>
    <w:unhideWhenUsed/>
    <w:rsid w:val="0010661E"/>
    <w:pPr>
      <w:spacing w:after="0" w:line="240" w:lineRule="auto"/>
    </w:pPr>
    <w:rPr>
      <w:rFonts w:asciiTheme="minorHAnsi" w:eastAsiaTheme="minorHAnsi" w:hAnsiTheme="minorHAnsi" w:cstheme="minorBidi"/>
      <w:sz w:val="20"/>
      <w:szCs w:val="20"/>
      <w:lang w:val="ru-RU" w:eastAsia="en-US"/>
    </w:rPr>
  </w:style>
  <w:style w:type="character" w:customStyle="1" w:styleId="a7">
    <w:name w:val="Текст сноски Знак"/>
    <w:basedOn w:val="a0"/>
    <w:link w:val="a6"/>
    <w:uiPriority w:val="99"/>
    <w:semiHidden/>
    <w:rsid w:val="0010661E"/>
    <w:rPr>
      <w:rFonts w:asciiTheme="minorHAnsi" w:eastAsiaTheme="minorHAnsi" w:hAnsiTheme="minorHAnsi" w:cstheme="minorBidi"/>
      <w:sz w:val="20"/>
      <w:szCs w:val="20"/>
      <w:lang w:val="ru-RU" w:eastAsia="en-US"/>
    </w:rPr>
  </w:style>
  <w:style w:type="character" w:styleId="a8">
    <w:name w:val="footnote reference"/>
    <w:basedOn w:val="a0"/>
    <w:uiPriority w:val="99"/>
    <w:semiHidden/>
    <w:unhideWhenUsed/>
    <w:rsid w:val="001066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924491">
      <w:bodyDiv w:val="1"/>
      <w:marLeft w:val="0"/>
      <w:marRight w:val="0"/>
      <w:marTop w:val="0"/>
      <w:marBottom w:val="0"/>
      <w:divBdr>
        <w:top w:val="none" w:sz="0" w:space="0" w:color="auto"/>
        <w:left w:val="none" w:sz="0" w:space="0" w:color="auto"/>
        <w:bottom w:val="none" w:sz="0" w:space="0" w:color="auto"/>
        <w:right w:val="none" w:sz="0" w:space="0" w:color="auto"/>
      </w:divBdr>
    </w:div>
    <w:div w:id="302346977">
      <w:bodyDiv w:val="1"/>
      <w:marLeft w:val="0"/>
      <w:marRight w:val="0"/>
      <w:marTop w:val="0"/>
      <w:marBottom w:val="0"/>
      <w:divBdr>
        <w:top w:val="none" w:sz="0" w:space="0" w:color="auto"/>
        <w:left w:val="none" w:sz="0" w:space="0" w:color="auto"/>
        <w:bottom w:val="none" w:sz="0" w:space="0" w:color="auto"/>
        <w:right w:val="none" w:sz="0" w:space="0" w:color="auto"/>
      </w:divBdr>
    </w:div>
    <w:div w:id="918756771">
      <w:bodyDiv w:val="1"/>
      <w:marLeft w:val="0"/>
      <w:marRight w:val="0"/>
      <w:marTop w:val="0"/>
      <w:marBottom w:val="0"/>
      <w:divBdr>
        <w:top w:val="none" w:sz="0" w:space="0" w:color="auto"/>
        <w:left w:val="none" w:sz="0" w:space="0" w:color="auto"/>
        <w:bottom w:val="none" w:sz="0" w:space="0" w:color="auto"/>
        <w:right w:val="none" w:sz="0" w:space="0" w:color="auto"/>
      </w:divBdr>
    </w:div>
    <w:div w:id="1382367797">
      <w:bodyDiv w:val="1"/>
      <w:marLeft w:val="0"/>
      <w:marRight w:val="0"/>
      <w:marTop w:val="0"/>
      <w:marBottom w:val="0"/>
      <w:divBdr>
        <w:top w:val="none" w:sz="0" w:space="0" w:color="auto"/>
        <w:left w:val="none" w:sz="0" w:space="0" w:color="auto"/>
        <w:bottom w:val="none" w:sz="0" w:space="0" w:color="auto"/>
        <w:right w:val="none" w:sz="0" w:space="0" w:color="auto"/>
      </w:divBdr>
    </w:div>
    <w:div w:id="2087797043">
      <w:bodyDiv w:val="1"/>
      <w:marLeft w:val="0"/>
      <w:marRight w:val="0"/>
      <w:marTop w:val="0"/>
      <w:marBottom w:val="0"/>
      <w:divBdr>
        <w:top w:val="none" w:sz="0" w:space="0" w:color="auto"/>
        <w:left w:val="none" w:sz="0" w:space="0" w:color="auto"/>
        <w:bottom w:val="none" w:sz="0" w:space="0" w:color="auto"/>
        <w:right w:val="none" w:sz="0" w:space="0" w:color="auto"/>
      </w:divBdr>
    </w:div>
    <w:div w:id="21168268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4</Pages>
  <Words>1250</Words>
  <Characters>7129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 Вячеслав Вячеславович</dc:creator>
  <cp:lastModifiedBy>Васильев Вячеслав Вячеславович</cp:lastModifiedBy>
  <cp:revision>12</cp:revision>
  <cp:lastPrinted>2026-03-30T09:54:00Z</cp:lastPrinted>
  <dcterms:created xsi:type="dcterms:W3CDTF">2026-03-02T15:38:00Z</dcterms:created>
  <dcterms:modified xsi:type="dcterms:W3CDTF">2026-04-01T12:05:00Z</dcterms:modified>
</cp:coreProperties>
</file>