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93F2" w14:textId="407220C8" w:rsidR="00CA4C91" w:rsidRPr="000C0C38" w:rsidRDefault="00ED141E" w:rsidP="008622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>Г</w:t>
      </w:r>
      <w:r w:rsidR="00FB55AF"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>енераци</w:t>
      </w:r>
      <w:r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>я</w:t>
      </w:r>
      <w:r w:rsidR="00FB55AF"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 xml:space="preserve"> третьей оптической гармоники в метаповерхности с резонансом квази-ССК п</w:t>
      </w:r>
      <w:r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>ри</w:t>
      </w:r>
      <w:r w:rsidR="00FB55AF"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 xml:space="preserve"> нанесени</w:t>
      </w:r>
      <w:r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>и</w:t>
      </w:r>
      <w:r w:rsidR="00FB55AF" w:rsidRPr="000C0C38">
        <w:rPr>
          <w:rFonts w:ascii="Times New Roman" w:eastAsia="Times New Roman" w:hAnsi="Times New Roman" w:cs="Times New Roman"/>
          <w:b/>
          <w:bCs/>
          <w:color w:val="353535"/>
          <w:kern w:val="0"/>
          <w:lang w:val="ru-RU"/>
          <w14:ligatures w14:val="none"/>
        </w:rPr>
        <w:t xml:space="preserve"> квантовых точек PbS</w:t>
      </w:r>
    </w:p>
    <w:p w14:paraId="5FA38BF2" w14:textId="67E90FF7" w:rsidR="00CA4C91" w:rsidRPr="000C0C38" w:rsidRDefault="00ED141E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lang w:val="ru-RU"/>
          <w14:ligatures w14:val="none"/>
        </w:rPr>
        <w:t>Назаренко А.А., Волкова М.Д., Попкова А.А.</w:t>
      </w:r>
    </w:p>
    <w:p w14:paraId="203CA55F" w14:textId="18AFCD71" w:rsidR="00CA4C91" w:rsidRPr="00E17FE3" w:rsidRDefault="00ED141E" w:rsidP="00CA4C91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353535"/>
          <w:kern w:val="0"/>
          <w:lang w:val="ru-RU" w:eastAsia="zh-CN"/>
          <w14:ligatures w14:val="none"/>
        </w:rPr>
      </w:pP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Аспирант</w:t>
      </w:r>
      <w:r w:rsidR="00E17FE3" w:rsidRPr="00E17FE3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,</w:t>
      </w:r>
      <w:r w:rsidR="00E17FE3" w:rsidRPr="00331D11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 xml:space="preserve"> </w:t>
      </w:r>
      <w:r w:rsidR="00E17FE3">
        <w:rPr>
          <w:rFonts w:ascii="Times New Roman" w:eastAsiaTheme="minorEastAsia" w:hAnsi="Times New Roman" w:cs="Times New Roman"/>
          <w:i/>
          <w:iCs/>
          <w:color w:val="353535"/>
          <w:kern w:val="0"/>
          <w:lang w:val="ru-RU" w:eastAsia="zh-CN"/>
          <w14:ligatures w14:val="none"/>
        </w:rPr>
        <w:t>аспирант, старший преподаватель</w:t>
      </w:r>
    </w:p>
    <w:p w14:paraId="691B7EB4" w14:textId="77777777" w:rsidR="00ED141E" w:rsidRPr="000C0C38" w:rsidRDefault="00ED141E" w:rsidP="00ED141E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353535"/>
          <w:kern w:val="0"/>
          <w:lang w:val="ru-RU" w:eastAsia="zh-CN"/>
          <w14:ligatures w14:val="none"/>
        </w:rPr>
      </w:pPr>
      <w:r w:rsidRPr="000C0C38">
        <w:rPr>
          <w:rFonts w:ascii="Times New Roman" w:eastAsiaTheme="minorEastAsia" w:hAnsi="Times New Roman" w:cs="Times New Roman"/>
          <w:i/>
          <w:iCs/>
          <w:color w:val="353535"/>
          <w:kern w:val="0"/>
          <w:lang w:val="ru-RU" w:eastAsia="zh-CN"/>
          <w14:ligatures w14:val="none"/>
        </w:rPr>
        <w:t xml:space="preserve">Университет МГУ-ППИ в Шэньчжэне, </w:t>
      </w:r>
    </w:p>
    <w:p w14:paraId="1AD94B32" w14:textId="6B76F62A" w:rsidR="00ED141E" w:rsidRPr="000C0C38" w:rsidRDefault="00ED141E" w:rsidP="00ED141E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353535"/>
          <w:kern w:val="0"/>
          <w:lang w:val="ru-RU" w:eastAsia="zh-CN"/>
          <w14:ligatures w14:val="none"/>
        </w:rPr>
      </w:pPr>
      <w:r w:rsidRPr="000C0C38">
        <w:rPr>
          <w:rFonts w:ascii="Times New Roman" w:eastAsiaTheme="minorEastAsia" w:hAnsi="Times New Roman" w:cs="Times New Roman"/>
          <w:i/>
          <w:iCs/>
          <w:color w:val="353535"/>
          <w:kern w:val="0"/>
          <w:lang w:val="ru-RU" w:eastAsia="zh-CN"/>
          <w14:ligatures w14:val="none"/>
        </w:rPr>
        <w:t>факультет наук о материалах, Шэньчжэнь, Китай</w:t>
      </w:r>
    </w:p>
    <w:p w14:paraId="51A0FAE9" w14:textId="2AB2665B" w:rsidR="00CA4C91" w:rsidRPr="000C0C38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Московский государственный университет имени М.В.</w:t>
      </w:r>
      <w:r w:rsidR="00ED141E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Ломоносова,</w:t>
      </w:r>
    </w:p>
    <w:p w14:paraId="27C6AED6" w14:textId="108F1D67" w:rsidR="00CA4C91" w:rsidRPr="000C0C38" w:rsidRDefault="00ED141E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физический</w:t>
      </w:r>
      <w:r w:rsidR="00CA4C91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 xml:space="preserve"> факультет, Москва, Россия</w:t>
      </w:r>
    </w:p>
    <w:p w14:paraId="0C2E1AB1" w14:textId="199CAD55" w:rsidR="00CA4C91" w:rsidRPr="000C0C38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E</w:t>
      </w: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–</w:t>
      </w: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mail</w:t>
      </w: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 xml:space="preserve">: </w:t>
      </w:r>
      <w:r w:rsidR="00ED141E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nazarenko</w:t>
      </w:r>
      <w:r w:rsidR="00ED141E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.</w:t>
      </w:r>
      <w:r w:rsidR="00ED141E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aa</w:t>
      </w:r>
      <w:r w:rsidR="00ED141E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.</w:t>
      </w:r>
      <w:r w:rsidR="00ED141E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phys</w:t>
      </w: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@</w:t>
      </w:r>
      <w:r w:rsidR="00ED141E" w:rsidRPr="000C0C3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mail</w:t>
      </w: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:lang w:val="ru-RU"/>
          <w14:ligatures w14:val="none"/>
        </w:rPr>
        <w:t>.</w:t>
      </w:r>
      <w:r w:rsidRPr="000C0C38">
        <w:rPr>
          <w:rFonts w:ascii="Times New Roman" w:eastAsia="Times New Roman" w:hAnsi="Times New Roman" w:cs="Times New Roman"/>
          <w:i/>
          <w:iCs/>
          <w:color w:val="353535"/>
          <w:kern w:val="0"/>
          <w14:ligatures w14:val="none"/>
        </w:rPr>
        <w:t>ru</w:t>
      </w:r>
    </w:p>
    <w:p w14:paraId="3D53670F" w14:textId="2358DC06" w:rsidR="009B0C81" w:rsidRPr="000C0C38" w:rsidRDefault="00CA4C91" w:rsidP="009B0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Нелинейная нанофотоника на основе диэлектрических метаповерхностей с высоким показателем преломления в последние годы стала одной из наиболее активно развивающихся областей. Такие метаповерхности в отличие от своих плазмонных аналогов обладают низкими омическими потерями и способны поддерживать возбуждение как электрических, так и магнитных Ми-резонансов [</w:t>
      </w:r>
      <w:r w:rsidR="008A31DF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3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]. Высокая степень локализации поля </w:t>
      </w:r>
      <w:r w:rsidR="009B0C81" w:rsidRPr="00C26950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вблизи </w:t>
      </w:r>
      <w:r w:rsidR="00AB5322" w:rsidRPr="00C26950">
        <w:rPr>
          <w:rFonts w:ascii="Times New Roman" w:eastAsiaTheme="minorEastAsia" w:hAnsi="Times New Roman" w:cs="Times New Roman"/>
          <w:color w:val="353535"/>
          <w:kern w:val="0"/>
          <w:lang w:val="ru-RU" w:eastAsia="zh-CN"/>
          <w14:ligatures w14:val="none"/>
        </w:rPr>
        <w:t>Ми-</w:t>
      </w:r>
      <w:r w:rsidR="009B0C81" w:rsidRPr="00C26950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резонансов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обеспечивает эффективное усиление различных нелинейно-оптических явлений, в том числе генерации третьей гармоники (ГТГ) [2]. Особый интерес представляют квази-связанные состояния в континууме (ССК), возникающие при внесении </w:t>
      </w:r>
      <w:r w:rsidR="009B0C81" w:rsidRPr="00CB532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асимметрии в </w:t>
      </w:r>
      <w:r w:rsidR="007659D8" w:rsidRPr="00CB532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элементарную ячейку метаповерхности</w:t>
      </w:r>
      <w:r w:rsidR="00311796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 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[</w:t>
      </w:r>
      <w:r w:rsidR="00A9305C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1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]. Истинный резонанс ССК представляет собой математический объект, характеризующийся бесконечной добротностью и бесконечно малой шириной резонанса, и может существовать только в идеальных структурах без радиационных потерь. В реальных системах ССК проявляется в форме квази-ССК с конечными добротностью и шириной резонанса, что является следствием наличия поглощения и нарушения в системе инверсионной симметрии. При этом величина добротности этого резонанса определяется степенью асимметрии и может достигать очень больших значений, что делает квази-ССК эффективным инструментом для повышения эффективности нелинейно-оптических процессов, в частности генерации гармоник [</w:t>
      </w:r>
      <w:r w:rsidR="00D80C5C" w:rsidRPr="00D80C5C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5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].</w:t>
      </w:r>
    </w:p>
    <w:p w14:paraId="4557AC2C" w14:textId="0FBF6397" w:rsidR="009B0C81" w:rsidRPr="000C0C38" w:rsidRDefault="00165C69" w:rsidP="00165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Интеграция таких метаповерхностей с наноразмерными излучателями, такими как коллоидные квантовые точки (КТ) открывает дополнительные возможности для управления светом на наномасштабе. В частности, применение высокодобротных метаповерхностей обеспечивает значительное усиление фотолюминесценции нанесённых на них КТ [</w:t>
      </w:r>
      <w:r w:rsidR="00B87014" w:rsidRPr="00B87014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4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]. Однако влияние нанесения КТ на эффективность ГТГ в метаповерхностях, поддерживающих возбуждение резонансов квази-ССК, ещё не было изучено.</w:t>
      </w:r>
    </w:p>
    <w:p w14:paraId="69714A91" w14:textId="12F0083C" w:rsidR="009B0C81" w:rsidRPr="000C0C38" w:rsidRDefault="00165C69" w:rsidP="00165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</w:pP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 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В настоящей работе исследуется генерация третьей оптической гармоники в гибридной структуре из кремниевой метаповерхности</w:t>
      </w:r>
      <w:r w:rsidR="00CA180A" w:rsidRPr="000C0C38">
        <w:rPr>
          <w:rFonts w:ascii="Times New Roman" w:eastAsiaTheme="minorEastAsia" w:hAnsi="Times New Roman" w:cs="Times New Roman"/>
          <w:color w:val="353535"/>
          <w:kern w:val="0"/>
          <w:lang w:val="ru-RU" w:eastAsia="zh-CN"/>
          <w14:ligatures w14:val="none"/>
        </w:rPr>
        <w:t xml:space="preserve">, поддерживающей возбуждение 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мод</w:t>
      </w:r>
      <w:r w:rsidR="00CA180A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ы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квази-ССК</w:t>
      </w:r>
      <w:r w:rsidR="00CA180A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,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и нанесённого на неё тонкого слоя квантовых точек сульфида свинца (PbS). Экспериментально показано, что осаждение слоя КТ вызывает красное смещение резонансной длины волны квази-ССК и приводит к возрастанию его добротности, благодаря чему повышается эффективность ГТГ. Полученные результаты демонстрируют новый подход к управлению нелинейно-оптическим откликом метаповерхностей и </w:t>
      </w:r>
      <w:r w:rsidR="00515FFC" w:rsidRPr="000C0C38">
        <w:rPr>
          <w:rFonts w:ascii="Times New Roman" w:eastAsiaTheme="minorEastAsia" w:hAnsi="Times New Roman" w:cs="Times New Roman"/>
          <w:color w:val="353535"/>
          <w:kern w:val="0"/>
          <w:lang w:val="ru-RU" w:eastAsia="zh-CN"/>
          <w14:ligatures w14:val="none"/>
        </w:rPr>
        <w:t>к созданию</w:t>
      </w:r>
      <w:r w:rsidR="009B0C81"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 xml:space="preserve"> высокоэффективных источников света на их основе.</w:t>
      </w:r>
    </w:p>
    <w:p w14:paraId="34D34665" w14:textId="77777777" w:rsidR="00CA4C91" w:rsidRPr="000C0C38" w:rsidRDefault="00CA4C91" w:rsidP="00CA4C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0C0C38">
        <w:rPr>
          <w:rFonts w:ascii="Times New Roman" w:eastAsia="Times New Roman" w:hAnsi="Times New Roman" w:cs="Times New Roman"/>
          <w:b/>
          <w:bCs/>
          <w:color w:val="353535"/>
          <w:kern w:val="0"/>
          <w14:ligatures w14:val="none"/>
        </w:rPr>
        <w:t>Литература</w:t>
      </w:r>
    </w:p>
    <w:p w14:paraId="5E2F5406" w14:textId="7B6F783C" w:rsidR="00EC18D2" w:rsidRPr="000C0C38" w:rsidRDefault="00EC18D2" w:rsidP="00475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Koshelev K. et al. //Physical review letters. – 2018. – 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Т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. 121. – №. 19. – </w:t>
      </w:r>
      <w:r w:rsidRPr="000C0C38">
        <w:rPr>
          <w:rFonts w:ascii="Times New Roman" w:eastAsia="Times New Roman" w:hAnsi="Times New Roman" w:cs="Times New Roman"/>
          <w:color w:val="353535"/>
          <w:kern w:val="0"/>
          <w:lang w:val="ru-RU"/>
          <w14:ligatures w14:val="none"/>
        </w:rPr>
        <w:t>С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. 193903.</w:t>
      </w:r>
    </w:p>
    <w:p w14:paraId="2BCD2CF5" w14:textId="290B680F" w:rsidR="00EC18D2" w:rsidRPr="000C0C38" w:rsidRDefault="00EC18D2" w:rsidP="00475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Shcherbakov M. R. et al. //Nano letters. – 2014. – Т. 14. – №. 11. – С. 6488-6492.</w:t>
      </w:r>
    </w:p>
    <w:p w14:paraId="28406C8E" w14:textId="5BA0F0CD" w:rsidR="00CA4C91" w:rsidRDefault="00EC18D2" w:rsidP="00475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Staude I., Schilling J.</w:t>
      </w:r>
      <w:r w:rsidR="00475F98"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//Nature Photonics. – 2017. – Т. 11. – №. 5. – С. 274-284.</w:t>
      </w:r>
    </w:p>
    <w:p w14:paraId="4842CEE6" w14:textId="76EFAC01" w:rsidR="00331D11" w:rsidRPr="000C0C38" w:rsidRDefault="00331D11" w:rsidP="00475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331D11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Vaskin A. et al. //Nanophotonics. – 2019. – Т. 8. – №. 7. – С. 1151-1198.</w:t>
      </w:r>
    </w:p>
    <w:p w14:paraId="49FFD341" w14:textId="62B5789B" w:rsidR="00572C28" w:rsidRPr="000C0C38" w:rsidRDefault="00EC18D2" w:rsidP="00475F9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53535"/>
          <w:kern w:val="0"/>
          <w14:ligatures w14:val="none"/>
        </w:rPr>
      </w:pP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Zograf G. et al.</w:t>
      </w:r>
      <w:r w:rsidR="001C680C"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 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//A</w:t>
      </w:r>
      <w:r w:rsidR="001C680C"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CS</w:t>
      </w:r>
      <w:r w:rsidRPr="000C0C3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 Photonics. – 2022. – Т. 9. – №. 2. – С. 567-574.</w:t>
      </w:r>
    </w:p>
    <w:sectPr w:rsidR="00572C28" w:rsidRPr="000C0C38" w:rsidSect="00475F98">
      <w:pgSz w:w="12240" w:h="15840"/>
      <w:pgMar w:top="1361" w:right="1134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101A"/>
    <w:multiLevelType w:val="hybridMultilevel"/>
    <w:tmpl w:val="D56293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305581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06DD5"/>
    <w:multiLevelType w:val="multilevel"/>
    <w:tmpl w:val="C1F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E42B9"/>
    <w:multiLevelType w:val="hybridMultilevel"/>
    <w:tmpl w:val="EBC8F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5F67"/>
    <w:multiLevelType w:val="hybridMultilevel"/>
    <w:tmpl w:val="5C3AB1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57050D"/>
    <w:multiLevelType w:val="multilevel"/>
    <w:tmpl w:val="B4ACA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371DE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B33E7"/>
    <w:multiLevelType w:val="hybridMultilevel"/>
    <w:tmpl w:val="C4BE5F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DA6B1A"/>
    <w:multiLevelType w:val="multilevel"/>
    <w:tmpl w:val="18E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4129D"/>
    <w:multiLevelType w:val="multilevel"/>
    <w:tmpl w:val="81D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1"/>
    <w:rsid w:val="000C0C38"/>
    <w:rsid w:val="001152DC"/>
    <w:rsid w:val="00165C69"/>
    <w:rsid w:val="001C3CDE"/>
    <w:rsid w:val="001C680C"/>
    <w:rsid w:val="00297F1C"/>
    <w:rsid w:val="00311796"/>
    <w:rsid w:val="00331D11"/>
    <w:rsid w:val="00475F98"/>
    <w:rsid w:val="00515FFC"/>
    <w:rsid w:val="0055708B"/>
    <w:rsid w:val="00572C28"/>
    <w:rsid w:val="00592798"/>
    <w:rsid w:val="007659D8"/>
    <w:rsid w:val="008622A2"/>
    <w:rsid w:val="008A31DF"/>
    <w:rsid w:val="008B67A0"/>
    <w:rsid w:val="008D4F33"/>
    <w:rsid w:val="009B0C81"/>
    <w:rsid w:val="009C011C"/>
    <w:rsid w:val="009F300E"/>
    <w:rsid w:val="00A903C6"/>
    <w:rsid w:val="00A9305C"/>
    <w:rsid w:val="00AB5322"/>
    <w:rsid w:val="00B87014"/>
    <w:rsid w:val="00BA4913"/>
    <w:rsid w:val="00C26950"/>
    <w:rsid w:val="00C82356"/>
    <w:rsid w:val="00CA180A"/>
    <w:rsid w:val="00CA4C91"/>
    <w:rsid w:val="00CB5328"/>
    <w:rsid w:val="00D80C5C"/>
    <w:rsid w:val="00E17FE3"/>
    <w:rsid w:val="00EC18D2"/>
    <w:rsid w:val="00ED141E"/>
    <w:rsid w:val="00F1050B"/>
    <w:rsid w:val="00F37DE4"/>
    <w:rsid w:val="00FB55AF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C8E7C"/>
  <w15:chartTrackingRefBased/>
  <w15:docId w15:val="{E98C87B6-3B53-6542-BE0E-B45C7F2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C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C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C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C9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CA4C91"/>
    <w:rPr>
      <w:b/>
      <w:bCs/>
    </w:rPr>
  </w:style>
  <w:style w:type="character" w:customStyle="1" w:styleId="apple-converted-space">
    <w:name w:val="apple-converted-space"/>
    <w:basedOn w:val="a0"/>
    <w:rsid w:val="00CA4C91"/>
  </w:style>
  <w:style w:type="character" w:styleId="ae">
    <w:name w:val="Hyperlink"/>
    <w:basedOn w:val="a0"/>
    <w:uiPriority w:val="99"/>
    <w:semiHidden/>
    <w:unhideWhenUsed/>
    <w:rsid w:val="00CA4C91"/>
    <w:rPr>
      <w:color w:val="0000FF"/>
      <w:u w:val="single"/>
    </w:rPr>
  </w:style>
  <w:style w:type="character" w:styleId="af">
    <w:name w:val="Emphasis"/>
    <w:basedOn w:val="a0"/>
    <w:uiPriority w:val="20"/>
    <w:qFormat/>
    <w:rsid w:val="00CA4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Bozdaganyan</dc:creator>
  <cp:keywords/>
  <dc:description/>
  <cp:lastModifiedBy>Алена Назаренко</cp:lastModifiedBy>
  <cp:revision>35</cp:revision>
  <dcterms:created xsi:type="dcterms:W3CDTF">2026-03-13T14:44:00Z</dcterms:created>
  <dcterms:modified xsi:type="dcterms:W3CDTF">2026-04-10T14:09:00Z</dcterms:modified>
</cp:coreProperties>
</file>