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D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Irreversible electrophysiotoxic profile of a sea-anemone (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Anthopleura midori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</w:p>
    <w:p w14:paraId="46887B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crude extract on isolated frog cardiomyocytes</w:t>
      </w:r>
    </w:p>
    <w:p w14:paraId="2E739E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Shi Shengrong</w:t>
      </w:r>
    </w:p>
    <w:p w14:paraId="75D80743">
      <w:pPr>
        <w:spacing w:after="0" w:line="240" w:lineRule="auto"/>
        <w:jc w:val="center"/>
        <w:rPr>
          <w:i/>
          <w:lang w:val="en-US"/>
        </w:rPr>
      </w:pPr>
      <w:r>
        <w:rPr>
          <w:i/>
          <w:lang w:val="en-US"/>
        </w:rPr>
        <w:t xml:space="preserve">4th-year bachelor’s student </w:t>
      </w:r>
    </w:p>
    <w:p w14:paraId="70BC27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Shenzhen 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MSU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BIT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University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 Shenzhen, China</w:t>
      </w:r>
    </w:p>
    <w:p w14:paraId="6BB94BB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1120220368@smbu.edu.cn</w:t>
      </w:r>
    </w:p>
    <w:p w14:paraId="396E31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Investigations of sea-anemone toxins are important for both biology and medicine. These toxins target voltage-gated ion channels that govern the generation and propagation of electrical signals in nerve and muscle cells. Dysfunction of such channels underlies a range of disorders, including cardiac arrhythmia, epilepsy and pathological pain [1, 2]. </w:t>
      </w:r>
    </w:p>
    <w:p w14:paraId="104932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whole-cell patch-clamp technique, we tested the electrophysiological impact of a crude extract from the sea anemone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Anthopleura midori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enzymatically isolated frog cardiomyocytes. Hearts were excised and retrogradely perfused (25–30 min) with Ca²⁺-free solution, followed by continuous digestion with trypsin–collagenase I (60 min, 22 °C). Ventricular tissue was gently triturated to release single, rod-shaped, Ca²⁺-tolerant cells that were allowed to settle on poly-l-lysine-coated slides, washed three times, and superfused with Tyrode’s solution at 22 °C. </w:t>
      </w:r>
    </w:p>
    <w:p w14:paraId="0FDB05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next parameters were estimated: maximal action-potential amplitude, maximal plateau amplitude, and threshold stimulus, abbreviated action-potential duration, and steepened the repolarization slope. </w:t>
      </w:r>
    </w:p>
    <w:p w14:paraId="5178F9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25"/>
        <w:jc w:val="both"/>
        <w:textAlignment w:val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 of anemone stock to the bath (final protein concentration 0.02-0.04 µg mL⁻¹) progressively shortened action-potential duration within 2–3 min and abolished excitability in most cells by 10–15 min. A 5–10 min washout failed to restore activity, demonstrating irreversible cardiotoxicity of anemone-derived compounds. Extract exposure simultaneously reduced maximal action-potential amplitude, maximal plateau amplitude, abbreviated action-potential duration, demonstrating pronounced, multifaceted cardiotoxicity of anemone-derived compounds.</w:t>
      </w:r>
      <w:bookmarkStart w:id="0" w:name="_GoBack"/>
      <w:bookmarkEnd w:id="0"/>
    </w:p>
    <w:p w14:paraId="6A06727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04190A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Moran, Y.; Weinberger, H.; Lazarus, N.; Gur, M.; Kahn, R.; Gordon, D.; Gurevitz, M. Fusion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and retrotransposition events in the evolution of the sea anemone Anemonia viridis neurotoxin genes. J. Mol. Evol.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2009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, 69, 115–124.</w:t>
      </w:r>
    </w:p>
    <w:p w14:paraId="22FF85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2.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Anderluh, G.; Macek, P. Cytolytic peptide and protein toxins from sea anemones (Anthozoa: </w:t>
      </w:r>
    </w:p>
    <w:p w14:paraId="3B396E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i w:val="0"/>
          <w:iCs w:val="0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Actiniaria). Toxicon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2002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, 40, 111–124. </w:t>
      </w:r>
    </w:p>
    <w:p w14:paraId="3D77F03B">
      <w:pPr>
        <w:spacing w:after="0" w:line="240" w:lineRule="auto"/>
        <w:ind w:firstLine="426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</w:p>
    <w:sectPr>
      <w:pgSz w:w="11906" w:h="16838"/>
      <w:pgMar w:top="1134" w:right="1361" w:bottom="1134" w:left="136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7"/>
    <w:rsid w:val="00076574"/>
    <w:rsid w:val="0019114E"/>
    <w:rsid w:val="0036152B"/>
    <w:rsid w:val="003B2E47"/>
    <w:rsid w:val="006D2E21"/>
    <w:rsid w:val="00913268"/>
    <w:rsid w:val="00A03B9E"/>
    <w:rsid w:val="00CB512F"/>
    <w:rsid w:val="00F63909"/>
    <w:rsid w:val="00F653F8"/>
    <w:rsid w:val="00FC5729"/>
    <w:rsid w:val="43A5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1688</Characters>
  <Lines>13</Lines>
  <Paragraphs>3</Paragraphs>
  <TotalTime>71</TotalTime>
  <ScaleCrop>false</ScaleCrop>
  <LinksUpToDate>false</LinksUpToDate>
  <CharactersWithSpaces>1920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2026-04-06T10:58:00Z</dcterms:created>
  <dc:creator>Aleksandr</dc:creator>
  <cp:lastModifiedBy>hope</cp:lastModifiedBy>
  <dcterms:modified xsi:type="dcterms:W3CDTF">2026-04-06T12:16:50Z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eyJoZGlkIjoiMjAzYzJhNTliYzQyMjZhNDE5YTIxMTYyNzQ0YmJlYmIiLCJ1c2VySWQiOiIxMTY3OTg2OTQwIn0=</vt:lpwstr>
  </property>
  <property fmtid="{D5CDD505-2E9C-101B-9397-08002B2CF9AE}" pid="3" name="KSOProductBuildVer">
    <vt:lpwstr>2052-12.1.0.25225</vt:lpwstr>
  </property>
  <property fmtid="{D5CDD505-2E9C-101B-9397-08002B2CF9AE}" pid="4" name="ICV">
    <vt:lpwstr>79B659C963564AEABF1D07E65C8FEA7D_12</vt:lpwstr>
  </property>
</Properties>
</file>