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CC285" w14:textId="77777777" w:rsidR="00187CD7" w:rsidRPr="00CF4715" w:rsidRDefault="00187CD7" w:rsidP="00C6731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F4715">
        <w:rPr>
          <w:rFonts w:ascii="Times New Roman" w:hAnsi="Times New Roman" w:cs="Times New Roman"/>
          <w:sz w:val="24"/>
          <w:szCs w:val="24"/>
          <w:lang w:val="ru-RU"/>
        </w:rPr>
        <w:t>Русские и китайские согласные сквозь призму терминологии</w:t>
      </w:r>
    </w:p>
    <w:p w14:paraId="433F4C0C" w14:textId="77777777" w:rsidR="00C67311" w:rsidRPr="00CF4715" w:rsidRDefault="00C67311" w:rsidP="00C6731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F4715">
        <w:rPr>
          <w:rFonts w:ascii="Times New Roman" w:hAnsi="Times New Roman" w:cs="Times New Roman"/>
          <w:sz w:val="24"/>
          <w:szCs w:val="24"/>
          <w:lang w:val="ru-RU"/>
        </w:rPr>
        <w:t xml:space="preserve">Ли </w:t>
      </w:r>
      <w:proofErr w:type="spellStart"/>
      <w:r w:rsidRPr="00CF4715">
        <w:rPr>
          <w:rFonts w:ascii="Times New Roman" w:hAnsi="Times New Roman" w:cs="Times New Roman"/>
          <w:sz w:val="24"/>
          <w:szCs w:val="24"/>
          <w:lang w:val="ru-RU"/>
        </w:rPr>
        <w:t>Цзяхао</w:t>
      </w:r>
      <w:proofErr w:type="spellEnd"/>
    </w:p>
    <w:p w14:paraId="6E553934" w14:textId="77777777" w:rsidR="00C67311" w:rsidRPr="00CF4715" w:rsidRDefault="00C67311" w:rsidP="00C6731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F4715">
        <w:rPr>
          <w:rFonts w:ascii="Times New Roman" w:hAnsi="Times New Roman" w:cs="Times New Roman"/>
          <w:sz w:val="24"/>
          <w:szCs w:val="24"/>
          <w:lang w:val="ru-RU"/>
        </w:rPr>
        <w:t>Студент МГУ</w:t>
      </w:r>
      <w:r w:rsidRPr="00CF4715">
        <w:rPr>
          <w:rFonts w:ascii="Times New Roman" w:hAnsi="Times New Roman" w:cs="Times New Roman" w:hint="eastAsia"/>
          <w:sz w:val="24"/>
          <w:szCs w:val="24"/>
          <w:lang w:val="ru-RU"/>
        </w:rPr>
        <w:t>-</w:t>
      </w:r>
      <w:r w:rsidRPr="00CF4715">
        <w:rPr>
          <w:rFonts w:ascii="Times New Roman" w:hAnsi="Times New Roman" w:cs="Times New Roman"/>
          <w:sz w:val="24"/>
          <w:szCs w:val="24"/>
          <w:lang w:val="ru-RU"/>
        </w:rPr>
        <w:t>ППИ в Шэньчжэне Шэньчжэнь Китай</w:t>
      </w:r>
    </w:p>
    <w:p w14:paraId="56807FB8" w14:textId="3D355A56" w:rsidR="00187CD7" w:rsidRPr="00CF4715" w:rsidRDefault="00187CD7" w:rsidP="00C67311">
      <w:pPr>
        <w:ind w:firstLineChars="125" w:firstLine="300"/>
        <w:rPr>
          <w:rFonts w:ascii="Times New Roman" w:hAnsi="Times New Roman" w:cs="Times New Roman"/>
          <w:sz w:val="24"/>
          <w:szCs w:val="24"/>
          <w:lang w:val="ru-RU"/>
        </w:rPr>
      </w:pPr>
      <w:r w:rsidRPr="00CF4715">
        <w:rPr>
          <w:rFonts w:ascii="Times New Roman" w:hAnsi="Times New Roman" w:cs="Times New Roman"/>
          <w:sz w:val="24"/>
          <w:szCs w:val="24"/>
          <w:lang w:val="ru-RU"/>
        </w:rPr>
        <w:t xml:space="preserve">В работе </w:t>
      </w:r>
      <w:r w:rsidR="00CF4715">
        <w:rPr>
          <w:rFonts w:ascii="Times New Roman" w:hAnsi="Times New Roman" w:cs="Times New Roman"/>
          <w:sz w:val="24"/>
          <w:szCs w:val="24"/>
          <w:lang w:val="ru-RU"/>
        </w:rPr>
        <w:t xml:space="preserve">проводится </w:t>
      </w:r>
      <w:r w:rsidRPr="00CF4715">
        <w:rPr>
          <w:rFonts w:ascii="Times New Roman" w:hAnsi="Times New Roman" w:cs="Times New Roman"/>
          <w:sz w:val="24"/>
          <w:szCs w:val="24"/>
          <w:lang w:val="ru-RU"/>
        </w:rPr>
        <w:t>сопостав</w:t>
      </w:r>
      <w:r w:rsidR="00CF4715">
        <w:rPr>
          <w:rFonts w:ascii="Times New Roman" w:hAnsi="Times New Roman" w:cs="Times New Roman"/>
          <w:sz w:val="24"/>
          <w:szCs w:val="24"/>
          <w:lang w:val="ru-RU"/>
        </w:rPr>
        <w:t xml:space="preserve">ительный анализ </w:t>
      </w:r>
      <w:r w:rsidRPr="00CF4715">
        <w:rPr>
          <w:rFonts w:ascii="Times New Roman" w:hAnsi="Times New Roman" w:cs="Times New Roman"/>
          <w:sz w:val="24"/>
          <w:szCs w:val="24"/>
          <w:lang w:val="ru-RU"/>
        </w:rPr>
        <w:t>русск</w:t>
      </w:r>
      <w:r w:rsidR="00CF4715">
        <w:rPr>
          <w:rFonts w:ascii="Times New Roman" w:hAnsi="Times New Roman" w:cs="Times New Roman"/>
          <w:sz w:val="24"/>
          <w:szCs w:val="24"/>
          <w:lang w:val="ru-RU"/>
        </w:rPr>
        <w:t>ой</w:t>
      </w:r>
      <w:r w:rsidRPr="00CF4715">
        <w:rPr>
          <w:rFonts w:ascii="Times New Roman" w:hAnsi="Times New Roman" w:cs="Times New Roman"/>
          <w:sz w:val="24"/>
          <w:szCs w:val="24"/>
          <w:lang w:val="ru-RU"/>
        </w:rPr>
        <w:t xml:space="preserve"> и китайск</w:t>
      </w:r>
      <w:r w:rsidR="00CF4715">
        <w:rPr>
          <w:rFonts w:ascii="Times New Roman" w:hAnsi="Times New Roman" w:cs="Times New Roman"/>
          <w:sz w:val="24"/>
          <w:szCs w:val="24"/>
          <w:lang w:val="ru-RU"/>
        </w:rPr>
        <w:t>ой лингвистической терминологии</w:t>
      </w:r>
      <w:r w:rsidRPr="00CF4715">
        <w:rPr>
          <w:rFonts w:ascii="Times New Roman" w:hAnsi="Times New Roman" w:cs="Times New Roman"/>
          <w:sz w:val="24"/>
          <w:szCs w:val="24"/>
          <w:lang w:val="ru-RU"/>
        </w:rPr>
        <w:t xml:space="preserve"> на материале</w:t>
      </w:r>
      <w:r w:rsidR="00CF4715">
        <w:rPr>
          <w:rFonts w:ascii="Times New Roman" w:hAnsi="Times New Roman" w:cs="Times New Roman"/>
          <w:sz w:val="24"/>
          <w:szCs w:val="24"/>
          <w:lang w:val="ru-RU"/>
        </w:rPr>
        <w:t xml:space="preserve"> фонетических терминов, обозначающих согласные звуки и их характеристики. </w:t>
      </w:r>
      <w:r w:rsidRPr="00CF4715">
        <w:rPr>
          <w:rFonts w:ascii="Times New Roman" w:hAnsi="Times New Roman" w:cs="Times New Roman"/>
          <w:sz w:val="24"/>
          <w:szCs w:val="24"/>
          <w:lang w:val="ru-RU"/>
        </w:rPr>
        <w:t>Актуальность темы связана с тем, что при внешней близости некоторых терминов их содержание в русской и китайской фонетической традиции не всегда полностью совпадает. Поэтому сопоставление должно строиться не только на переводе терминов, но и на анализе того, какой</w:t>
      </w:r>
      <w:r w:rsidRPr="00CF4715">
        <w:rPr>
          <w:rFonts w:ascii="Times New Roman" w:hAnsi="Times New Roman" w:cs="Times New Roman" w:hint="eastAsia"/>
          <w:sz w:val="24"/>
          <w:szCs w:val="24"/>
          <w:lang w:val="ru-RU"/>
        </w:rPr>
        <w:t xml:space="preserve"> </w:t>
      </w:r>
      <w:r w:rsidRPr="00CF4715">
        <w:rPr>
          <w:rFonts w:ascii="Times New Roman" w:hAnsi="Times New Roman" w:cs="Times New Roman"/>
          <w:sz w:val="24"/>
          <w:szCs w:val="24"/>
          <w:lang w:val="ru-RU"/>
        </w:rPr>
        <w:t>признак лежит в основе</w:t>
      </w:r>
      <w:r w:rsidR="00CF4715">
        <w:rPr>
          <w:rFonts w:ascii="Times New Roman" w:hAnsi="Times New Roman" w:cs="Times New Roman"/>
          <w:sz w:val="24"/>
          <w:szCs w:val="24"/>
          <w:lang w:val="ru-RU"/>
        </w:rPr>
        <w:t xml:space="preserve"> номинации научного понятия</w:t>
      </w:r>
      <w:r w:rsidRPr="00CF4715">
        <w:rPr>
          <w:rFonts w:ascii="Times New Roman" w:hAnsi="Times New Roman" w:cs="Times New Roman"/>
          <w:sz w:val="24"/>
          <w:szCs w:val="24"/>
          <w:lang w:val="ru-RU"/>
        </w:rPr>
        <w:t xml:space="preserve">.  </w:t>
      </w:r>
    </w:p>
    <w:p w14:paraId="5DD8C9C8" w14:textId="77777777" w:rsidR="00CF4715" w:rsidRDefault="00187CD7" w:rsidP="00C67311">
      <w:pPr>
        <w:ind w:firstLineChars="125" w:firstLine="300"/>
        <w:rPr>
          <w:rFonts w:ascii="Times New Roman" w:hAnsi="Times New Roman" w:cs="Times New Roman"/>
          <w:sz w:val="24"/>
          <w:szCs w:val="24"/>
          <w:lang w:val="ru-RU"/>
        </w:rPr>
      </w:pPr>
      <w:r w:rsidRPr="00CF4715">
        <w:rPr>
          <w:rFonts w:ascii="Times New Roman" w:hAnsi="Times New Roman" w:cs="Times New Roman"/>
          <w:sz w:val="24"/>
          <w:szCs w:val="24"/>
          <w:lang w:val="ru-RU"/>
        </w:rPr>
        <w:t>Одним из наиболее показательных примеров является сопоставление русских</w:t>
      </w:r>
      <w:r w:rsidRPr="00CF4715">
        <w:rPr>
          <w:rFonts w:ascii="Times New Roman" w:hAnsi="Times New Roman" w:cs="Times New Roman" w:hint="eastAsia"/>
          <w:sz w:val="24"/>
          <w:szCs w:val="24"/>
          <w:lang w:val="ru-RU"/>
        </w:rPr>
        <w:t xml:space="preserve"> </w:t>
      </w:r>
      <w:r w:rsidRPr="00CF4715">
        <w:rPr>
          <w:rFonts w:ascii="Times New Roman" w:hAnsi="Times New Roman" w:cs="Times New Roman"/>
          <w:sz w:val="24"/>
          <w:szCs w:val="24"/>
          <w:lang w:val="ru-RU"/>
        </w:rPr>
        <w:t>согласных по звонкости-глухости и китайских</w:t>
      </w:r>
      <w:r w:rsidRPr="00CF4715">
        <w:rPr>
          <w:rFonts w:ascii="Times New Roman" w:hAnsi="Times New Roman" w:cs="Times New Roman" w:hint="eastAsia"/>
          <w:sz w:val="24"/>
          <w:szCs w:val="24"/>
          <w:lang w:val="ru-RU"/>
        </w:rPr>
        <w:t xml:space="preserve"> </w:t>
      </w:r>
      <w:r w:rsidRPr="00CF4715">
        <w:rPr>
          <w:rFonts w:ascii="Times New Roman" w:hAnsi="Times New Roman" w:cs="Times New Roman"/>
          <w:sz w:val="24"/>
          <w:szCs w:val="24"/>
          <w:lang w:val="ru-RU"/>
        </w:rPr>
        <w:t xml:space="preserve">согласных по </w:t>
      </w:r>
      <w:proofErr w:type="spellStart"/>
      <w:r w:rsidRPr="00CF4715">
        <w:rPr>
          <w:rFonts w:ascii="Times New Roman" w:hAnsi="Times New Roman" w:cs="Times New Roman"/>
          <w:sz w:val="24"/>
          <w:szCs w:val="24"/>
          <w:lang w:val="ru-RU"/>
        </w:rPr>
        <w:t>придыхательности-непридыхательности</w:t>
      </w:r>
      <w:proofErr w:type="spellEnd"/>
      <w:r w:rsidRPr="00CF4715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CF4715">
        <w:rPr>
          <w:rFonts w:ascii="Times New Roman" w:hAnsi="Times New Roman" w:cs="Times New Roman" w:hint="eastAsia"/>
          <w:sz w:val="24"/>
          <w:szCs w:val="24"/>
          <w:lang w:val="ru-RU"/>
        </w:rPr>
        <w:t xml:space="preserve"> </w:t>
      </w:r>
      <w:r w:rsidRPr="00CF4715">
        <w:rPr>
          <w:rFonts w:ascii="Times New Roman" w:hAnsi="Times New Roman" w:cs="Times New Roman"/>
          <w:sz w:val="24"/>
          <w:szCs w:val="24"/>
          <w:lang w:val="ru-RU"/>
        </w:rPr>
        <w:t>В русской фонетике противопоставление по звонкости</w:t>
      </w:r>
      <w:r w:rsidRPr="00CF4715">
        <w:rPr>
          <w:rFonts w:ascii="Times New Roman" w:hAnsi="Times New Roman" w:cs="Times New Roman" w:hint="eastAsia"/>
          <w:sz w:val="24"/>
          <w:szCs w:val="24"/>
          <w:lang w:val="ru-RU"/>
        </w:rPr>
        <w:t>-</w:t>
      </w:r>
      <w:r w:rsidRPr="00CF4715">
        <w:rPr>
          <w:rFonts w:ascii="Times New Roman" w:hAnsi="Times New Roman" w:cs="Times New Roman"/>
          <w:sz w:val="24"/>
          <w:szCs w:val="24"/>
          <w:lang w:val="ru-RU"/>
        </w:rPr>
        <w:t>глухости является одним из основных и связано с участием голоса, то есть с наличием или отсутствием вибрации голосовых связок. Например, пары [б]</w:t>
      </w:r>
      <w:r w:rsidRPr="00CF4715">
        <w:rPr>
          <w:rFonts w:ascii="Times New Roman" w:hAnsi="Times New Roman" w:cs="Times New Roman" w:hint="eastAsia"/>
          <w:sz w:val="24"/>
          <w:szCs w:val="24"/>
          <w:lang w:val="ru-RU"/>
        </w:rPr>
        <w:t>-</w:t>
      </w:r>
      <w:r w:rsidRPr="00CF4715">
        <w:rPr>
          <w:rFonts w:ascii="Times New Roman" w:hAnsi="Times New Roman" w:cs="Times New Roman"/>
          <w:sz w:val="24"/>
          <w:szCs w:val="24"/>
          <w:lang w:val="ru-RU"/>
        </w:rPr>
        <w:t>[п], [д]</w:t>
      </w:r>
      <w:r w:rsidRPr="00CF4715">
        <w:rPr>
          <w:rFonts w:ascii="Times New Roman" w:hAnsi="Times New Roman" w:cs="Times New Roman" w:hint="eastAsia"/>
          <w:sz w:val="24"/>
          <w:szCs w:val="24"/>
          <w:lang w:val="ru-RU"/>
        </w:rPr>
        <w:t>-</w:t>
      </w:r>
      <w:r w:rsidRPr="00CF4715">
        <w:rPr>
          <w:rFonts w:ascii="Times New Roman" w:hAnsi="Times New Roman" w:cs="Times New Roman"/>
          <w:sz w:val="24"/>
          <w:szCs w:val="24"/>
          <w:lang w:val="ru-RU"/>
        </w:rPr>
        <w:t>[т], [г]</w:t>
      </w:r>
      <w:r w:rsidRPr="00CF4715">
        <w:rPr>
          <w:rFonts w:ascii="Times New Roman" w:hAnsi="Times New Roman" w:cs="Times New Roman" w:hint="eastAsia"/>
          <w:sz w:val="24"/>
          <w:szCs w:val="24"/>
          <w:lang w:val="ru-RU"/>
        </w:rPr>
        <w:t>-</w:t>
      </w:r>
      <w:r w:rsidRPr="00CF4715">
        <w:rPr>
          <w:rFonts w:ascii="Times New Roman" w:hAnsi="Times New Roman" w:cs="Times New Roman"/>
          <w:sz w:val="24"/>
          <w:szCs w:val="24"/>
          <w:lang w:val="ru-RU"/>
        </w:rPr>
        <w:t xml:space="preserve">[к] различаются именно по этому признаку. </w:t>
      </w:r>
    </w:p>
    <w:p w14:paraId="1AB08B31" w14:textId="6D854AD3" w:rsidR="00187CD7" w:rsidRPr="00CF4715" w:rsidRDefault="00187CD7" w:rsidP="00C67311">
      <w:pPr>
        <w:ind w:firstLineChars="125" w:firstLine="300"/>
        <w:rPr>
          <w:rFonts w:ascii="Times New Roman" w:hAnsi="Times New Roman" w:cs="Times New Roman"/>
          <w:sz w:val="24"/>
          <w:szCs w:val="24"/>
          <w:lang w:val="ru-RU"/>
        </w:rPr>
      </w:pPr>
      <w:r w:rsidRPr="00CF4715">
        <w:rPr>
          <w:rFonts w:ascii="Times New Roman" w:hAnsi="Times New Roman" w:cs="Times New Roman"/>
          <w:sz w:val="24"/>
          <w:szCs w:val="24"/>
          <w:lang w:val="ru-RU"/>
        </w:rPr>
        <w:t xml:space="preserve">В китайской фонетике, особенно в системе путунхуа, сходные на первый взгляд пары </w:t>
      </w:r>
      <w:r w:rsidRPr="00CF4715">
        <w:rPr>
          <w:rFonts w:ascii="Times New Roman" w:hAnsi="Times New Roman" w:cs="Times New Roman" w:hint="eastAsia"/>
          <w:sz w:val="24"/>
          <w:szCs w:val="24"/>
          <w:lang w:val="ru-RU"/>
        </w:rPr>
        <w:t>[</w:t>
      </w:r>
      <w:r w:rsidRPr="00C67311">
        <w:rPr>
          <w:rFonts w:ascii="Times New Roman" w:hAnsi="Times New Roman" w:cs="Times New Roman"/>
          <w:sz w:val="24"/>
          <w:szCs w:val="24"/>
        </w:rPr>
        <w:t>b</w:t>
      </w:r>
      <w:r w:rsidRPr="00CF4715">
        <w:rPr>
          <w:rFonts w:ascii="Times New Roman" w:hAnsi="Times New Roman" w:cs="Times New Roman" w:hint="eastAsia"/>
          <w:sz w:val="24"/>
          <w:szCs w:val="24"/>
          <w:lang w:val="ru-RU"/>
        </w:rPr>
        <w:t>]-[</w:t>
      </w:r>
      <w:r w:rsidRPr="00C67311">
        <w:rPr>
          <w:rFonts w:ascii="Times New Roman" w:hAnsi="Times New Roman" w:cs="Times New Roman"/>
          <w:sz w:val="24"/>
          <w:szCs w:val="24"/>
        </w:rPr>
        <w:t>p</w:t>
      </w:r>
      <w:r w:rsidRPr="00CF4715">
        <w:rPr>
          <w:rFonts w:ascii="Times New Roman" w:hAnsi="Times New Roman" w:cs="Times New Roman" w:hint="eastAsia"/>
          <w:sz w:val="24"/>
          <w:szCs w:val="24"/>
          <w:lang w:val="ru-RU"/>
        </w:rPr>
        <w:t>]</w:t>
      </w:r>
      <w:r w:rsidRPr="00CF4715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CF4715">
        <w:rPr>
          <w:rFonts w:ascii="Times New Roman" w:hAnsi="Times New Roman" w:cs="Times New Roman" w:hint="eastAsia"/>
          <w:sz w:val="24"/>
          <w:szCs w:val="24"/>
          <w:lang w:val="ru-RU"/>
        </w:rPr>
        <w:t>[</w:t>
      </w:r>
      <w:r w:rsidRPr="00C67311">
        <w:rPr>
          <w:rFonts w:ascii="Times New Roman" w:hAnsi="Times New Roman" w:cs="Times New Roman"/>
          <w:sz w:val="24"/>
          <w:szCs w:val="24"/>
        </w:rPr>
        <w:t>d</w:t>
      </w:r>
      <w:r w:rsidRPr="00CF4715">
        <w:rPr>
          <w:rFonts w:ascii="Times New Roman" w:hAnsi="Times New Roman" w:cs="Times New Roman" w:hint="eastAsia"/>
          <w:sz w:val="24"/>
          <w:szCs w:val="24"/>
          <w:lang w:val="ru-RU"/>
        </w:rPr>
        <w:t>]-[</w:t>
      </w:r>
      <w:r w:rsidRPr="00C67311">
        <w:rPr>
          <w:rFonts w:ascii="Times New Roman" w:hAnsi="Times New Roman" w:cs="Times New Roman"/>
          <w:sz w:val="24"/>
          <w:szCs w:val="24"/>
        </w:rPr>
        <w:t>t</w:t>
      </w:r>
      <w:r w:rsidRPr="00CF4715">
        <w:rPr>
          <w:rFonts w:ascii="Times New Roman" w:hAnsi="Times New Roman" w:cs="Times New Roman" w:hint="eastAsia"/>
          <w:sz w:val="24"/>
          <w:szCs w:val="24"/>
          <w:lang w:val="ru-RU"/>
        </w:rPr>
        <w:t>]</w:t>
      </w:r>
      <w:r w:rsidRPr="00CF4715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CF4715">
        <w:rPr>
          <w:rFonts w:ascii="Times New Roman" w:hAnsi="Times New Roman" w:cs="Times New Roman" w:hint="eastAsia"/>
          <w:sz w:val="24"/>
          <w:szCs w:val="24"/>
          <w:lang w:val="ru-RU"/>
        </w:rPr>
        <w:t>[</w:t>
      </w:r>
      <w:r w:rsidRPr="00C67311">
        <w:rPr>
          <w:rFonts w:ascii="Times New Roman" w:hAnsi="Times New Roman" w:cs="Times New Roman"/>
          <w:sz w:val="24"/>
          <w:szCs w:val="24"/>
        </w:rPr>
        <w:t>g</w:t>
      </w:r>
      <w:r w:rsidRPr="00CF4715">
        <w:rPr>
          <w:rFonts w:ascii="Times New Roman" w:hAnsi="Times New Roman" w:cs="Times New Roman" w:hint="eastAsia"/>
          <w:sz w:val="24"/>
          <w:szCs w:val="24"/>
          <w:lang w:val="ru-RU"/>
        </w:rPr>
        <w:t>]-[</w:t>
      </w:r>
      <w:r w:rsidRPr="00C67311">
        <w:rPr>
          <w:rFonts w:ascii="Times New Roman" w:hAnsi="Times New Roman" w:cs="Times New Roman"/>
          <w:sz w:val="24"/>
          <w:szCs w:val="24"/>
        </w:rPr>
        <w:t>k</w:t>
      </w:r>
      <w:r w:rsidRPr="00CF4715">
        <w:rPr>
          <w:rFonts w:ascii="Times New Roman" w:hAnsi="Times New Roman" w:cs="Times New Roman" w:hint="eastAsia"/>
          <w:sz w:val="24"/>
          <w:szCs w:val="24"/>
          <w:lang w:val="ru-RU"/>
        </w:rPr>
        <w:t>]</w:t>
      </w:r>
      <w:r w:rsidRPr="00CF4715">
        <w:rPr>
          <w:rFonts w:ascii="Times New Roman" w:hAnsi="Times New Roman" w:cs="Times New Roman"/>
          <w:sz w:val="24"/>
          <w:szCs w:val="24"/>
          <w:lang w:val="ru-RU"/>
        </w:rPr>
        <w:t xml:space="preserve"> описываются прежде всего не через </w:t>
      </w:r>
      <w:r w:rsidR="00CF4715">
        <w:rPr>
          <w:rFonts w:ascii="Times New Roman" w:hAnsi="Times New Roman" w:cs="Times New Roman"/>
          <w:sz w:val="24"/>
          <w:szCs w:val="24"/>
          <w:lang w:val="ru-RU"/>
        </w:rPr>
        <w:t xml:space="preserve">признаки </w:t>
      </w:r>
      <w:r w:rsidRPr="00CF4715">
        <w:rPr>
          <w:rFonts w:ascii="Times New Roman" w:hAnsi="Times New Roman" w:cs="Times New Roman"/>
          <w:sz w:val="24"/>
          <w:szCs w:val="24"/>
          <w:lang w:val="ru-RU"/>
        </w:rPr>
        <w:t>звонкост</w:t>
      </w:r>
      <w:r w:rsidR="00CF471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CF4715">
        <w:rPr>
          <w:rFonts w:ascii="Times New Roman" w:hAnsi="Times New Roman" w:cs="Times New Roman" w:hint="eastAsia"/>
          <w:sz w:val="24"/>
          <w:szCs w:val="24"/>
          <w:lang w:val="ru-RU"/>
        </w:rPr>
        <w:t>-</w:t>
      </w:r>
      <w:r w:rsidRPr="00CF4715">
        <w:rPr>
          <w:rFonts w:ascii="Times New Roman" w:hAnsi="Times New Roman" w:cs="Times New Roman"/>
          <w:sz w:val="24"/>
          <w:szCs w:val="24"/>
          <w:lang w:val="ru-RU"/>
        </w:rPr>
        <w:t>глухост</w:t>
      </w:r>
      <w:r w:rsidR="00CF471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CF4715">
        <w:rPr>
          <w:rFonts w:ascii="Times New Roman" w:hAnsi="Times New Roman" w:cs="Times New Roman"/>
          <w:sz w:val="24"/>
          <w:szCs w:val="24"/>
          <w:lang w:val="ru-RU"/>
        </w:rPr>
        <w:t xml:space="preserve">, а через наличие или отсутствие придыхания. Иначе говоря, в китайской традиции здесь важнее противопоставление по </w:t>
      </w:r>
      <w:proofErr w:type="spellStart"/>
      <w:r w:rsidRPr="00CF4715">
        <w:rPr>
          <w:rFonts w:ascii="Times New Roman" w:hAnsi="Times New Roman" w:cs="Times New Roman"/>
          <w:sz w:val="24"/>
          <w:szCs w:val="24"/>
          <w:lang w:val="ru-RU"/>
        </w:rPr>
        <w:t>придыхательности</w:t>
      </w:r>
      <w:r w:rsidRPr="00CF4715">
        <w:rPr>
          <w:rFonts w:ascii="Times New Roman" w:hAnsi="Times New Roman" w:cs="Times New Roman" w:hint="eastAsia"/>
          <w:sz w:val="24"/>
          <w:szCs w:val="24"/>
          <w:lang w:val="ru-RU"/>
        </w:rPr>
        <w:t>-</w:t>
      </w:r>
      <w:r w:rsidRPr="00CF4715">
        <w:rPr>
          <w:rFonts w:ascii="Times New Roman" w:hAnsi="Times New Roman" w:cs="Times New Roman"/>
          <w:sz w:val="24"/>
          <w:szCs w:val="24"/>
          <w:lang w:val="ru-RU"/>
        </w:rPr>
        <w:t>непридыхательности</w:t>
      </w:r>
      <w:proofErr w:type="spellEnd"/>
      <w:r w:rsidRPr="00CF4715">
        <w:rPr>
          <w:rFonts w:ascii="Times New Roman" w:hAnsi="Times New Roman" w:cs="Times New Roman"/>
          <w:sz w:val="24"/>
          <w:szCs w:val="24"/>
          <w:lang w:val="ru-RU"/>
        </w:rPr>
        <w:t xml:space="preserve">. Таким образом, внешне похожие пары согласных в русском и китайском языках могут основываться на разных фонетических признаках, </w:t>
      </w:r>
      <w:r w:rsidR="00CF4715">
        <w:rPr>
          <w:rFonts w:ascii="Times New Roman" w:hAnsi="Times New Roman" w:cs="Times New Roman"/>
          <w:sz w:val="24"/>
          <w:szCs w:val="24"/>
          <w:lang w:val="ru-RU"/>
        </w:rPr>
        <w:t xml:space="preserve">выстраивая различные дифференциальные признаки в системе консонантизма, </w:t>
      </w:r>
      <w:r w:rsidRPr="00CF4715">
        <w:rPr>
          <w:rFonts w:ascii="Times New Roman" w:hAnsi="Times New Roman" w:cs="Times New Roman"/>
          <w:sz w:val="24"/>
          <w:szCs w:val="24"/>
          <w:lang w:val="ru-RU"/>
        </w:rPr>
        <w:t xml:space="preserve">а значит, соответствующие термины нельзя считать эквивалентными.  </w:t>
      </w:r>
    </w:p>
    <w:p w14:paraId="57AB7081" w14:textId="77777777" w:rsidR="00CF4715" w:rsidRDefault="00187CD7" w:rsidP="00C67311">
      <w:pPr>
        <w:ind w:firstLineChars="125" w:firstLine="300"/>
        <w:rPr>
          <w:rFonts w:ascii="Times New Roman" w:hAnsi="Times New Roman" w:cs="Times New Roman"/>
          <w:sz w:val="24"/>
          <w:szCs w:val="24"/>
          <w:lang w:val="ru-RU"/>
        </w:rPr>
      </w:pPr>
      <w:r w:rsidRPr="00CF4715">
        <w:rPr>
          <w:rFonts w:ascii="Times New Roman" w:hAnsi="Times New Roman" w:cs="Times New Roman"/>
          <w:sz w:val="24"/>
          <w:szCs w:val="24"/>
          <w:lang w:val="ru-RU"/>
        </w:rPr>
        <w:t>Второй пример связан с русскими терминами</w:t>
      </w:r>
      <w:r w:rsidR="00CF4715">
        <w:rPr>
          <w:rFonts w:ascii="Times New Roman" w:hAnsi="Times New Roman" w:cs="Times New Roman"/>
          <w:sz w:val="24"/>
          <w:szCs w:val="24"/>
          <w:lang w:val="ru-RU"/>
        </w:rPr>
        <w:t>, обозначающими</w:t>
      </w:r>
      <w:r w:rsidRPr="00CF4715">
        <w:rPr>
          <w:rFonts w:ascii="Times New Roman" w:hAnsi="Times New Roman" w:cs="Times New Roman"/>
          <w:sz w:val="24"/>
          <w:szCs w:val="24"/>
          <w:lang w:val="ru-RU"/>
        </w:rPr>
        <w:t xml:space="preserve"> твёрдые</w:t>
      </w:r>
      <w:r w:rsidRPr="00CF4715">
        <w:rPr>
          <w:rFonts w:ascii="Times New Roman" w:hAnsi="Times New Roman" w:cs="Times New Roman" w:hint="eastAsia"/>
          <w:sz w:val="24"/>
          <w:szCs w:val="24"/>
          <w:lang w:val="ru-RU"/>
        </w:rPr>
        <w:t xml:space="preserve"> </w:t>
      </w:r>
      <w:r w:rsidRPr="00CF4715">
        <w:rPr>
          <w:rFonts w:ascii="Times New Roman" w:hAnsi="Times New Roman" w:cs="Times New Roman"/>
          <w:sz w:val="24"/>
          <w:szCs w:val="24"/>
          <w:lang w:val="ru-RU"/>
        </w:rPr>
        <w:t xml:space="preserve">и мягкие согласные. В русском языке это важная системная характеристика согласных. Мягкость связана с дополнительной артикуляцией: средняя часть </w:t>
      </w:r>
      <w:r w:rsidR="00CF4715">
        <w:rPr>
          <w:rFonts w:ascii="Times New Roman" w:hAnsi="Times New Roman" w:cs="Times New Roman"/>
          <w:sz w:val="24"/>
          <w:szCs w:val="24"/>
          <w:lang w:val="ru-RU"/>
        </w:rPr>
        <w:t xml:space="preserve">спинки </w:t>
      </w:r>
      <w:r w:rsidRPr="00CF4715">
        <w:rPr>
          <w:rFonts w:ascii="Times New Roman" w:hAnsi="Times New Roman" w:cs="Times New Roman"/>
          <w:sz w:val="24"/>
          <w:szCs w:val="24"/>
          <w:lang w:val="ru-RU"/>
        </w:rPr>
        <w:t xml:space="preserve">языка приподнимается к твёрдому нёбу. </w:t>
      </w:r>
      <w:r w:rsidR="00CF4715">
        <w:rPr>
          <w:rFonts w:ascii="Times New Roman" w:hAnsi="Times New Roman" w:cs="Times New Roman"/>
          <w:sz w:val="24"/>
          <w:szCs w:val="24"/>
          <w:lang w:val="ru-RU"/>
        </w:rPr>
        <w:t>На основании этого признака</w:t>
      </w:r>
      <w:r w:rsidRPr="00CF4715">
        <w:rPr>
          <w:rFonts w:ascii="Times New Roman" w:hAnsi="Times New Roman" w:cs="Times New Roman"/>
          <w:sz w:val="24"/>
          <w:szCs w:val="24"/>
          <w:lang w:val="ru-RU"/>
        </w:rPr>
        <w:t xml:space="preserve"> в русском языке можно выделить такие пары, как [б]</w:t>
      </w:r>
      <w:r w:rsidRPr="00CF4715">
        <w:rPr>
          <w:rFonts w:ascii="Times New Roman" w:hAnsi="Times New Roman" w:cs="Times New Roman" w:hint="eastAsia"/>
          <w:sz w:val="24"/>
          <w:szCs w:val="24"/>
          <w:lang w:val="ru-RU"/>
        </w:rPr>
        <w:t>-</w:t>
      </w:r>
      <w:r w:rsidRPr="00CF4715">
        <w:rPr>
          <w:rFonts w:ascii="Times New Roman" w:hAnsi="Times New Roman" w:cs="Times New Roman"/>
          <w:sz w:val="24"/>
          <w:szCs w:val="24"/>
          <w:lang w:val="ru-RU"/>
        </w:rPr>
        <w:t>[б’], [м]</w:t>
      </w:r>
      <w:r w:rsidRPr="00CF4715">
        <w:rPr>
          <w:rFonts w:ascii="Times New Roman" w:hAnsi="Times New Roman" w:cs="Times New Roman" w:hint="eastAsia"/>
          <w:sz w:val="24"/>
          <w:szCs w:val="24"/>
          <w:lang w:val="ru-RU"/>
        </w:rPr>
        <w:t>-</w:t>
      </w:r>
      <w:r w:rsidRPr="00CF4715">
        <w:rPr>
          <w:rFonts w:ascii="Times New Roman" w:hAnsi="Times New Roman" w:cs="Times New Roman"/>
          <w:sz w:val="24"/>
          <w:szCs w:val="24"/>
          <w:lang w:val="ru-RU"/>
        </w:rPr>
        <w:t>[м’], [л]</w:t>
      </w:r>
      <w:r w:rsidRPr="00CF4715">
        <w:rPr>
          <w:rFonts w:ascii="Times New Roman" w:hAnsi="Times New Roman" w:cs="Times New Roman" w:hint="eastAsia"/>
          <w:sz w:val="24"/>
          <w:szCs w:val="24"/>
          <w:lang w:val="ru-RU"/>
        </w:rPr>
        <w:t>-</w:t>
      </w:r>
      <w:r w:rsidRPr="00CF4715">
        <w:rPr>
          <w:rFonts w:ascii="Times New Roman" w:hAnsi="Times New Roman" w:cs="Times New Roman"/>
          <w:sz w:val="24"/>
          <w:szCs w:val="24"/>
          <w:lang w:val="ru-RU"/>
        </w:rPr>
        <w:t>[л’], [т]</w:t>
      </w:r>
      <w:r w:rsidRPr="00CF4715">
        <w:rPr>
          <w:rFonts w:ascii="Times New Roman" w:hAnsi="Times New Roman" w:cs="Times New Roman" w:hint="eastAsia"/>
          <w:sz w:val="24"/>
          <w:szCs w:val="24"/>
          <w:lang w:val="ru-RU"/>
        </w:rPr>
        <w:t>-</w:t>
      </w:r>
      <w:r w:rsidRPr="00CF4715">
        <w:rPr>
          <w:rFonts w:ascii="Times New Roman" w:hAnsi="Times New Roman" w:cs="Times New Roman"/>
          <w:sz w:val="24"/>
          <w:szCs w:val="24"/>
          <w:lang w:val="ru-RU"/>
        </w:rPr>
        <w:t>[т’]</w:t>
      </w:r>
      <w:r w:rsidR="00CF4715">
        <w:rPr>
          <w:rFonts w:ascii="Times New Roman" w:hAnsi="Times New Roman" w:cs="Times New Roman"/>
          <w:sz w:val="24"/>
          <w:szCs w:val="24"/>
          <w:lang w:val="ru-RU"/>
        </w:rPr>
        <w:t xml:space="preserve"> и др</w:t>
      </w:r>
      <w:r w:rsidRPr="00CF4715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14:paraId="01D88602" w14:textId="5EBA64A0" w:rsidR="00187CD7" w:rsidRPr="00CF4715" w:rsidRDefault="00187CD7" w:rsidP="00C67311">
      <w:pPr>
        <w:ind w:firstLineChars="125" w:firstLine="300"/>
        <w:rPr>
          <w:rFonts w:ascii="Times New Roman" w:hAnsi="Times New Roman" w:cs="Times New Roman"/>
          <w:sz w:val="24"/>
          <w:szCs w:val="24"/>
          <w:lang w:val="ru-RU"/>
        </w:rPr>
      </w:pPr>
      <w:r w:rsidRPr="00CF4715">
        <w:rPr>
          <w:rFonts w:ascii="Times New Roman" w:hAnsi="Times New Roman" w:cs="Times New Roman"/>
          <w:sz w:val="24"/>
          <w:szCs w:val="24"/>
          <w:lang w:val="ru-RU"/>
        </w:rPr>
        <w:t>В китайском языке подобного системного противопоставления нет. Однако в китайской фонетике наблюдается тесная связь согласного с последующим гласным внутри слога</w:t>
      </w:r>
      <w:r w:rsidR="00CF4715">
        <w:rPr>
          <w:rFonts w:ascii="Times New Roman" w:hAnsi="Times New Roman" w:cs="Times New Roman"/>
          <w:sz w:val="24"/>
          <w:szCs w:val="24"/>
          <w:lang w:val="ru-RU"/>
        </w:rPr>
        <w:t xml:space="preserve"> (аккомодация согласных и гласных звуков в пределах слога)</w:t>
      </w:r>
      <w:r w:rsidRPr="00CF4715">
        <w:rPr>
          <w:rFonts w:ascii="Times New Roman" w:hAnsi="Times New Roman" w:cs="Times New Roman"/>
          <w:sz w:val="24"/>
          <w:szCs w:val="24"/>
          <w:lang w:val="ru-RU"/>
        </w:rPr>
        <w:t xml:space="preserve">. Особенно это видно в сочетаниях согласных с гласными переднего ряда. Например, согласные </w:t>
      </w:r>
      <w:r w:rsidRPr="00CF4715">
        <w:rPr>
          <w:rFonts w:ascii="Times New Roman" w:hAnsi="Times New Roman" w:cs="Times New Roman" w:hint="eastAsia"/>
          <w:sz w:val="24"/>
          <w:szCs w:val="24"/>
          <w:lang w:val="ru-RU"/>
        </w:rPr>
        <w:t>[</w:t>
      </w:r>
      <w:r w:rsidRPr="00C67311">
        <w:rPr>
          <w:rFonts w:ascii="Times New Roman" w:hAnsi="Times New Roman" w:cs="Times New Roman"/>
          <w:sz w:val="24"/>
          <w:szCs w:val="24"/>
        </w:rPr>
        <w:t>j</w:t>
      </w:r>
      <w:r w:rsidRPr="00CF4715">
        <w:rPr>
          <w:rFonts w:ascii="Times New Roman" w:hAnsi="Times New Roman" w:cs="Times New Roman" w:hint="eastAsia"/>
          <w:sz w:val="24"/>
          <w:szCs w:val="24"/>
          <w:lang w:val="ru-RU"/>
        </w:rPr>
        <w:t>]</w:t>
      </w:r>
      <w:r w:rsidRPr="00CF4715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CF4715">
        <w:rPr>
          <w:rFonts w:ascii="Times New Roman" w:hAnsi="Times New Roman" w:cs="Times New Roman" w:hint="eastAsia"/>
          <w:sz w:val="24"/>
          <w:szCs w:val="24"/>
          <w:lang w:val="ru-RU"/>
        </w:rPr>
        <w:t>[</w:t>
      </w:r>
      <w:r w:rsidRPr="00C67311">
        <w:rPr>
          <w:rFonts w:ascii="Times New Roman" w:hAnsi="Times New Roman" w:cs="Times New Roman"/>
          <w:sz w:val="24"/>
          <w:szCs w:val="24"/>
        </w:rPr>
        <w:t>q</w:t>
      </w:r>
      <w:r w:rsidRPr="00CF4715">
        <w:rPr>
          <w:rFonts w:ascii="Times New Roman" w:hAnsi="Times New Roman" w:cs="Times New Roman" w:hint="eastAsia"/>
          <w:sz w:val="24"/>
          <w:szCs w:val="24"/>
          <w:lang w:val="ru-RU"/>
        </w:rPr>
        <w:t>]</w:t>
      </w:r>
      <w:r w:rsidRPr="00CF4715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CF4715">
        <w:rPr>
          <w:rFonts w:ascii="Times New Roman" w:hAnsi="Times New Roman" w:cs="Times New Roman" w:hint="eastAsia"/>
          <w:sz w:val="24"/>
          <w:szCs w:val="24"/>
          <w:lang w:val="ru-RU"/>
        </w:rPr>
        <w:t>[</w:t>
      </w:r>
      <w:r w:rsidRPr="00C67311">
        <w:rPr>
          <w:rFonts w:ascii="Times New Roman" w:hAnsi="Times New Roman" w:cs="Times New Roman"/>
          <w:sz w:val="24"/>
          <w:szCs w:val="24"/>
        </w:rPr>
        <w:t>x</w:t>
      </w:r>
      <w:r w:rsidRPr="00CF4715">
        <w:rPr>
          <w:rFonts w:ascii="Times New Roman" w:hAnsi="Times New Roman" w:cs="Times New Roman" w:hint="eastAsia"/>
          <w:sz w:val="24"/>
          <w:szCs w:val="24"/>
          <w:lang w:val="ru-RU"/>
        </w:rPr>
        <w:t>]</w:t>
      </w:r>
      <w:r w:rsidRPr="00CF4715">
        <w:rPr>
          <w:rFonts w:ascii="Times New Roman" w:hAnsi="Times New Roman" w:cs="Times New Roman"/>
          <w:sz w:val="24"/>
          <w:szCs w:val="24"/>
          <w:lang w:val="ru-RU"/>
        </w:rPr>
        <w:t xml:space="preserve"> употребляются в слогах типа </w:t>
      </w:r>
      <w:r w:rsidRPr="00CF4715">
        <w:rPr>
          <w:rFonts w:ascii="Times New Roman" w:hAnsi="Times New Roman" w:cs="Times New Roman" w:hint="eastAsia"/>
          <w:sz w:val="24"/>
          <w:szCs w:val="24"/>
          <w:lang w:val="ru-RU"/>
        </w:rPr>
        <w:t>[</w:t>
      </w:r>
      <w:r w:rsidRPr="00C67311">
        <w:rPr>
          <w:rFonts w:ascii="Times New Roman" w:hAnsi="Times New Roman" w:cs="Times New Roman"/>
          <w:sz w:val="24"/>
          <w:szCs w:val="24"/>
        </w:rPr>
        <w:t>ji</w:t>
      </w:r>
      <w:r w:rsidRPr="00CF4715">
        <w:rPr>
          <w:rFonts w:ascii="Times New Roman" w:hAnsi="Times New Roman" w:cs="Times New Roman" w:hint="eastAsia"/>
          <w:sz w:val="24"/>
          <w:szCs w:val="24"/>
          <w:lang w:val="ru-RU"/>
        </w:rPr>
        <w:t>]</w:t>
      </w:r>
      <w:r w:rsidRPr="00CF4715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CF4715">
        <w:rPr>
          <w:rFonts w:ascii="Times New Roman" w:hAnsi="Times New Roman" w:cs="Times New Roman" w:hint="eastAsia"/>
          <w:sz w:val="24"/>
          <w:szCs w:val="24"/>
          <w:lang w:val="ru-RU"/>
        </w:rPr>
        <w:t>[</w:t>
      </w:r>
      <w:r w:rsidRPr="00C67311">
        <w:rPr>
          <w:rFonts w:ascii="Times New Roman" w:hAnsi="Times New Roman" w:cs="Times New Roman"/>
          <w:sz w:val="24"/>
          <w:szCs w:val="24"/>
        </w:rPr>
        <w:t>qi</w:t>
      </w:r>
      <w:r w:rsidRPr="00CF4715">
        <w:rPr>
          <w:rFonts w:ascii="Times New Roman" w:hAnsi="Times New Roman" w:cs="Times New Roman" w:hint="eastAsia"/>
          <w:sz w:val="24"/>
          <w:szCs w:val="24"/>
          <w:lang w:val="ru-RU"/>
        </w:rPr>
        <w:t>]</w:t>
      </w:r>
      <w:r w:rsidRPr="00CF4715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CF4715">
        <w:rPr>
          <w:rFonts w:ascii="Times New Roman" w:hAnsi="Times New Roman" w:cs="Times New Roman" w:hint="eastAsia"/>
          <w:sz w:val="24"/>
          <w:szCs w:val="24"/>
          <w:lang w:val="ru-RU"/>
        </w:rPr>
        <w:t>[</w:t>
      </w:r>
      <w:r w:rsidRPr="00C67311">
        <w:rPr>
          <w:rFonts w:ascii="Times New Roman" w:hAnsi="Times New Roman" w:cs="Times New Roman"/>
          <w:sz w:val="24"/>
          <w:szCs w:val="24"/>
        </w:rPr>
        <w:t>xi</w:t>
      </w:r>
      <w:r w:rsidRPr="00CF4715">
        <w:rPr>
          <w:rFonts w:ascii="Times New Roman" w:hAnsi="Times New Roman" w:cs="Times New Roman" w:hint="eastAsia"/>
          <w:sz w:val="24"/>
          <w:szCs w:val="24"/>
          <w:lang w:val="ru-RU"/>
        </w:rPr>
        <w:t>]</w:t>
      </w:r>
      <w:r w:rsidRPr="00CF4715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CF4715">
        <w:rPr>
          <w:rFonts w:ascii="Times New Roman" w:hAnsi="Times New Roman" w:cs="Times New Roman" w:hint="eastAsia"/>
          <w:sz w:val="24"/>
          <w:szCs w:val="24"/>
          <w:lang w:val="ru-RU"/>
        </w:rPr>
        <w:t>[</w:t>
      </w:r>
      <w:proofErr w:type="spellStart"/>
      <w:r w:rsidRPr="00C67311">
        <w:rPr>
          <w:rFonts w:ascii="Times New Roman" w:hAnsi="Times New Roman" w:cs="Times New Roman"/>
          <w:sz w:val="24"/>
          <w:szCs w:val="24"/>
        </w:rPr>
        <w:t>ju</w:t>
      </w:r>
      <w:proofErr w:type="spellEnd"/>
      <w:r w:rsidRPr="00CF4715">
        <w:rPr>
          <w:rFonts w:ascii="Times New Roman" w:hAnsi="Times New Roman" w:cs="Times New Roman" w:hint="eastAsia"/>
          <w:sz w:val="24"/>
          <w:szCs w:val="24"/>
          <w:lang w:val="ru-RU"/>
        </w:rPr>
        <w:t>]</w:t>
      </w:r>
      <w:r w:rsidRPr="00CF4715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CF4715">
        <w:rPr>
          <w:rFonts w:ascii="Times New Roman" w:hAnsi="Times New Roman" w:cs="Times New Roman" w:hint="eastAsia"/>
          <w:sz w:val="24"/>
          <w:szCs w:val="24"/>
          <w:lang w:val="ru-RU"/>
        </w:rPr>
        <w:t>[</w:t>
      </w:r>
      <w:proofErr w:type="spellStart"/>
      <w:r w:rsidRPr="00C67311">
        <w:rPr>
          <w:rFonts w:ascii="Times New Roman" w:hAnsi="Times New Roman" w:cs="Times New Roman"/>
          <w:sz w:val="24"/>
          <w:szCs w:val="24"/>
        </w:rPr>
        <w:t>qu</w:t>
      </w:r>
      <w:proofErr w:type="spellEnd"/>
      <w:r w:rsidRPr="00CF4715">
        <w:rPr>
          <w:rFonts w:ascii="Times New Roman" w:hAnsi="Times New Roman" w:cs="Times New Roman" w:hint="eastAsia"/>
          <w:sz w:val="24"/>
          <w:szCs w:val="24"/>
          <w:lang w:val="ru-RU"/>
        </w:rPr>
        <w:t>]</w:t>
      </w:r>
      <w:r w:rsidRPr="00CF4715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CF4715">
        <w:rPr>
          <w:rFonts w:ascii="Times New Roman" w:hAnsi="Times New Roman" w:cs="Times New Roman" w:hint="eastAsia"/>
          <w:sz w:val="24"/>
          <w:szCs w:val="24"/>
          <w:lang w:val="ru-RU"/>
        </w:rPr>
        <w:t>[</w:t>
      </w:r>
      <w:r w:rsidRPr="00C67311">
        <w:rPr>
          <w:rFonts w:ascii="Times New Roman" w:hAnsi="Times New Roman" w:cs="Times New Roman"/>
          <w:sz w:val="24"/>
          <w:szCs w:val="24"/>
        </w:rPr>
        <w:t>xu</w:t>
      </w:r>
      <w:r w:rsidRPr="00CF4715">
        <w:rPr>
          <w:rFonts w:ascii="Times New Roman" w:hAnsi="Times New Roman" w:cs="Times New Roman" w:hint="eastAsia"/>
          <w:sz w:val="24"/>
          <w:szCs w:val="24"/>
          <w:lang w:val="ru-RU"/>
        </w:rPr>
        <w:t>]</w:t>
      </w:r>
      <w:r w:rsidRPr="00CF4715">
        <w:rPr>
          <w:rFonts w:ascii="Times New Roman" w:hAnsi="Times New Roman" w:cs="Times New Roman"/>
          <w:sz w:val="24"/>
          <w:szCs w:val="24"/>
          <w:lang w:val="ru-RU"/>
        </w:rPr>
        <w:t>, где артикуляция согласного тесно связана с последующим гласным. Такое явление удобнее описывать не через русскую пару терминов</w:t>
      </w:r>
      <w:r w:rsidRPr="00CF4715">
        <w:rPr>
          <w:rFonts w:ascii="Times New Roman" w:hAnsi="Times New Roman" w:cs="Times New Roman" w:hint="eastAsia"/>
          <w:sz w:val="24"/>
          <w:szCs w:val="24"/>
          <w:lang w:val="ru-RU"/>
        </w:rPr>
        <w:t xml:space="preserve"> </w:t>
      </w:r>
      <w:r w:rsidRPr="00CF4715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CF4715">
        <w:rPr>
          <w:rFonts w:ascii="Times New Roman" w:hAnsi="Times New Roman" w:cs="Times New Roman" w:hint="eastAsia"/>
          <w:sz w:val="24"/>
          <w:szCs w:val="24"/>
          <w:lang w:val="ru-RU"/>
        </w:rPr>
        <w:t xml:space="preserve"> </w:t>
      </w:r>
      <w:r w:rsidRPr="00CF4715">
        <w:rPr>
          <w:rFonts w:ascii="Times New Roman" w:hAnsi="Times New Roman" w:cs="Times New Roman"/>
          <w:i/>
          <w:iCs/>
          <w:sz w:val="24"/>
          <w:szCs w:val="24"/>
          <w:lang w:val="ru-RU"/>
        </w:rPr>
        <w:t>твёрдости</w:t>
      </w:r>
      <w:r w:rsidRPr="00CF4715">
        <w:rPr>
          <w:rFonts w:ascii="Times New Roman" w:hAnsi="Times New Roman" w:cs="Times New Roman" w:hint="eastAsia"/>
          <w:i/>
          <w:iCs/>
          <w:sz w:val="24"/>
          <w:szCs w:val="24"/>
          <w:lang w:val="ru-RU"/>
        </w:rPr>
        <w:t>-</w:t>
      </w:r>
      <w:r w:rsidRPr="00CF4715">
        <w:rPr>
          <w:rFonts w:ascii="Times New Roman" w:hAnsi="Times New Roman" w:cs="Times New Roman"/>
          <w:i/>
          <w:iCs/>
          <w:sz w:val="24"/>
          <w:szCs w:val="24"/>
          <w:lang w:val="ru-RU"/>
        </w:rPr>
        <w:t>мягкости</w:t>
      </w:r>
      <w:r w:rsidRPr="00CF4715">
        <w:rPr>
          <w:rFonts w:ascii="Times New Roman" w:hAnsi="Times New Roman" w:cs="Times New Roman"/>
          <w:sz w:val="24"/>
          <w:szCs w:val="24"/>
          <w:lang w:val="ru-RU"/>
        </w:rPr>
        <w:t xml:space="preserve">, а через сочетания звуков в слоге и аккомодацию, то есть взаимное приспособление соседних звуков друг к другу.  </w:t>
      </w:r>
    </w:p>
    <w:p w14:paraId="6A99BED6" w14:textId="77777777" w:rsidR="00187CD7" w:rsidRPr="00CF4715" w:rsidRDefault="00187CD7" w:rsidP="00C67311">
      <w:pPr>
        <w:ind w:firstLineChars="125" w:firstLine="300"/>
        <w:rPr>
          <w:rFonts w:ascii="Times New Roman" w:hAnsi="Times New Roman" w:cs="Times New Roman"/>
          <w:sz w:val="24"/>
          <w:szCs w:val="24"/>
          <w:lang w:val="ru-RU"/>
        </w:rPr>
      </w:pPr>
      <w:r w:rsidRPr="00CF4715">
        <w:rPr>
          <w:rFonts w:ascii="Times New Roman" w:hAnsi="Times New Roman" w:cs="Times New Roman"/>
          <w:sz w:val="24"/>
          <w:szCs w:val="24"/>
          <w:lang w:val="ru-RU"/>
        </w:rPr>
        <w:t>Оба примера показывают, что при сопоставлении русской и китайской фонетической терминологии необходимо учитывать не только внешний перевод термина, но и его место в научной системе. Русская фонетическая традиция делает акцент на таких противопоставлениях, как звонкость</w:t>
      </w:r>
      <w:r w:rsidRPr="00CF4715">
        <w:rPr>
          <w:rFonts w:ascii="Times New Roman" w:hAnsi="Times New Roman" w:cs="Times New Roman" w:hint="eastAsia"/>
          <w:sz w:val="24"/>
          <w:szCs w:val="24"/>
          <w:lang w:val="ru-RU"/>
        </w:rPr>
        <w:t>-</w:t>
      </w:r>
      <w:r w:rsidRPr="00CF4715">
        <w:rPr>
          <w:rFonts w:ascii="Times New Roman" w:hAnsi="Times New Roman" w:cs="Times New Roman"/>
          <w:sz w:val="24"/>
          <w:szCs w:val="24"/>
          <w:lang w:val="ru-RU"/>
        </w:rPr>
        <w:t>глухость и твёрдость</w:t>
      </w:r>
      <w:r w:rsidRPr="00CF4715">
        <w:rPr>
          <w:rFonts w:ascii="Times New Roman" w:hAnsi="Times New Roman" w:cs="Times New Roman" w:hint="eastAsia"/>
          <w:sz w:val="24"/>
          <w:szCs w:val="24"/>
          <w:lang w:val="ru-RU"/>
        </w:rPr>
        <w:t>-</w:t>
      </w:r>
      <w:r w:rsidRPr="00CF4715">
        <w:rPr>
          <w:rFonts w:ascii="Times New Roman" w:hAnsi="Times New Roman" w:cs="Times New Roman"/>
          <w:sz w:val="24"/>
          <w:szCs w:val="24"/>
          <w:lang w:val="ru-RU"/>
        </w:rPr>
        <w:t xml:space="preserve">мягкость, тогда как китайская традиция в большей степени ориентируется на структуру слога, сочетания звуков и противопоставление по </w:t>
      </w:r>
      <w:proofErr w:type="spellStart"/>
      <w:r w:rsidRPr="00CF4715">
        <w:rPr>
          <w:rFonts w:ascii="Times New Roman" w:hAnsi="Times New Roman" w:cs="Times New Roman"/>
          <w:sz w:val="24"/>
          <w:szCs w:val="24"/>
          <w:lang w:val="ru-RU"/>
        </w:rPr>
        <w:t>придыхательности</w:t>
      </w:r>
      <w:r w:rsidRPr="00CF4715">
        <w:rPr>
          <w:rFonts w:ascii="Times New Roman" w:hAnsi="Times New Roman" w:cs="Times New Roman" w:hint="eastAsia"/>
          <w:sz w:val="24"/>
          <w:szCs w:val="24"/>
          <w:lang w:val="ru-RU"/>
        </w:rPr>
        <w:t>-</w:t>
      </w:r>
      <w:r w:rsidRPr="00CF4715">
        <w:rPr>
          <w:rFonts w:ascii="Times New Roman" w:hAnsi="Times New Roman" w:cs="Times New Roman"/>
          <w:sz w:val="24"/>
          <w:szCs w:val="24"/>
          <w:lang w:val="ru-RU"/>
        </w:rPr>
        <w:t>непридыхательности</w:t>
      </w:r>
      <w:proofErr w:type="spellEnd"/>
      <w:r w:rsidRPr="00CF4715">
        <w:rPr>
          <w:rFonts w:ascii="Times New Roman" w:hAnsi="Times New Roman" w:cs="Times New Roman"/>
          <w:sz w:val="24"/>
          <w:szCs w:val="24"/>
          <w:lang w:val="ru-RU"/>
        </w:rPr>
        <w:t>. Следовательно, сопоставление терминов позволяет выявить не только сходства, но и различия в самом принципе описания согласных в двух языках</w:t>
      </w:r>
      <w:r w:rsidRPr="00CF4715">
        <w:rPr>
          <w:rFonts w:ascii="Times New Roman" w:hAnsi="Times New Roman" w:cs="Times New Roman" w:hint="eastAsia"/>
          <w:sz w:val="24"/>
          <w:szCs w:val="24"/>
          <w:lang w:val="ru-RU"/>
        </w:rPr>
        <w:t>.</w:t>
      </w:r>
    </w:p>
    <w:p w14:paraId="273AF5DB" w14:textId="77777777" w:rsidR="00C67311" w:rsidRPr="00CF4715" w:rsidRDefault="00C67311" w:rsidP="00C67311">
      <w:pPr>
        <w:ind w:firstLineChars="125" w:firstLine="300"/>
        <w:rPr>
          <w:rFonts w:ascii="Times New Roman" w:hAnsi="Times New Roman" w:cs="Times New Roman"/>
          <w:sz w:val="24"/>
          <w:szCs w:val="24"/>
          <w:lang w:val="ru-RU"/>
        </w:rPr>
      </w:pPr>
    </w:p>
    <w:sectPr w:rsidR="00C67311" w:rsidRPr="00CF4715" w:rsidSect="00C67311">
      <w:pgSz w:w="11906" w:h="16838"/>
      <w:pgMar w:top="1134" w:right="1418" w:bottom="1134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CD7"/>
    <w:rsid w:val="00187CD7"/>
    <w:rsid w:val="00C67311"/>
    <w:rsid w:val="00CF4715"/>
    <w:rsid w:val="00D70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A9EA0"/>
  <w15:docId w15:val="{79CFDD7B-2021-4BBE-B330-D04BC35B6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8F2BE67-165C-4AE3-A951-BD229EF2C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484</Words>
  <Characters>2762</Characters>
  <Application>Microsoft Office Word</Application>
  <DocSecurity>0</DocSecurity>
  <Lines>23</Lines>
  <Paragraphs>6</Paragraphs>
  <ScaleCrop>false</ScaleCrop>
  <Company>MS</Company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365 office</cp:lastModifiedBy>
  <cp:revision>2</cp:revision>
  <dcterms:created xsi:type="dcterms:W3CDTF">2026-04-05T08:09:00Z</dcterms:created>
  <dcterms:modified xsi:type="dcterms:W3CDTF">2026-04-05T08:09:00Z</dcterms:modified>
</cp:coreProperties>
</file>