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8F837">
      <w:pPr>
        <w:pStyle w:val="4"/>
        <w:bidi w:val="0"/>
        <w:jc w:val="center"/>
        <w:rPr>
          <w:rFonts w:hint="default" w:ascii="Times New Roman Bold" w:hAnsi="Times New Roman Bold" w:cs="Times New Roman Bold"/>
          <w:b/>
          <w:bCs/>
          <w:sz w:val="28"/>
          <w:szCs w:val="28"/>
          <w:lang w:val="en-US" w:eastAsia="zh-CN"/>
        </w:rPr>
      </w:pPr>
      <w:r>
        <w:rPr>
          <w:rFonts w:hint="default"/>
          <w:lang w:val="en-US" w:eastAsia="zh-CN"/>
        </w:rPr>
        <w:t>Межкультурные коммуникативные ошибки при использовании формул вежливости в русско-китайском академическом дискурсе</w:t>
      </w:r>
    </w:p>
    <w:p w14:paraId="2185A103">
      <w:pPr>
        <w:bidi w:val="0"/>
        <w:rPr>
          <w:rFonts w:hint="default" w:ascii="Times New Roman Bold" w:hAnsi="Times New Roman Bold" w:cs="Times New Roman Bold"/>
          <w:b/>
          <w:bCs/>
          <w:sz w:val="28"/>
          <w:szCs w:val="28"/>
        </w:rPr>
      </w:pPr>
      <w:r>
        <w:rPr>
          <w:rFonts w:hint="default" w:ascii="Times New Roman Bold" w:hAnsi="Times New Roman Bold" w:cs="Times New Roman Bold"/>
          <w:b/>
          <w:bCs/>
          <w:sz w:val="28"/>
          <w:szCs w:val="28"/>
          <w:lang w:val="en-US" w:eastAsia="zh-CN"/>
        </w:rPr>
        <w:t>Тезис</w:t>
      </w:r>
    </w:p>
    <w:p w14:paraId="563E241D">
      <w:pPr>
        <w:bidi w:val="0"/>
        <w:ind w:firstLine="560" w:firstLineChars="200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>В условиях активного развития российско-китайского академического сотрудничества особую актуальность приобретает проблема межкультурных коммуникативных ошибок, возникающих в процессе научного общения.</w:t>
      </w:r>
    </w:p>
    <w:p w14:paraId="12941594">
      <w:pPr>
        <w:bidi w:val="0"/>
        <w:ind w:firstLine="560" w:firstLineChars="200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>Настоящее исследование посвящено анализу прагматических сбоев, связанных с употреблением формул вежливости в русско-китайском академическом дискурсе. Несмотря на кажущуюся универсальность категории вежливости, способы её языковой реализации и интерпретации существенно различаются в русской и китайской коммуникативных традициях.</w:t>
      </w:r>
    </w:p>
    <w:p w14:paraId="2909F954">
      <w:pPr>
        <w:bidi w:val="0"/>
        <w:ind w:firstLine="560" w:firstLineChars="200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>Теоретической основой работы послужили принцип вежливости Дж. Лича и теория «лица» П. Брауна и С. Левинсона, а также исследования в области русского речевого этикета. В работе уточняются понятия академического диалога и прагматических ошибок, которые рассматриваются как результат несовпадения культурных норм и коммуникативных ожиданий.</w:t>
      </w:r>
    </w:p>
    <w:p w14:paraId="02D603A8">
      <w:pPr>
        <w:bidi w:val="0"/>
        <w:ind w:firstLine="560" w:firstLineChars="200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>Особое внимание уделяется сопоставлению стратегий вежливости в русском и китайском языках. Показано, что китайская коммуникативная модель характеризуется ориентацией на гармонизацию межличностных отношений и широким использованием косвенных стратегий, тогда как русская академическая коммуникация отличается большей степенью прямоты и ориентацией на логическую аргументацию.</w:t>
      </w:r>
    </w:p>
    <w:p w14:paraId="5B15F738">
      <w:pPr>
        <w:bidi w:val="0"/>
        <w:spacing w:line="240" w:lineRule="auto"/>
        <w:ind w:firstLine="560" w:firstLineChars="200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>На материале конкретных коммуникативных ситуаций выявлены типичные межкультурные ошибки. Установлено, что расхождения в интерпретации речевых намерений, степени прямоты высказывания и норм речевого этикета являются основными источниками прагматических сбоев.</w:t>
      </w:r>
    </w:p>
    <w:p w14:paraId="42F4E4E3">
      <w:pPr>
        <w:bidi w:val="0"/>
        <w:ind w:firstLine="560" w:firstLineChars="200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>Результаты исследования могут быть использованы для повышения эффективности межкультурной академической коммуникации и развития прагматической компетенции участников научного общения.</w:t>
      </w:r>
    </w:p>
    <w:p w14:paraId="6C1D2465">
      <w:pPr>
        <w:bidi w:val="0"/>
        <w:ind w:firstLine="480" w:firstLineChars="200"/>
        <w:jc w:val="center"/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 xml:space="preserve">                         </w:t>
      </w:r>
    </w:p>
    <w:p w14:paraId="34366EE6">
      <w:pPr>
        <w:bidi w:val="0"/>
        <w:ind w:firstLine="480" w:firstLineChars="200"/>
        <w:jc w:val="center"/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 xml:space="preserve">                            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fldChar w:fldCharType="begin"/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instrText xml:space="preserve"> HYPERLINK "https://lomonosov-msu.ru/rus/event/10268/" </w:instrTex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МГУ-ППИ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fldChar w:fldCharType="end"/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 xml:space="preserve"> 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Ли Ваньжу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 xml:space="preserve">  </w:t>
      </w:r>
    </w:p>
    <w:p w14:paraId="4BBFD270">
      <w:pPr>
        <w:bidi w:val="0"/>
        <w:ind w:firstLine="480" w:firstLineChars="200"/>
        <w:jc w:val="center"/>
        <w:rPr>
          <w:rFonts w:hint="default" w:ascii="Times New Roman Regular" w:hAnsi="Times New Roman Regular" w:cs="Times New Roman Regular" w:eastAsiaTheme="minorEastAsia"/>
          <w:sz w:val="24"/>
          <w:szCs w:val="24"/>
          <w:lang w:val="en-US" w:eastAsia="zh-CN"/>
        </w:rPr>
      </w:pPr>
    </w:p>
    <w:p w14:paraId="0566B532">
      <w:pPr>
        <w:bidi w:val="0"/>
        <w:ind w:firstLine="560" w:firstLineChars="200"/>
        <w:rPr>
          <w:rFonts w:hint="default" w:ascii="Times New Roman Regular" w:hAnsi="Times New Roman Regular" w:cs="Times New Roman Regular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75E26"/>
    <w:rsid w:val="6CF75E26"/>
    <w:rsid w:val="FF7FE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Office_12.1.24703.24703_F1E327BC-269C-435d-A152-05C5408002CA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2026-04-04T05:23:00Z</dcterms:created>
  <dc:creator>r</dc:creator>
  <cp:lastModifiedBy>r</cp:lastModifiedBy>
  <dcterms:modified xsi:type="dcterms:W3CDTF">2026-04-03T21:46:42Z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2052-12.1.24703.24703</vt:lpwstr>
  </property>
  <property fmtid="{D5CDD505-2E9C-101B-9397-08002B2CF9AE}" pid="3" name="ICV">
    <vt:lpwstr>434DB582F79B2BA338BFCF6943C21CC8_41</vt:lpwstr>
  </property>
</Properties>
</file>