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886B" w14:textId="5F303A80" w:rsidR="00BE169F" w:rsidRPr="0064137E" w:rsidRDefault="00CF0626" w:rsidP="0064137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CF0626">
        <w:rPr>
          <w:rFonts w:ascii="Times New Roman" w:hAnsi="Times New Roman" w:cs="Times New Roman"/>
          <w:b/>
          <w:bCs/>
          <w:sz w:val="24"/>
          <w:lang w:val="ru-RU"/>
        </w:rPr>
        <w:t xml:space="preserve">Теоретическое проектирование </w:t>
      </w:r>
      <w:proofErr w:type="spellStart"/>
      <w:r w:rsidRPr="00CF0626">
        <w:rPr>
          <w:rFonts w:ascii="Times New Roman" w:hAnsi="Times New Roman" w:cs="Times New Roman"/>
          <w:b/>
          <w:bCs/>
          <w:sz w:val="24"/>
          <w:lang w:val="ru-RU"/>
        </w:rPr>
        <w:t>функционализированных</w:t>
      </w:r>
      <w:proofErr w:type="spellEnd"/>
      <w:r w:rsidRPr="00CF0626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proofErr w:type="spellStart"/>
      <w:r w:rsidRPr="00CF0626">
        <w:rPr>
          <w:rFonts w:ascii="Times New Roman" w:hAnsi="Times New Roman" w:cs="Times New Roman"/>
          <w:b/>
          <w:bCs/>
          <w:sz w:val="24"/>
          <w:lang w:val="ru-RU"/>
        </w:rPr>
        <w:t>краун</w:t>
      </w:r>
      <w:proofErr w:type="spellEnd"/>
      <w:r w:rsidRPr="00CF0626">
        <w:rPr>
          <w:rFonts w:ascii="Times New Roman" w:hAnsi="Times New Roman" w:cs="Times New Roman"/>
          <w:b/>
          <w:bCs/>
          <w:sz w:val="24"/>
          <w:lang w:val="ru-RU"/>
        </w:rPr>
        <w:t xml:space="preserve">-эфирных </w:t>
      </w:r>
      <w:proofErr w:type="spellStart"/>
      <w:r w:rsidRPr="00CF0626">
        <w:rPr>
          <w:rFonts w:ascii="Times New Roman" w:hAnsi="Times New Roman" w:cs="Times New Roman"/>
          <w:b/>
          <w:bCs/>
          <w:sz w:val="24"/>
          <w:lang w:val="ru-RU"/>
        </w:rPr>
        <w:t>лигандов</w:t>
      </w:r>
      <w:proofErr w:type="spellEnd"/>
      <w:r w:rsidRPr="00CF0626">
        <w:rPr>
          <w:rFonts w:ascii="Times New Roman" w:hAnsi="Times New Roman" w:cs="Times New Roman"/>
          <w:b/>
          <w:bCs/>
          <w:sz w:val="24"/>
          <w:lang w:val="ru-RU"/>
        </w:rPr>
        <w:t xml:space="preserve"> и оценка их эффективности адсорбции лития</w:t>
      </w:r>
    </w:p>
    <w:p w14:paraId="1D06B230" w14:textId="24EE98A8" w:rsidR="00CF0626" w:rsidRPr="0064137E" w:rsidRDefault="00CF0626" w:rsidP="0064137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64137E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Чжан Ян</w:t>
      </w:r>
    </w:p>
    <w:p w14:paraId="776CCE26" w14:textId="77777777" w:rsidR="0064137E" w:rsidRPr="00D950F5" w:rsidRDefault="0064137E" w:rsidP="0064137E">
      <w:pPr>
        <w:pStyle w:val="af0"/>
        <w:widowControl/>
        <w:spacing w:beforeAutospacing="0" w:afterAutospacing="0"/>
        <w:ind w:firstLine="397"/>
        <w:jc w:val="center"/>
        <w:rPr>
          <w:rFonts w:ascii="Times New Roman" w:eastAsia="sans-serif" w:hAnsi="Times New Roman"/>
          <w:i/>
          <w:iCs/>
          <w:lang w:val="ru-RU"/>
        </w:rPr>
      </w:pPr>
      <w:r w:rsidRPr="00D950F5">
        <w:rPr>
          <w:rFonts w:ascii="Times New Roman" w:eastAsia="sans-serif" w:hAnsi="Times New Roman"/>
          <w:i/>
          <w:iCs/>
          <w:lang w:val="ru-RU"/>
        </w:rPr>
        <w:t>Студент, 4 курс бакалавриата</w:t>
      </w:r>
    </w:p>
    <w:p w14:paraId="242D6F6F" w14:textId="77777777" w:rsidR="0064137E" w:rsidRDefault="0064137E" w:rsidP="0064137E">
      <w:pPr>
        <w:pStyle w:val="af0"/>
        <w:widowControl/>
        <w:spacing w:beforeAutospacing="0" w:afterAutospacing="0"/>
        <w:ind w:firstLine="397"/>
        <w:jc w:val="center"/>
        <w:rPr>
          <w:rFonts w:ascii="Times New Roman" w:eastAsia="sans-serif" w:hAnsi="Times New Roman"/>
          <w:i/>
          <w:iCs/>
          <w:lang w:val="ru-RU"/>
        </w:rPr>
      </w:pPr>
      <w:r w:rsidRPr="00D950F5">
        <w:rPr>
          <w:rFonts w:ascii="Times New Roman" w:eastAsia="sans-serif" w:hAnsi="Times New Roman"/>
          <w:i/>
          <w:iCs/>
          <w:lang w:val="ru-RU"/>
        </w:rPr>
        <w:t>Университет МГУ-ППИ в Шэньчжэне, химический факультет, Шэньчжэнь, Китай</w:t>
      </w:r>
    </w:p>
    <w:p w14:paraId="31B7453F" w14:textId="643B9A37" w:rsidR="0064137E" w:rsidRPr="00D950F5" w:rsidRDefault="0064137E" w:rsidP="0064137E">
      <w:pPr>
        <w:pStyle w:val="af0"/>
        <w:widowControl/>
        <w:spacing w:beforeAutospacing="0" w:afterAutospacing="0"/>
        <w:ind w:firstLine="397"/>
        <w:jc w:val="center"/>
        <w:rPr>
          <w:rFonts w:ascii="Times New Roman" w:eastAsia="sans-serif" w:hAnsi="Times New Roman"/>
          <w:i/>
          <w:iCs/>
          <w:lang w:val="ru-RU"/>
        </w:rPr>
      </w:pPr>
      <w:r>
        <w:rPr>
          <w:rFonts w:ascii="Times New Roman" w:eastAsia="sans-serif" w:hAnsi="Times New Roman"/>
          <w:i/>
          <w:iCs/>
        </w:rPr>
        <w:t>E -</w:t>
      </w:r>
      <w:r w:rsidRPr="00D950F5">
        <w:rPr>
          <w:rFonts w:ascii="Times New Roman" w:eastAsia="sans-serif" w:hAnsi="Times New Roman"/>
          <w:i/>
          <w:iCs/>
        </w:rPr>
        <w:t>mail:</w:t>
      </w:r>
      <w:r>
        <w:rPr>
          <w:rFonts w:ascii="Times New Roman" w:eastAsia="sans-serif" w:hAnsi="Times New Roman"/>
          <w:i/>
          <w:iCs/>
        </w:rPr>
        <w:t xml:space="preserve"> </w:t>
      </w:r>
      <w:r w:rsidRPr="0064137E">
        <w:rPr>
          <w:rFonts w:ascii="Times New Roman" w:eastAsia="sans-serif" w:hAnsi="Times New Roman"/>
          <w:i/>
          <w:iCs/>
          <w:u w:val="single"/>
          <w:lang w:val="ru-RU"/>
        </w:rPr>
        <w:t>53686923@qq.com</w:t>
      </w:r>
    </w:p>
    <w:p w14:paraId="175C2FE3" w14:textId="64B3F362" w:rsidR="005965D3" w:rsidRPr="0064137E" w:rsidRDefault="005965D3" w:rsidP="006413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5965D3">
        <w:rPr>
          <w:rFonts w:ascii="Times New Roman" w:hAnsi="Times New Roman" w:cs="Times New Roman"/>
          <w:sz w:val="24"/>
          <w:lang w:val="ru-RU"/>
        </w:rPr>
        <w:t xml:space="preserve">Добыча лития из соленых озер и морской воды осложнена чрезвычайно высоким соотношением магния к литию. Традиционные методы разделения малоэффективны. Традиционные неорганические сорбенты подвержены серьезному растворению в процессе кислотной десорбции, обладают медленной кинетикой и вызывают трудности при промышленной грануляции. В отличие от них,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краун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>-эфиры, благодаря своей химической стабильности и сверхвысокой селективности, основанной на «эффекте соответствия размера» химии «гость-хозяин», являются идеальными кандидатами для селективного разделения ионов лития. В данной работе с помощью теории функционала плотности (</w:t>
      </w:r>
      <w:r w:rsidRPr="005965D3">
        <w:rPr>
          <w:rFonts w:ascii="Times New Roman" w:hAnsi="Times New Roman" w:cs="Times New Roman"/>
          <w:sz w:val="24"/>
        </w:rPr>
        <w:t>DFT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) проведено теоретическое проектирование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функционализированных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краун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 xml:space="preserve">-эфиров для отбора оптимальных структур и снижения затрат на экспериментальные пробы и ошибки. Все квантово-химические расчеты выполнены на уровне </w:t>
      </w:r>
      <w:r w:rsidRPr="005965D3">
        <w:rPr>
          <w:rFonts w:ascii="Times New Roman" w:hAnsi="Times New Roman" w:cs="Times New Roman"/>
          <w:sz w:val="24"/>
        </w:rPr>
        <w:t>B</w:t>
      </w:r>
      <w:r w:rsidRPr="005965D3">
        <w:rPr>
          <w:rFonts w:ascii="Times New Roman" w:hAnsi="Times New Roman" w:cs="Times New Roman"/>
          <w:sz w:val="24"/>
          <w:lang w:val="ru-RU"/>
        </w:rPr>
        <w:t>3</w:t>
      </w:r>
      <w:r w:rsidRPr="005965D3">
        <w:rPr>
          <w:rFonts w:ascii="Times New Roman" w:hAnsi="Times New Roman" w:cs="Times New Roman"/>
          <w:sz w:val="24"/>
        </w:rPr>
        <w:t>LYP</w:t>
      </w:r>
      <w:r w:rsidRPr="005965D3">
        <w:rPr>
          <w:rFonts w:ascii="Times New Roman" w:hAnsi="Times New Roman" w:cs="Times New Roman"/>
          <w:sz w:val="24"/>
          <w:lang w:val="ru-RU"/>
        </w:rPr>
        <w:t>/6-31+</w:t>
      </w:r>
      <w:r w:rsidRPr="005965D3">
        <w:rPr>
          <w:rFonts w:ascii="Times New Roman" w:hAnsi="Times New Roman" w:cs="Times New Roman"/>
          <w:sz w:val="24"/>
        </w:rPr>
        <w:t>G</w:t>
      </w:r>
      <w:r w:rsidRPr="005965D3">
        <w:rPr>
          <w:rFonts w:ascii="Times New Roman" w:hAnsi="Times New Roman" w:cs="Times New Roman"/>
          <w:sz w:val="24"/>
          <w:lang w:val="ru-RU"/>
        </w:rPr>
        <w:t>(</w:t>
      </w:r>
      <w:proofErr w:type="gramStart"/>
      <w:r w:rsidRPr="005965D3">
        <w:rPr>
          <w:rFonts w:ascii="Times New Roman" w:hAnsi="Times New Roman" w:cs="Times New Roman"/>
          <w:sz w:val="24"/>
        </w:rPr>
        <w:t>d</w:t>
      </w:r>
      <w:r w:rsidRPr="005965D3">
        <w:rPr>
          <w:rFonts w:ascii="Times New Roman" w:hAnsi="Times New Roman" w:cs="Times New Roman"/>
          <w:sz w:val="24"/>
          <w:lang w:val="ru-RU"/>
        </w:rPr>
        <w:t>,</w:t>
      </w:r>
      <w:r w:rsidRPr="005965D3">
        <w:rPr>
          <w:rFonts w:ascii="Times New Roman" w:hAnsi="Times New Roman" w:cs="Times New Roman"/>
          <w:sz w:val="24"/>
        </w:rPr>
        <w:t>p</w:t>
      </w:r>
      <w:proofErr w:type="gramEnd"/>
      <w:r w:rsidRPr="005965D3">
        <w:rPr>
          <w:rFonts w:ascii="Times New Roman" w:hAnsi="Times New Roman" w:cs="Times New Roman"/>
          <w:sz w:val="24"/>
          <w:lang w:val="ru-RU"/>
        </w:rPr>
        <w:t xml:space="preserve">). Добавление диффузных функций позволяет точнее описывать слабые электростатические взаимодействия, а модель </w:t>
      </w:r>
      <w:r w:rsidRPr="005965D3">
        <w:rPr>
          <w:rFonts w:ascii="Times New Roman" w:hAnsi="Times New Roman" w:cs="Times New Roman"/>
          <w:sz w:val="24"/>
        </w:rPr>
        <w:t>SMD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 (Вода) адекватно имитирует эффекты сольватации в реальных растворах. Были исследованы две репрезентативные модели: 4'-аминобензо-12-краун-4 (Модель </w:t>
      </w:r>
      <w:r w:rsidRPr="005965D3">
        <w:rPr>
          <w:rFonts w:ascii="Times New Roman" w:hAnsi="Times New Roman" w:cs="Times New Roman"/>
          <w:sz w:val="24"/>
        </w:rPr>
        <w:t>A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) и диаминодибензо-14-краун-4 (Модель </w:t>
      </w:r>
      <w:r w:rsidRPr="005965D3">
        <w:rPr>
          <w:rFonts w:ascii="Times New Roman" w:hAnsi="Times New Roman" w:cs="Times New Roman"/>
          <w:sz w:val="24"/>
        </w:rPr>
        <w:t>B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). Для Модели </w:t>
      </w:r>
      <w:r w:rsidRPr="005965D3">
        <w:rPr>
          <w:rFonts w:ascii="Times New Roman" w:hAnsi="Times New Roman" w:cs="Times New Roman"/>
          <w:sz w:val="24"/>
        </w:rPr>
        <w:t>B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 термодинамический анализ показал, что энергия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цис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 xml:space="preserve">-изомера немного ниже, чем у </w:t>
      </w:r>
      <w:proofErr w:type="gramStart"/>
      <w:r w:rsidRPr="005965D3">
        <w:rPr>
          <w:rFonts w:ascii="Times New Roman" w:hAnsi="Times New Roman" w:cs="Times New Roman"/>
          <w:sz w:val="24"/>
          <w:lang w:val="ru-RU"/>
        </w:rPr>
        <w:t>транс-изомера</w:t>
      </w:r>
      <w:proofErr w:type="gramEnd"/>
      <w:r w:rsidRPr="005965D3">
        <w:rPr>
          <w:rFonts w:ascii="Times New Roman" w:hAnsi="Times New Roman" w:cs="Times New Roman"/>
          <w:sz w:val="24"/>
          <w:lang w:val="ru-RU"/>
        </w:rPr>
        <w:t>. Транс-конфигурация обладает избыточной структурной гибкостью и слишком сильно связывает мешающие ионы (</w:t>
      </w:r>
      <w:r w:rsidRPr="005965D3">
        <w:rPr>
          <w:rFonts w:ascii="Times New Roman" w:hAnsi="Times New Roman" w:cs="Times New Roman"/>
          <w:sz w:val="24"/>
        </w:rPr>
        <w:t>Na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⁺, </w:t>
      </w:r>
      <w:r w:rsidRPr="005965D3">
        <w:rPr>
          <w:rFonts w:ascii="Times New Roman" w:hAnsi="Times New Roman" w:cs="Times New Roman"/>
          <w:sz w:val="24"/>
        </w:rPr>
        <w:t>Mg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²⁺), что ведет к серьезной адсорбции примесей. Более жесткая цис-форма проявляет относительно слабое сродство к примесям и определена как оптимальная целевая структура. Для Модели </w:t>
      </w:r>
      <w:r w:rsidRPr="005965D3">
        <w:rPr>
          <w:rFonts w:ascii="Times New Roman" w:hAnsi="Times New Roman" w:cs="Times New Roman"/>
          <w:sz w:val="24"/>
        </w:rPr>
        <w:t>A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 успешно получена геометрия основного состояния (электронная энергия: -823.1751 Хартри). Бензольное кольцо и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краун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 xml:space="preserve">-эфир стремятся к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компланарности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 xml:space="preserve">, а полностью экспонированная аминогруппа весьма благоприятна для последующей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функционализации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 xml:space="preserve">. Ионные комплексы стабильно формируются через координационный центр из четырех атомов кислорода. Поскольку полость 12-краун-4 (1.2–1.5 Å) идеально соответствует диаметру </w:t>
      </w:r>
      <w:r w:rsidRPr="005965D3">
        <w:rPr>
          <w:rFonts w:ascii="Times New Roman" w:hAnsi="Times New Roman" w:cs="Times New Roman"/>
          <w:sz w:val="24"/>
        </w:rPr>
        <w:t>Li</w:t>
      </w:r>
      <w:r w:rsidRPr="005965D3">
        <w:rPr>
          <w:rFonts w:ascii="Times New Roman" w:hAnsi="Times New Roman" w:cs="Times New Roman"/>
          <w:sz w:val="24"/>
          <w:lang w:val="ru-RU"/>
        </w:rPr>
        <w:t>⁺ (0.76 Å), расчеты энергии связи (∆</w:t>
      </w:r>
      <w:r w:rsidRPr="005965D3">
        <w:rPr>
          <w:rFonts w:ascii="Times New Roman" w:hAnsi="Times New Roman" w:cs="Times New Roman"/>
          <w:sz w:val="24"/>
        </w:rPr>
        <w:t>E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) и фактора разделения покажут, что Модель </w:t>
      </w:r>
      <w:r w:rsidRPr="005965D3">
        <w:rPr>
          <w:rFonts w:ascii="Times New Roman" w:hAnsi="Times New Roman" w:cs="Times New Roman"/>
          <w:sz w:val="24"/>
        </w:rPr>
        <w:t>A</w:t>
      </w:r>
      <w:r w:rsidRPr="005965D3">
        <w:rPr>
          <w:rFonts w:ascii="Times New Roman" w:hAnsi="Times New Roman" w:cs="Times New Roman"/>
          <w:sz w:val="24"/>
          <w:lang w:val="ru-RU"/>
        </w:rPr>
        <w:t xml:space="preserve"> обладает максимальным «эффектом размерного просеивания» и значительно более высокой селективностью </w:t>
      </w:r>
      <w:r w:rsidRPr="005965D3">
        <w:rPr>
          <w:rFonts w:ascii="Times New Roman" w:hAnsi="Times New Roman" w:cs="Times New Roman"/>
          <w:sz w:val="24"/>
        </w:rPr>
        <w:t>Li</w:t>
      </w:r>
      <w:r w:rsidRPr="0064137E">
        <w:rPr>
          <w:rFonts w:ascii="Times New Roman" w:hAnsi="Times New Roman" w:cs="Times New Roman"/>
          <w:sz w:val="24"/>
          <w:lang w:val="ru-RU"/>
        </w:rPr>
        <w:t>/</w:t>
      </w:r>
      <w:r w:rsidRPr="005965D3">
        <w:rPr>
          <w:rFonts w:ascii="Times New Roman" w:hAnsi="Times New Roman" w:cs="Times New Roman"/>
          <w:sz w:val="24"/>
        </w:rPr>
        <w:t>Na</w:t>
      </w:r>
      <w:r w:rsidRPr="0064137E">
        <w:rPr>
          <w:rFonts w:ascii="Times New Roman" w:hAnsi="Times New Roman" w:cs="Times New Roman"/>
          <w:sz w:val="24"/>
          <w:lang w:val="ru-RU"/>
        </w:rPr>
        <w:t xml:space="preserve"> и </w:t>
      </w:r>
      <w:r w:rsidRPr="005965D3">
        <w:rPr>
          <w:rFonts w:ascii="Times New Roman" w:hAnsi="Times New Roman" w:cs="Times New Roman"/>
          <w:sz w:val="24"/>
        </w:rPr>
        <w:t>Li</w:t>
      </w:r>
      <w:r w:rsidRPr="0064137E">
        <w:rPr>
          <w:rFonts w:ascii="Times New Roman" w:hAnsi="Times New Roman" w:cs="Times New Roman"/>
          <w:sz w:val="24"/>
          <w:lang w:val="ru-RU"/>
        </w:rPr>
        <w:t>/</w:t>
      </w:r>
      <w:r w:rsidRPr="005965D3">
        <w:rPr>
          <w:rFonts w:ascii="Times New Roman" w:hAnsi="Times New Roman" w:cs="Times New Roman"/>
          <w:sz w:val="24"/>
        </w:rPr>
        <w:t>Mg</w:t>
      </w:r>
      <w:r w:rsidRPr="0064137E">
        <w:rPr>
          <w:rFonts w:ascii="Times New Roman" w:hAnsi="Times New Roman" w:cs="Times New Roman"/>
          <w:sz w:val="24"/>
          <w:lang w:val="ru-RU"/>
        </w:rPr>
        <w:t xml:space="preserve"> в процессах экстракции.</w:t>
      </w:r>
    </w:p>
    <w:p w14:paraId="4552F7A2" w14:textId="0D5F2956" w:rsidR="005965D3" w:rsidRPr="005965D3" w:rsidRDefault="005965D3" w:rsidP="006413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5965D3">
        <w:rPr>
          <w:rFonts w:ascii="Times New Roman" w:hAnsi="Times New Roman" w:cs="Times New Roman"/>
          <w:sz w:val="24"/>
          <w:lang w:val="ru-RU"/>
        </w:rPr>
        <w:t xml:space="preserve">Автор выражает благодарность профессору Чжану </w:t>
      </w:r>
      <w:proofErr w:type="spellStart"/>
      <w:r w:rsidRPr="005965D3">
        <w:rPr>
          <w:rFonts w:ascii="Times New Roman" w:hAnsi="Times New Roman" w:cs="Times New Roman"/>
          <w:sz w:val="24"/>
          <w:lang w:val="ru-RU"/>
        </w:rPr>
        <w:t>Дунсяну</w:t>
      </w:r>
      <w:proofErr w:type="spellEnd"/>
      <w:r w:rsidRPr="005965D3">
        <w:rPr>
          <w:rFonts w:ascii="Times New Roman" w:hAnsi="Times New Roman" w:cs="Times New Roman"/>
          <w:sz w:val="24"/>
          <w:lang w:val="ru-RU"/>
        </w:rPr>
        <w:t xml:space="preserve"> за руководство.</w:t>
      </w:r>
    </w:p>
    <w:sectPr w:rsidR="005965D3" w:rsidRPr="005965D3" w:rsidSect="0064137E">
      <w:pgSz w:w="11906" w:h="16838" w:code="9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DC34" w14:textId="77777777" w:rsidR="0054650E" w:rsidRDefault="0054650E" w:rsidP="00CF0626">
      <w:pPr>
        <w:spacing w:after="0" w:line="240" w:lineRule="auto"/>
      </w:pPr>
      <w:r>
        <w:separator/>
      </w:r>
    </w:p>
  </w:endnote>
  <w:endnote w:type="continuationSeparator" w:id="0">
    <w:p w14:paraId="47E6B9E6" w14:textId="77777777" w:rsidR="0054650E" w:rsidRDefault="0054650E" w:rsidP="00CF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ans-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5735" w14:textId="77777777" w:rsidR="0054650E" w:rsidRDefault="0054650E" w:rsidP="00CF0626">
      <w:pPr>
        <w:spacing w:after="0" w:line="240" w:lineRule="auto"/>
      </w:pPr>
      <w:r>
        <w:separator/>
      </w:r>
    </w:p>
  </w:footnote>
  <w:footnote w:type="continuationSeparator" w:id="0">
    <w:p w14:paraId="371F32CA" w14:textId="77777777" w:rsidR="0054650E" w:rsidRDefault="0054650E" w:rsidP="00CF0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9F"/>
    <w:rsid w:val="00215C0D"/>
    <w:rsid w:val="0054650E"/>
    <w:rsid w:val="005965D3"/>
    <w:rsid w:val="0064137E"/>
    <w:rsid w:val="00747AE6"/>
    <w:rsid w:val="00AF6BF8"/>
    <w:rsid w:val="00BA38E0"/>
    <w:rsid w:val="00BE169F"/>
    <w:rsid w:val="00C64DA3"/>
    <w:rsid w:val="00CF0626"/>
    <w:rsid w:val="00D766A5"/>
    <w:rsid w:val="00D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CB278"/>
  <w15:chartTrackingRefBased/>
  <w15:docId w15:val="{8FF92F5E-8AA3-4D7E-873F-A67D9E2A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6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6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69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6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E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BE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E16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169F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E169F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E169F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69F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BE1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1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16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16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16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16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169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F06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CF062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F06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CF0626"/>
    <w:rPr>
      <w:sz w:val="18"/>
      <w:szCs w:val="18"/>
    </w:rPr>
  </w:style>
  <w:style w:type="paragraph" w:styleId="af0">
    <w:name w:val="Normal (Web)"/>
    <w:basedOn w:val="a"/>
    <w:qFormat/>
    <w:rsid w:val="0064137E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1928</Characters>
  <Application>Microsoft Office Word</Application>
  <DocSecurity>0</DocSecurity>
  <Lines>45</Lines>
  <Paragraphs>21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 张</dc:creator>
  <cp:keywords/>
  <dc:description/>
  <cp:lastModifiedBy>БарОВ</cp:lastModifiedBy>
  <cp:revision>2</cp:revision>
  <dcterms:created xsi:type="dcterms:W3CDTF">2026-04-08T07:08:00Z</dcterms:created>
  <dcterms:modified xsi:type="dcterms:W3CDTF">2026-04-08T07:08:00Z</dcterms:modified>
</cp:coreProperties>
</file>