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F52A8" w14:textId="77777777" w:rsidR="005D1AA3" w:rsidRDefault="00027D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Микробиом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коралловых рифов: значение для экосистем и биотехнологический потенциал</w:t>
      </w:r>
    </w:p>
    <w:p w14:paraId="6C12D8A9" w14:textId="77777777" w:rsidR="005D1AA3" w:rsidRDefault="00027D74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Чжан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Синьюань</w:t>
      </w:r>
      <w:proofErr w:type="spellEnd"/>
    </w:p>
    <w:p w14:paraId="2A0EBF3C" w14:textId="77777777" w:rsidR="005D1AA3" w:rsidRDefault="00027D74">
      <w:pPr>
        <w:pStyle w:val="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/>
        <w:spacing w:before="0" w:line="240" w:lineRule="auto"/>
        <w:ind w:firstLine="380"/>
        <w:jc w:val="center"/>
      </w:pPr>
      <w:r>
        <w:rPr>
          <w:i/>
          <w:iCs/>
        </w:rPr>
        <w:t>Студентка, 1 курс бакалавриата</w:t>
      </w:r>
    </w:p>
    <w:p w14:paraId="12CB33BF" w14:textId="77777777" w:rsidR="005D1AA3" w:rsidRDefault="00027D74">
      <w:pPr>
        <w:pStyle w:val="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/>
        <w:spacing w:before="0" w:line="240" w:lineRule="auto"/>
        <w:ind w:firstLine="380"/>
        <w:jc w:val="center"/>
        <w:rPr>
          <w:i/>
          <w:iCs/>
        </w:rPr>
      </w:pPr>
      <w:r>
        <w:rPr>
          <w:i/>
          <w:iCs/>
        </w:rPr>
        <w:t xml:space="preserve">Университет МГУ-ППИ в Шэньчжэне, биологический факультет, Шэньчжэнь, </w:t>
      </w:r>
      <w:bookmarkStart w:id="0" w:name="_GoBack"/>
      <w:r>
        <w:rPr>
          <w:i/>
          <w:iCs/>
        </w:rPr>
        <w:t>КНР</w:t>
      </w:r>
    </w:p>
    <w:bookmarkEnd w:id="0"/>
    <w:p w14:paraId="188CDCCA" w14:textId="77777777" w:rsidR="005D1AA3" w:rsidRDefault="00027D74">
      <w:pPr>
        <w:pStyle w:val="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/>
        <w:spacing w:before="0" w:line="240" w:lineRule="auto"/>
        <w:ind w:firstLine="380"/>
        <w:jc w:val="center"/>
        <w:rPr>
          <w:rStyle w:val="None"/>
          <w:i/>
          <w:iCs/>
        </w:rPr>
      </w:pPr>
      <w:r>
        <w:rPr>
          <w:i/>
          <w:iCs/>
          <w:lang w:val="en-US"/>
        </w:rPr>
        <w:t>E</w:t>
      </w:r>
      <w:r>
        <w:rPr>
          <w:i/>
          <w:iCs/>
        </w:rPr>
        <w:t>-</w:t>
      </w:r>
      <w:r>
        <w:rPr>
          <w:i/>
          <w:iCs/>
          <w:lang w:val="en-US"/>
        </w:rPr>
        <w:t>mail</w:t>
      </w:r>
      <w:r>
        <w:rPr>
          <w:i/>
          <w:iCs/>
        </w:rPr>
        <w:t xml:space="preserve">: </w:t>
      </w:r>
      <w:hyperlink r:id="rId7" w:history="1">
        <w:r>
          <w:rPr>
            <w:rStyle w:val="Hyperlink0"/>
            <w:rFonts w:eastAsia="Arial Unicode MS"/>
          </w:rPr>
          <w:t>3533554745@</w:t>
        </w:r>
        <w:r>
          <w:rPr>
            <w:rStyle w:val="None"/>
            <w:i/>
            <w:iCs/>
            <w:color w:val="0026E5"/>
            <w:u w:val="single" w:color="0026E5"/>
            <w:lang w:val="en-US"/>
          </w:rPr>
          <w:t>qq</w:t>
        </w:r>
        <w:r>
          <w:rPr>
            <w:rStyle w:val="Hyperlink0"/>
            <w:rFonts w:eastAsia="Arial Unicode MS"/>
          </w:rPr>
          <w:t>.</w:t>
        </w:r>
        <w:r>
          <w:rPr>
            <w:rStyle w:val="None"/>
            <w:i/>
            <w:iCs/>
            <w:color w:val="0026E5"/>
            <w:u w:val="single" w:color="0026E5"/>
            <w:lang w:val="en-US"/>
          </w:rPr>
          <w:t>com</w:t>
        </w:r>
      </w:hyperlink>
    </w:p>
    <w:p w14:paraId="6EFEDFE9" w14:textId="77777777" w:rsidR="005D1AA3" w:rsidRDefault="00027D74">
      <w:pPr>
        <w:pStyle w:val="DefaultB"/>
        <w:spacing w:before="0" w:line="240" w:lineRule="auto"/>
        <w:ind w:firstLine="397"/>
        <w:rPr>
          <w:rStyle w:val="None"/>
          <w:rFonts w:ascii="Times New Roman" w:eastAsia="Times New Roman" w:hAnsi="Times New Roman" w:cs="Times New Roman"/>
          <w:kern w:val="2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kern w:val="2"/>
          <w:sz w:val="24"/>
          <w:szCs w:val="24"/>
          <w:lang w:val="ru-RU"/>
        </w:rPr>
        <w:t xml:space="preserve">Коралловые рифы занимают менее 0,2% площади океана, но служат средой обитания для трети всех морских видов. Однако с 1950-х годов из-за изменения климата, закисления океана и антропогенного воздействия человечество потеряло более 50% рифов. В последние годы учёные всё больше внимания уделяют микроорганизмам, ассоциированным с кораллами, поскольку они играют ключевую роль в поддержании здоровья экосистемы. Цель исследования — проанализировать современные данные о </w:t>
      </w:r>
      <w:proofErr w:type="spellStart"/>
      <w:r>
        <w:rPr>
          <w:rStyle w:val="None"/>
          <w:rFonts w:ascii="Times New Roman" w:hAnsi="Times New Roman"/>
          <w:kern w:val="2"/>
          <w:sz w:val="24"/>
          <w:szCs w:val="24"/>
          <w:lang w:val="ru-RU"/>
        </w:rPr>
        <w:t>микробиоме</w:t>
      </w:r>
      <w:proofErr w:type="spellEnd"/>
      <w:r>
        <w:rPr>
          <w:rStyle w:val="None"/>
          <w:rFonts w:ascii="Times New Roman" w:hAnsi="Times New Roman"/>
          <w:kern w:val="2"/>
          <w:sz w:val="24"/>
          <w:szCs w:val="24"/>
          <w:lang w:val="ru-RU"/>
        </w:rPr>
        <w:t xml:space="preserve"> коралловых рифов и выявить его значение для экологии и биотехнологии.</w:t>
      </w:r>
    </w:p>
    <w:p w14:paraId="42E0E621" w14:textId="77777777" w:rsidR="005D1AA3" w:rsidRPr="00E03589" w:rsidRDefault="00027D74">
      <w:pPr>
        <w:ind w:firstLine="397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sz w:val="24"/>
          <w:szCs w:val="24"/>
          <w:lang w:val="ru-RU"/>
        </w:rPr>
        <w:t xml:space="preserve">В ходе экспедиции </w:t>
      </w:r>
      <w:r>
        <w:rPr>
          <w:rStyle w:val="None"/>
          <w:rFonts w:ascii="Times New Roman" w:hAnsi="Times New Roman"/>
          <w:sz w:val="24"/>
          <w:szCs w:val="24"/>
        </w:rPr>
        <w:t>Tara</w:t>
      </w:r>
      <w:r>
        <w:rPr>
          <w:rStyle w:val="None"/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</w:rPr>
        <w:t>Pacific</w:t>
      </w:r>
      <w:r>
        <w:rPr>
          <w:rStyle w:val="None"/>
          <w:rFonts w:ascii="Times New Roman" w:hAnsi="Times New Roman"/>
          <w:sz w:val="24"/>
          <w:szCs w:val="24"/>
          <w:lang w:val="ru-RU"/>
        </w:rPr>
        <w:t xml:space="preserve"> учёные реконструировали более 13000 геномов микроорганизмов, идентифицировав 4224 вида. Около 90% микробов коралловых рифов неизвестны науке (в образцах </w:t>
      </w:r>
      <w:r>
        <w:rPr>
          <w:rStyle w:val="None"/>
          <w:rFonts w:ascii="Times New Roman" w:hAnsi="Times New Roman"/>
          <w:sz w:val="24"/>
          <w:szCs w:val="24"/>
        </w:rPr>
        <w:t>Tara</w:t>
      </w:r>
      <w:r>
        <w:rPr>
          <w:rStyle w:val="None"/>
          <w:rFonts w:ascii="Times New Roman" w:hAnsi="Times New Roman"/>
          <w:sz w:val="24"/>
          <w:szCs w:val="24"/>
          <w:lang w:val="ru-RU"/>
        </w:rPr>
        <w:t xml:space="preserve"> – более 99%). Бактерии типа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Acidobacteriota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ru-RU"/>
        </w:rPr>
        <w:t xml:space="preserve"> кодируют новые биосинтетические ферменты, что указывает на высокий биотехнологический потенциал [5].</w:t>
      </w:r>
    </w:p>
    <w:p w14:paraId="48E95CD3" w14:textId="77777777" w:rsidR="005D1AA3" w:rsidRDefault="00027D74">
      <w:pPr>
        <w:ind w:firstLine="397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sz w:val="24"/>
          <w:szCs w:val="24"/>
          <w:lang w:val="ru-RU"/>
        </w:rPr>
        <w:t>Анализ 5392 образцов с 32 островов и 99 рифов Тихого океана показал, что состав микробных сообществ в первую очередь определяется географическим расстоянием. Общее количество микробов, ассоциированных с кораллами и рыбами Тихого океана, приближается к современной оценке общего разнообразия прокариот на Земле [2]. В Южно-Китайском море на 587 колониях кораллов подтверждена широтная изменчивость микробных сообществ. Авторы предлагают инокуляцию термофильных симбионтов и пробиотиков для повышения устойчивости кораллов к потеплению [3].</w:t>
      </w:r>
    </w:p>
    <w:p w14:paraId="3B9AE684" w14:textId="77777777" w:rsidR="005D1AA3" w:rsidRDefault="00027D74">
      <w:pPr>
        <w:ind w:firstLine="397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sz w:val="24"/>
          <w:szCs w:val="24"/>
          <w:lang w:val="ru-RU"/>
        </w:rPr>
        <w:t xml:space="preserve">Здоровый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ru-RU"/>
        </w:rPr>
        <w:t>микробиом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ru-RU"/>
        </w:rPr>
        <w:t xml:space="preserve"> помогает кораллам получать питание и противостоять стрессам, однако потепление климата нарушает этот баланс, вызывая обесцвечивание и гибель кораллов. Микробные интервенции рассматриваются как перспективное направление охраны [4]. Коралловые питомники могут служить временным убежищем для симбиотических сообществ, что важно для сохранения биоразнообразия коралловых рифов [1].</w:t>
      </w:r>
    </w:p>
    <w:p w14:paraId="408A23F4" w14:textId="77777777" w:rsidR="005D1AA3" w:rsidRDefault="00027D74">
      <w:pPr>
        <w:ind w:firstLine="397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sz w:val="24"/>
          <w:szCs w:val="24"/>
          <w:lang w:val="ru-RU"/>
        </w:rPr>
        <w:t xml:space="preserve">Таким образом,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ru-RU"/>
        </w:rPr>
        <w:t>микробиом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ru-RU"/>
        </w:rPr>
        <w:t xml:space="preserve"> коралловых рифов обладает огромным скрытым разнообразием (более 90% видов неизвестны), играет ключевую экологическую роль в поддержании устойчивости рифов и представляет собой ценный ресурс для биотехнологии. Полученные данные обосновывают перспективность микробных интервенций и пространственной охраны рифов как подходов к сохранению этих экосистем.</w:t>
      </w:r>
    </w:p>
    <w:p w14:paraId="0E9224DB" w14:textId="77777777" w:rsidR="005D1AA3" w:rsidRPr="00E57D9A" w:rsidRDefault="00027D74" w:rsidP="00E57D9A">
      <w:pPr>
        <w:jc w:val="left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7D9A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Л</w:t>
      </w:r>
      <w:proofErr w:type="spellStart"/>
      <w:r w:rsidRPr="00E57D9A">
        <w:rPr>
          <w:rStyle w:val="None"/>
          <w:rFonts w:ascii="Times New Roman" w:hAnsi="Times New Roman"/>
          <w:b/>
          <w:bCs/>
          <w:sz w:val="24"/>
          <w:szCs w:val="24"/>
        </w:rPr>
        <w:t>итератур</w:t>
      </w:r>
      <w:proofErr w:type="spellEnd"/>
      <w:r w:rsidRPr="00E57D9A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а</w:t>
      </w:r>
    </w:p>
    <w:p w14:paraId="179C978A" w14:textId="1CC0B005" w:rsidR="005D1AA3" w:rsidRDefault="00027D74">
      <w:pPr>
        <w:pStyle w:val="DefaultB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Britayev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, T.A.,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Zvonareva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, S.S.,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Lishchenko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Style w:val="None"/>
          <w:rFonts w:ascii="Times New Roman" w:hAnsi="Times New Roman"/>
          <w:sz w:val="24"/>
          <w:szCs w:val="24"/>
        </w:rPr>
        <w:t>F.V</w:t>
      </w:r>
      <w:proofErr w:type="gramEnd"/>
      <w:r>
        <w:rPr>
          <w:rStyle w:val="None"/>
          <w:rFonts w:ascii="Times New Roman" w:hAnsi="Times New Roman"/>
          <w:sz w:val="24"/>
          <w:szCs w:val="24"/>
        </w:rPr>
        <w:t xml:space="preserve">. &amp;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Deart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, Y.V. Symbiotic communities associated with nursery-reared and natural corals: are they similar? // Frontiers in Marine Science. </w:t>
      </w:r>
      <w:proofErr w:type="gramStart"/>
      <w:r>
        <w:rPr>
          <w:rStyle w:val="None"/>
          <w:rFonts w:ascii="Times New Roman" w:hAnsi="Times New Roman"/>
          <w:sz w:val="24"/>
          <w:szCs w:val="24"/>
        </w:rPr>
        <w:t>2023</w:t>
      </w:r>
      <w:proofErr w:type="gramEnd"/>
      <w:r>
        <w:rPr>
          <w:rStyle w:val="None"/>
          <w:rFonts w:ascii="Times New Roman" w:hAnsi="Times New Roman"/>
          <w:sz w:val="24"/>
          <w:szCs w:val="24"/>
        </w:rPr>
        <w:t xml:space="preserve">, vol. 10, 1221922. </w:t>
      </w:r>
    </w:p>
    <w:p w14:paraId="6D6E4287" w14:textId="559B68D6" w:rsidR="005D1AA3" w:rsidRDefault="00027D74">
      <w:pPr>
        <w:pStyle w:val="DefaultB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Galand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, P.E.,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Ruscheweyh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, H.J., Salazar, G., et al. Diversity of the Pacific Ocean coral reef microbiome // Nature Communications. </w:t>
      </w:r>
      <w:proofErr w:type="gramStart"/>
      <w:r>
        <w:rPr>
          <w:rStyle w:val="None"/>
          <w:rFonts w:ascii="Times New Roman" w:hAnsi="Times New Roman"/>
          <w:sz w:val="24"/>
          <w:szCs w:val="24"/>
        </w:rPr>
        <w:t>2023</w:t>
      </w:r>
      <w:proofErr w:type="gramEnd"/>
      <w:r>
        <w:rPr>
          <w:rStyle w:val="None"/>
          <w:rFonts w:ascii="Times New Roman" w:hAnsi="Times New Roman"/>
          <w:sz w:val="24"/>
          <w:szCs w:val="24"/>
        </w:rPr>
        <w:t xml:space="preserve">, vol. 14, 3039. </w:t>
      </w:r>
    </w:p>
    <w:p w14:paraId="39FB1421" w14:textId="77777777" w:rsidR="005D1AA3" w:rsidRDefault="00027D74">
      <w:pPr>
        <w:pStyle w:val="DefaultB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Luo, H., Fu, J., Li, L., et al. Coral-associated microbiome dynamics under thermal and pollution stress // Conservation Biology. </w:t>
      </w:r>
      <w:proofErr w:type="gramStart"/>
      <w:r>
        <w:rPr>
          <w:rStyle w:val="None"/>
          <w:rFonts w:ascii="Times New Roman" w:hAnsi="Times New Roman"/>
          <w:sz w:val="24"/>
          <w:szCs w:val="24"/>
        </w:rPr>
        <w:t>2026</w:t>
      </w:r>
      <w:proofErr w:type="gramEnd"/>
      <w:r>
        <w:rPr>
          <w:rStyle w:val="None"/>
          <w:rFonts w:ascii="Times New Roman" w:hAnsi="Times New Roman"/>
          <w:sz w:val="24"/>
          <w:szCs w:val="24"/>
        </w:rPr>
        <w:t>, e70239. DOI: 10.1111/cobi.70239.</w:t>
      </w:r>
    </w:p>
    <w:p w14:paraId="703FFCCB" w14:textId="5B6F36B8" w:rsidR="005D1AA3" w:rsidRDefault="00027D74">
      <w:pPr>
        <w:pStyle w:val="DefaultB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Voolstra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, C.R., Raina, J.B.,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Dörr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, M., et al. The coral microbiome in sickness, in health and in a changing world // Nature Reviews Microbiology. </w:t>
      </w:r>
      <w:proofErr w:type="gramStart"/>
      <w:r>
        <w:rPr>
          <w:rStyle w:val="None"/>
          <w:rFonts w:ascii="Times New Roman" w:hAnsi="Times New Roman"/>
          <w:sz w:val="24"/>
          <w:szCs w:val="24"/>
        </w:rPr>
        <w:t>2024</w:t>
      </w:r>
      <w:proofErr w:type="gramEnd"/>
      <w:r>
        <w:rPr>
          <w:rStyle w:val="None"/>
          <w:rFonts w:ascii="Times New Roman" w:hAnsi="Times New Roman"/>
          <w:sz w:val="24"/>
          <w:szCs w:val="24"/>
        </w:rPr>
        <w:t xml:space="preserve">, vol. 22, p. 460–475. </w:t>
      </w:r>
    </w:p>
    <w:p w14:paraId="61D1EA89" w14:textId="38610C50" w:rsidR="005D1AA3" w:rsidRDefault="00027D74">
      <w:pPr>
        <w:pStyle w:val="DefaultB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Wiederkehr, F., Paoli, L., et al. Coral microbiomes as reservoirs of unknown genomic and biosynthetic diversity // Nature. </w:t>
      </w:r>
      <w:proofErr w:type="gramStart"/>
      <w:r>
        <w:rPr>
          <w:rStyle w:val="None"/>
          <w:rFonts w:ascii="Times New Roman" w:hAnsi="Times New Roman"/>
          <w:sz w:val="24"/>
          <w:szCs w:val="24"/>
        </w:rPr>
        <w:t>2026</w:t>
      </w:r>
      <w:proofErr w:type="gramEnd"/>
      <w:r>
        <w:rPr>
          <w:rStyle w:val="None"/>
          <w:rFonts w:ascii="Times New Roman" w:hAnsi="Times New Roman"/>
          <w:sz w:val="24"/>
          <w:szCs w:val="24"/>
        </w:rPr>
        <w:t xml:space="preserve">, vol. 630, no. 3, p. 112–124. </w:t>
      </w:r>
    </w:p>
    <w:sectPr w:rsidR="005D1AA3">
      <w:headerReference w:type="default" r:id="rId8"/>
      <w:footerReference w:type="default" r:id="rId9"/>
      <w:pgSz w:w="11900" w:h="16840"/>
      <w:pgMar w:top="1134" w:right="1361" w:bottom="1134" w:left="136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008C4" w14:textId="77777777" w:rsidR="001D2775" w:rsidRDefault="001D2775">
      <w:r>
        <w:separator/>
      </w:r>
    </w:p>
  </w:endnote>
  <w:endnote w:type="continuationSeparator" w:id="0">
    <w:p w14:paraId="6ED2801A" w14:textId="77777777" w:rsidR="001D2775" w:rsidRDefault="001D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4E6AE" w14:textId="77777777" w:rsidR="005D1AA3" w:rsidRDefault="005D1AA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547DE" w14:textId="77777777" w:rsidR="001D2775" w:rsidRDefault="001D2775">
      <w:r>
        <w:separator/>
      </w:r>
    </w:p>
  </w:footnote>
  <w:footnote w:type="continuationSeparator" w:id="0">
    <w:p w14:paraId="6D4741C9" w14:textId="77777777" w:rsidR="001D2775" w:rsidRDefault="001D2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DB53B" w14:textId="77777777" w:rsidR="005D1AA3" w:rsidRDefault="005D1AA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52889"/>
    <w:multiLevelType w:val="hybridMultilevel"/>
    <w:tmpl w:val="8D9296C6"/>
    <w:styleLink w:val="ImportedStyle1"/>
    <w:lvl w:ilvl="0" w:tplc="D2FA5AEA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84534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B2737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B268E2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6ED6DE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86B38C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406B5E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C0DF92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E46D3A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546470B"/>
    <w:multiLevelType w:val="hybridMultilevel"/>
    <w:tmpl w:val="8D9296C6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A3"/>
    <w:rsid w:val="00027D74"/>
    <w:rsid w:val="001D2775"/>
    <w:rsid w:val="005D1AA3"/>
    <w:rsid w:val="00E03589"/>
    <w:rsid w:val="00E5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9B6A3"/>
  <w15:docId w15:val="{4D30AEB3-6417-4891-8BE1-8008C4A2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 Unicode MS"/>
      <w:color w:val="000000"/>
      <w:kern w:val="2"/>
      <w:sz w:val="21"/>
      <w:szCs w:val="21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Georgia" w:hAnsi="Georgi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A">
    <w:name w:val="Default A"/>
    <w:pPr>
      <w:widowControl w:val="0"/>
      <w:spacing w:before="160" w:line="288" w:lineRule="auto"/>
      <w:jc w:val="both"/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i/>
      <w:iCs/>
      <w:outline w:val="0"/>
      <w:color w:val="0026E5"/>
      <w:u w:val="single" w:color="0026E5"/>
      <w:lang w:val="ru-RU"/>
    </w:rPr>
  </w:style>
  <w:style w:type="paragraph" w:customStyle="1" w:styleId="DefaultB">
    <w:name w:val="Default B"/>
    <w:pPr>
      <w:widowControl w:val="0"/>
      <w:spacing w:before="160" w:line="288" w:lineRule="auto"/>
      <w:jc w:val="both"/>
    </w:pPr>
    <w:rPr>
      <w:rFonts w:ascii="Georgia" w:hAnsi="Georgia" w:cs="Arial Unicode MS"/>
      <w:color w:val="000000"/>
      <w:sz w:val="26"/>
      <w:szCs w:val="26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533554745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Georgia"/>
        <a:ea typeface="黑体"/>
        <a:cs typeface="Georgia"/>
      </a:majorFont>
      <a:minorFont>
        <a:latin typeface="Georgia"/>
        <a:ea typeface="宋体"/>
        <a:cs typeface="Georgia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reflection stA="50000" endPos="40000" dir="5400000" sy="-10000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reflection stA="50000" endPos="40000" dir="5400000" sy="-10000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335</cp:lastModifiedBy>
  <cp:revision>5</cp:revision>
  <dcterms:created xsi:type="dcterms:W3CDTF">2026-04-03T01:47:00Z</dcterms:created>
  <dcterms:modified xsi:type="dcterms:W3CDTF">2026-04-03T02:38:00Z</dcterms:modified>
</cp:coreProperties>
</file>