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65297" w14:textId="77777777" w:rsidR="00DD1D95" w:rsidRDefault="00DD1D95" w:rsidP="002B48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Интенсивно-модульное обучение иностранным языкам в техническом вузе</w:t>
      </w:r>
    </w:p>
    <w:p w14:paraId="21E122ED" w14:textId="632A1EA4" w:rsidR="003660E6" w:rsidRPr="0090365D" w:rsidRDefault="003660E6" w:rsidP="002B48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90365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Джумаклычева</w:t>
      </w:r>
      <w:proofErr w:type="spellEnd"/>
      <w:r w:rsidRPr="0090365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0365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Дж</w:t>
      </w:r>
      <w:r w:rsidR="0090365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ерен</w:t>
      </w:r>
      <w:proofErr w:type="spellEnd"/>
      <w:r w:rsidR="0090365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0365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</w:t>
      </w:r>
      <w:r w:rsidR="0090365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егенчмурадовна</w:t>
      </w:r>
      <w:proofErr w:type="spellEnd"/>
    </w:p>
    <w:p w14:paraId="32F01056" w14:textId="041F341D" w:rsidR="007E0383" w:rsidRPr="0090365D" w:rsidRDefault="002B489A" w:rsidP="002B48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90365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</w:t>
      </w:r>
      <w:r w:rsidR="003660E6" w:rsidRPr="0090365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тудент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(бакалавр)</w:t>
      </w:r>
    </w:p>
    <w:p w14:paraId="6965B7A5" w14:textId="45703609" w:rsidR="007E0383" w:rsidRPr="0090365D" w:rsidRDefault="007E0383" w:rsidP="002B48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90365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Туркменский государственный архитектурно-строительный институт,</w:t>
      </w:r>
    </w:p>
    <w:p w14:paraId="57D0F09A" w14:textId="3C1EDF87" w:rsidR="003660E6" w:rsidRPr="0090365D" w:rsidRDefault="003660E6" w:rsidP="002B48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90365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Ашхабад, Туркменистан</w:t>
      </w:r>
    </w:p>
    <w:p w14:paraId="37019A50" w14:textId="07721138" w:rsidR="003660E6" w:rsidRDefault="003660E6" w:rsidP="002B489A">
      <w:pPr>
        <w:spacing w:after="0" w:line="240" w:lineRule="auto"/>
        <w:jc w:val="center"/>
        <w:outlineLvl w:val="0"/>
        <w:rPr>
          <w:rStyle w:val="a4"/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90365D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E</w:t>
      </w:r>
      <w:r w:rsidRPr="0090365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-</w:t>
      </w:r>
      <w:r w:rsidRPr="0090365D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mail</w:t>
      </w:r>
      <w:r w:rsidRPr="0090365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: </w:t>
      </w:r>
      <w:hyperlink r:id="rId8" w:history="1">
        <w:r w:rsidR="0090365D" w:rsidRPr="0090365D">
          <w:rPr>
            <w:rStyle w:val="a4"/>
            <w:rFonts w:ascii="Times New Roman" w:eastAsia="Times New Roman" w:hAnsi="Times New Roman" w:cs="Times New Roman"/>
            <w:kern w:val="36"/>
            <w:sz w:val="24"/>
            <w:szCs w:val="24"/>
            <w:lang w:val="en-US" w:eastAsia="ru-RU"/>
          </w:rPr>
          <w:t>jerenjumagylyjowa</w:t>
        </w:r>
        <w:r w:rsidR="0090365D" w:rsidRPr="0090365D">
          <w:rPr>
            <w:rStyle w:val="a4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053@</w:t>
        </w:r>
        <w:r w:rsidR="0090365D" w:rsidRPr="0090365D">
          <w:rPr>
            <w:rStyle w:val="a4"/>
            <w:rFonts w:ascii="Times New Roman" w:eastAsia="Times New Roman" w:hAnsi="Times New Roman" w:cs="Times New Roman"/>
            <w:kern w:val="36"/>
            <w:sz w:val="24"/>
            <w:szCs w:val="24"/>
            <w:lang w:val="en-US" w:eastAsia="ru-RU"/>
          </w:rPr>
          <w:t>gmail</w:t>
        </w:r>
        <w:r w:rsidR="0090365D" w:rsidRPr="0090365D">
          <w:rPr>
            <w:rStyle w:val="a4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.</w:t>
        </w:r>
        <w:r w:rsidR="0090365D" w:rsidRPr="0090365D">
          <w:rPr>
            <w:rStyle w:val="a4"/>
            <w:rFonts w:ascii="Times New Roman" w:eastAsia="Times New Roman" w:hAnsi="Times New Roman" w:cs="Times New Roman"/>
            <w:kern w:val="36"/>
            <w:sz w:val="24"/>
            <w:szCs w:val="24"/>
            <w:lang w:val="en-US" w:eastAsia="ru-RU"/>
          </w:rPr>
          <w:t>com</w:t>
        </w:r>
      </w:hyperlink>
    </w:p>
    <w:p w14:paraId="3E0B3649" w14:textId="77777777" w:rsidR="002B489A" w:rsidRPr="0090365D" w:rsidRDefault="002B489A" w:rsidP="002B48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14:paraId="00FFF540" w14:textId="77777777" w:rsidR="00731E05" w:rsidRPr="003660E6" w:rsidRDefault="00731E05" w:rsidP="002B4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0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стремительной цифровизации глобальной экономики и усложнения инженерных задач, требования к подготовке выпускников технических вузов выходят за рамки узкопрофессиональных знаний. Современный специалист должен обладать трансграничной коммуникативной компетенцией, позволяющей интегрироваться в международную научно-исследовательскую среду. Однако традиционные линейные методы обучения иностранным языкам часто демонстрируют ригидность и невысокую адаптивность к индивидуальным потребностям студента.</w:t>
      </w:r>
    </w:p>
    <w:p w14:paraId="33F1A3C6" w14:textId="77777777" w:rsidR="00731E05" w:rsidRPr="003660E6" w:rsidRDefault="00731E05" w:rsidP="002B4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0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 актуальность приобретает интенсивно-модульное обучение (ИМО), которое рассматривается не просто как организационная форма, а как комплексная педагогическая парадигма. Переход к модульной архитектуре образовательного процесса детерминирует трансформацию образовательного пространства, где акцент смещается с пассивного накопления лингвистических единиц на активное моделирование профессиональной деятельности. Данная работа посвящена анализу механизмов реализации ИМО, их влиянию на психологический климат в аудитории и роли цифровых инструментов в оптимизации учебного маршрута будущего инженера.</w:t>
      </w:r>
    </w:p>
    <w:p w14:paraId="61796997" w14:textId="77777777" w:rsidR="00731E05" w:rsidRPr="003660E6" w:rsidRDefault="00731E05" w:rsidP="002B4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0E6">
        <w:rPr>
          <w:rFonts w:ascii="Times New Roman" w:hAnsi="Times New Roman" w:cs="Times New Roman"/>
          <w:sz w:val="24"/>
          <w:szCs w:val="24"/>
        </w:rPr>
        <w:t>Внедрение интенсивно-модульного обучения (ИМО) в техническом вузе неразрывно связано с изменением психологического климата в аудитории. В отличие от традиционных методов, где доминирует фронтальная работа, модульный подход стимулирует прогресс через развитие автономии личности. Студент перестает быть пассивным потребителем информации и становится активным субъектом, который самостоятельно применяет полученные знания для решения профессиональных задач.</w:t>
      </w:r>
      <w:r w:rsidRPr="003660E6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Pr="003660E6">
        <w:rPr>
          <w:rFonts w:ascii="Times New Roman" w:hAnsi="Times New Roman" w:cs="Times New Roman"/>
          <w:sz w:val="24"/>
          <w:szCs w:val="24"/>
        </w:rPr>
        <w:t>Особое внимание следует уделить преодолению психологических барьеров. Использование профессионально-ориентированных модулей позволяет студенту чувствовать себя увереннее, так как он оперирует терминами из своей основной отрасли. Это минимизирует страх совершения ошибки и улучшает общую коммуникативную компетенцию.</w:t>
      </w:r>
    </w:p>
    <w:p w14:paraId="7F1F9F93" w14:textId="77777777" w:rsidR="00731E05" w:rsidRPr="003660E6" w:rsidRDefault="00731E05" w:rsidP="002B489A">
      <w:pPr>
        <w:pStyle w:val="a3"/>
        <w:spacing w:before="0" w:beforeAutospacing="0" w:after="0" w:afterAutospacing="0"/>
        <w:ind w:firstLine="709"/>
        <w:jc w:val="both"/>
      </w:pPr>
      <w:r w:rsidRPr="003660E6">
        <w:t xml:space="preserve">Алгоритмизация обучения в цифровой среде гарантирует четкую последовательность освоения материала. Если студент уже владеет определенными навыками, он может пропустить соответствующий блок, что исключает расточительство учебного времени и делает программу максимально адаптивной. </w:t>
      </w:r>
    </w:p>
    <w:p w14:paraId="663CA8C7" w14:textId="5E36516D" w:rsidR="00731E05" w:rsidRPr="003660E6" w:rsidRDefault="00731E05" w:rsidP="002B489A">
      <w:pPr>
        <w:pStyle w:val="a3"/>
        <w:spacing w:before="0" w:beforeAutospacing="0" w:after="0" w:afterAutospacing="0"/>
        <w:ind w:firstLine="709"/>
        <w:jc w:val="both"/>
      </w:pPr>
      <w:r w:rsidRPr="003660E6">
        <w:t>Дальнейшие перспективы развития данной темы могут быть связаны с более глубокой интеграцией искусственного интеллекта в процесс управления модульным обучением, что позволит еще больше индивидуализировать образовательный маршрут каждого студента. Такой подход позволяет обеспечить прямую связь между лингвистической подготовкой и инженерной практикой, превращая иностранный язык в реальный рабочий инструмент.</w:t>
      </w:r>
      <w:r w:rsidRPr="003660E6">
        <w:rPr>
          <w:lang w:val="tk-TM"/>
        </w:rPr>
        <w:t xml:space="preserve"> </w:t>
      </w:r>
      <w:r w:rsidRPr="003660E6">
        <w:t>Таким образом, модульное обучение является необходимым условием формирования профессионально-ориентированной иноязычной коммуникативной компетенции, обеспечивая гармоничное развитие личности студента в условиях информационного общества. Внедрение модульной технологии детерминирует качественную трансформацию как содержательного компонента, так и системы администрирования учебного процесса. Данный подход способствует интенсификации самостоятельной деятельности обучающихся и существенному росту их мотивационных установок. Благодаря индивидуализации образовательного маршрута, обучение становится более рефлексивным и приобретает выраженный деятельностный вектор, что позволяет коренным образом улучшить методы организации академических занятий.</w:t>
      </w:r>
    </w:p>
    <w:p w14:paraId="17026EAD" w14:textId="516425DC" w:rsidR="00E23351" w:rsidRDefault="00731E05" w:rsidP="002B489A">
      <w:pPr>
        <w:pStyle w:val="query-text-line"/>
        <w:shd w:val="clear" w:color="auto" w:fill="FFFFFF" w:themeFill="background1"/>
        <w:spacing w:before="0" w:beforeAutospacing="0" w:after="0" w:afterAutospacing="0"/>
        <w:ind w:firstLine="709"/>
        <w:jc w:val="both"/>
      </w:pPr>
      <w:r w:rsidRPr="003660E6">
        <w:lastRenderedPageBreak/>
        <w:t xml:space="preserve">Резюмируя вышеизложенное, можно утверждать, что интенсивно-модульное обучение в техническом вузе выступает фундаментом для формирования специалиста нового типа — автономного, рефлексирующего и конкурентоспособного. </w:t>
      </w:r>
    </w:p>
    <w:p w14:paraId="41E9AB50" w14:textId="77777777" w:rsidR="00E23351" w:rsidRPr="00E23351" w:rsidRDefault="00E23351" w:rsidP="002B489A">
      <w:pPr>
        <w:pStyle w:val="query-text-line"/>
        <w:shd w:val="clear" w:color="auto" w:fill="FFFFFF" w:themeFill="background1"/>
        <w:spacing w:before="0" w:beforeAutospacing="0" w:after="0" w:afterAutospacing="0"/>
        <w:ind w:firstLine="709"/>
        <w:jc w:val="both"/>
      </w:pPr>
      <w:r w:rsidRPr="00E23351">
        <w:t>Научная и практическая значимость модульной парадигмы в современном техническом образовании заключается в её уникальной способности трансформировать изучение иностранного языка из абстрактной академической дисциплины в действенный прикладной инструмент инженерного мышления. В рамках данной системы язык перестает быть самоцелью и становится высокоэффективным средством решения профессиональных задач, обеспечивая бесшовную интеграцию лингвистических навыков в структуру технического знания.</w:t>
      </w:r>
    </w:p>
    <w:p w14:paraId="308B8465" w14:textId="77777777" w:rsidR="00E23351" w:rsidRPr="00E23351" w:rsidRDefault="00E23351" w:rsidP="002B489A">
      <w:pPr>
        <w:pStyle w:val="query-text-line"/>
        <w:shd w:val="clear" w:color="auto" w:fill="FFFFFF" w:themeFill="background1"/>
        <w:spacing w:before="0" w:beforeAutospacing="0" w:after="0" w:afterAutospacing="0"/>
        <w:ind w:firstLine="709"/>
        <w:jc w:val="both"/>
      </w:pPr>
      <w:r w:rsidRPr="00E23351">
        <w:t xml:space="preserve">В конечном итоге, модульно-компетентностный подход не только радикально оптимизирует временные и интеллектуальные затраты субъектов образовательного процесса, но и закладывает фундаментальную методологическую основу для реализации концепции </w:t>
      </w:r>
      <w:proofErr w:type="spellStart"/>
      <w:r w:rsidRPr="00E23351">
        <w:t>lifelong</w:t>
      </w:r>
      <w:proofErr w:type="spellEnd"/>
      <w:r w:rsidRPr="00E23351">
        <w:t xml:space="preserve"> </w:t>
      </w:r>
      <w:proofErr w:type="spellStart"/>
      <w:r w:rsidRPr="00E23351">
        <w:t>learning</w:t>
      </w:r>
      <w:proofErr w:type="spellEnd"/>
      <w:r w:rsidRPr="00E23351">
        <w:t xml:space="preserve"> (непрерывного образования через всю жизнь). В эпоху перманентных технологических трансформаций и стремительного морального устаревания информации, способность специалиста к автономному обновлению своих компетенций становится критическим фактором профессиональной выживаемости.</w:t>
      </w:r>
    </w:p>
    <w:p w14:paraId="6A3E3949" w14:textId="7362D39B" w:rsidR="00E23351" w:rsidRDefault="00E23351" w:rsidP="002B489A">
      <w:pPr>
        <w:pStyle w:val="query-text-line"/>
        <w:shd w:val="clear" w:color="auto" w:fill="FFFFFF" w:themeFill="background1"/>
        <w:spacing w:before="0" w:beforeAutospacing="0" w:after="0" w:afterAutospacing="0"/>
        <w:ind w:firstLine="709"/>
        <w:jc w:val="both"/>
      </w:pPr>
      <w:r w:rsidRPr="00E23351">
        <w:t>Таким образом, модульное обучение формирует не просто набор статичных навыков, а гибкую экосистему знаний, готовую к постоянному расширению и адаптации. Это превращает выпускника технического вуза в активного участника глобального научно-технического прогресса, способного эффективно функционировать в условиях неопределенности и высокой информационной динамики современного общества</w:t>
      </w:r>
    </w:p>
    <w:p w14:paraId="315CD500" w14:textId="77777777" w:rsidR="00E23351" w:rsidRPr="00E23351" w:rsidRDefault="00E23351" w:rsidP="002B489A">
      <w:pPr>
        <w:pStyle w:val="query-text-line"/>
        <w:shd w:val="clear" w:color="auto" w:fill="FFFFFF" w:themeFill="background1"/>
        <w:spacing w:before="0" w:beforeAutospacing="0" w:after="0" w:afterAutospacing="0"/>
        <w:ind w:firstLine="709"/>
        <w:jc w:val="both"/>
      </w:pPr>
    </w:p>
    <w:p w14:paraId="0A4D55C6" w14:textId="0878357C" w:rsidR="00731E05" w:rsidRDefault="002B489A" w:rsidP="002B489A">
      <w:pPr>
        <w:tabs>
          <w:tab w:val="left" w:pos="314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Источники и л</w:t>
      </w:r>
      <w:r w:rsidR="00731E05" w:rsidRPr="003660E6">
        <w:rPr>
          <w:rFonts w:ascii="Times New Roman" w:hAnsi="Times New Roman" w:cs="Times New Roman"/>
          <w:b/>
          <w:bCs/>
          <w:sz w:val="24"/>
          <w:szCs w:val="24"/>
        </w:rPr>
        <w:t>итератур</w:t>
      </w:r>
      <w:r w:rsidR="007E0383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14:paraId="395CA94C" w14:textId="77777777" w:rsidR="00E23351" w:rsidRPr="003660E6" w:rsidRDefault="00E23351" w:rsidP="002B489A">
      <w:pPr>
        <w:tabs>
          <w:tab w:val="left" w:pos="314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0CB1EE" w14:textId="77777777" w:rsidR="002B489A" w:rsidRDefault="007E0383" w:rsidP="002B489A">
      <w:pPr>
        <w:pStyle w:val="a6"/>
        <w:numPr>
          <w:ilvl w:val="0"/>
          <w:numId w:val="8"/>
        </w:numPr>
        <w:tabs>
          <w:tab w:val="left" w:pos="3149"/>
        </w:tabs>
        <w:spacing w:after="0" w:line="240" w:lineRule="auto"/>
        <w:jc w:val="both"/>
        <w:rPr>
          <w:sz w:val="24"/>
          <w:szCs w:val="24"/>
        </w:rPr>
      </w:pPr>
      <w:r w:rsidRPr="002B489A">
        <w:rPr>
          <w:sz w:val="24"/>
          <w:szCs w:val="24"/>
        </w:rPr>
        <w:t xml:space="preserve">Семенова В.А., В.А. </w:t>
      </w:r>
      <w:proofErr w:type="spellStart"/>
      <w:r w:rsidRPr="002B489A">
        <w:rPr>
          <w:sz w:val="24"/>
          <w:szCs w:val="24"/>
        </w:rPr>
        <w:t>Брезгина.</w:t>
      </w:r>
      <w:r w:rsidR="00731E05" w:rsidRPr="002B489A">
        <w:rPr>
          <w:sz w:val="24"/>
          <w:szCs w:val="24"/>
        </w:rPr>
        <w:t>Модульно</w:t>
      </w:r>
      <w:proofErr w:type="spellEnd"/>
      <w:r w:rsidR="00731E05" w:rsidRPr="002B489A">
        <w:rPr>
          <w:sz w:val="24"/>
          <w:szCs w:val="24"/>
        </w:rPr>
        <w:t xml:space="preserve">-компетентностный подход в образовании / </w:t>
      </w:r>
      <w:r w:rsidRPr="002B489A">
        <w:rPr>
          <w:sz w:val="24"/>
          <w:szCs w:val="24"/>
        </w:rPr>
        <w:t>– Екатеринбург</w:t>
      </w:r>
      <w:r w:rsidR="00731E05" w:rsidRPr="002B489A">
        <w:rPr>
          <w:sz w:val="24"/>
          <w:szCs w:val="24"/>
        </w:rPr>
        <w:t xml:space="preserve">: ПРЦ РПО CO, 2010.  </w:t>
      </w:r>
    </w:p>
    <w:p w14:paraId="3527CDC6" w14:textId="77777777" w:rsidR="002B489A" w:rsidRDefault="00731E05" w:rsidP="002B489A">
      <w:pPr>
        <w:pStyle w:val="a6"/>
        <w:numPr>
          <w:ilvl w:val="0"/>
          <w:numId w:val="8"/>
        </w:numPr>
        <w:tabs>
          <w:tab w:val="left" w:pos="3149"/>
        </w:tabs>
        <w:spacing w:after="0" w:line="240" w:lineRule="auto"/>
        <w:jc w:val="both"/>
        <w:rPr>
          <w:sz w:val="24"/>
          <w:szCs w:val="24"/>
        </w:rPr>
      </w:pPr>
      <w:r w:rsidRPr="002B489A">
        <w:rPr>
          <w:sz w:val="24"/>
          <w:szCs w:val="24"/>
        </w:rPr>
        <w:t xml:space="preserve">Попова Н.В. Междисциплинарная парадигма как основа формирования интегративных компетенций студентов многопрофильного вуза: </w:t>
      </w:r>
      <w:proofErr w:type="spellStart"/>
      <w:r w:rsidRPr="002B489A">
        <w:rPr>
          <w:sz w:val="24"/>
          <w:szCs w:val="24"/>
        </w:rPr>
        <w:t>автореф</w:t>
      </w:r>
      <w:proofErr w:type="spellEnd"/>
      <w:r w:rsidRPr="002B489A">
        <w:rPr>
          <w:sz w:val="24"/>
          <w:szCs w:val="24"/>
        </w:rPr>
        <w:t xml:space="preserve">. </w:t>
      </w:r>
      <w:proofErr w:type="spellStart"/>
      <w:r w:rsidRPr="002B489A">
        <w:rPr>
          <w:sz w:val="24"/>
          <w:szCs w:val="24"/>
        </w:rPr>
        <w:t>дисс</w:t>
      </w:r>
      <w:proofErr w:type="spellEnd"/>
      <w:r w:rsidRPr="002B489A">
        <w:rPr>
          <w:sz w:val="24"/>
          <w:szCs w:val="24"/>
        </w:rPr>
        <w:t xml:space="preserve">.… </w:t>
      </w:r>
      <w:proofErr w:type="spellStart"/>
      <w:r w:rsidRPr="002B489A">
        <w:rPr>
          <w:sz w:val="24"/>
          <w:szCs w:val="24"/>
        </w:rPr>
        <w:t>докт</w:t>
      </w:r>
      <w:proofErr w:type="spellEnd"/>
      <w:r w:rsidRPr="002B489A">
        <w:rPr>
          <w:sz w:val="24"/>
          <w:szCs w:val="24"/>
        </w:rPr>
        <w:t xml:space="preserve">. пед. наук. 13.00.08 - Теория и методика профессионального </w:t>
      </w:r>
      <w:r w:rsidR="00C258D2" w:rsidRPr="002B489A">
        <w:rPr>
          <w:sz w:val="24"/>
          <w:szCs w:val="24"/>
        </w:rPr>
        <w:t>образования. –</w:t>
      </w:r>
      <w:r w:rsidRPr="002B489A">
        <w:rPr>
          <w:sz w:val="24"/>
          <w:szCs w:val="24"/>
        </w:rPr>
        <w:t xml:space="preserve"> СПб, 2012. – 50 с. </w:t>
      </w:r>
    </w:p>
    <w:p w14:paraId="421085F4" w14:textId="77777777" w:rsidR="002B489A" w:rsidRDefault="00731E05" w:rsidP="002B489A">
      <w:pPr>
        <w:pStyle w:val="a6"/>
        <w:numPr>
          <w:ilvl w:val="0"/>
          <w:numId w:val="8"/>
        </w:numPr>
        <w:tabs>
          <w:tab w:val="left" w:pos="3149"/>
        </w:tabs>
        <w:spacing w:after="0" w:line="240" w:lineRule="auto"/>
        <w:jc w:val="both"/>
        <w:rPr>
          <w:sz w:val="24"/>
          <w:szCs w:val="24"/>
        </w:rPr>
      </w:pPr>
      <w:r w:rsidRPr="002B489A">
        <w:rPr>
          <w:sz w:val="24"/>
          <w:szCs w:val="24"/>
        </w:rPr>
        <w:t>Борисова Н.В. От традиционного через модульное к дистанционному</w:t>
      </w:r>
      <w:r w:rsidR="00C258D2" w:rsidRPr="002B489A">
        <w:rPr>
          <w:sz w:val="24"/>
          <w:szCs w:val="24"/>
        </w:rPr>
        <w:t xml:space="preserve"> </w:t>
      </w:r>
      <w:r w:rsidRPr="002B489A">
        <w:rPr>
          <w:sz w:val="24"/>
          <w:szCs w:val="24"/>
        </w:rPr>
        <w:t>образованию: учеб.</w:t>
      </w:r>
      <w:r w:rsidR="00C258D2" w:rsidRPr="002B489A">
        <w:rPr>
          <w:sz w:val="24"/>
          <w:szCs w:val="24"/>
        </w:rPr>
        <w:t xml:space="preserve"> </w:t>
      </w:r>
      <w:r w:rsidRPr="002B489A">
        <w:rPr>
          <w:sz w:val="24"/>
          <w:szCs w:val="24"/>
        </w:rPr>
        <w:t>пособие. М.: ВИПК МВД России, 1999. 174 с.</w:t>
      </w:r>
    </w:p>
    <w:p w14:paraId="58ACA0F3" w14:textId="77777777" w:rsidR="002B489A" w:rsidRDefault="00731E05" w:rsidP="002B489A">
      <w:pPr>
        <w:pStyle w:val="a6"/>
        <w:numPr>
          <w:ilvl w:val="0"/>
          <w:numId w:val="8"/>
        </w:numPr>
        <w:tabs>
          <w:tab w:val="left" w:pos="3149"/>
        </w:tabs>
        <w:spacing w:after="0" w:line="240" w:lineRule="auto"/>
        <w:jc w:val="both"/>
        <w:rPr>
          <w:sz w:val="24"/>
          <w:szCs w:val="24"/>
        </w:rPr>
      </w:pPr>
      <w:r w:rsidRPr="002B489A">
        <w:rPr>
          <w:sz w:val="24"/>
          <w:szCs w:val="24"/>
        </w:rPr>
        <w:t xml:space="preserve">Амельченко А.Ф. Модульный подход к профессиональному обучению поваров в лицее: </w:t>
      </w:r>
      <w:proofErr w:type="spellStart"/>
      <w:r w:rsidRPr="002B489A">
        <w:rPr>
          <w:sz w:val="24"/>
          <w:szCs w:val="24"/>
        </w:rPr>
        <w:t>дис</w:t>
      </w:r>
      <w:proofErr w:type="spellEnd"/>
      <w:r w:rsidRPr="002B489A">
        <w:rPr>
          <w:sz w:val="24"/>
          <w:szCs w:val="24"/>
        </w:rPr>
        <w:t xml:space="preserve">. канд. пед. </w:t>
      </w:r>
      <w:r w:rsidR="00C258D2" w:rsidRPr="002B489A">
        <w:rPr>
          <w:sz w:val="24"/>
          <w:szCs w:val="24"/>
        </w:rPr>
        <w:t>наук:</w:t>
      </w:r>
      <w:r w:rsidRPr="002B489A">
        <w:rPr>
          <w:sz w:val="24"/>
          <w:szCs w:val="24"/>
        </w:rPr>
        <w:t xml:space="preserve"> </w:t>
      </w:r>
      <w:r w:rsidR="00C258D2" w:rsidRPr="002B489A">
        <w:rPr>
          <w:sz w:val="24"/>
          <w:szCs w:val="24"/>
        </w:rPr>
        <w:t>13.00.08:</w:t>
      </w:r>
      <w:r w:rsidRPr="002B489A">
        <w:rPr>
          <w:sz w:val="24"/>
          <w:szCs w:val="24"/>
        </w:rPr>
        <w:t xml:space="preserve"> Н. Новгород, –2003. – 186 с. </w:t>
      </w:r>
    </w:p>
    <w:p w14:paraId="477E2866" w14:textId="41042FDA" w:rsidR="00731E05" w:rsidRPr="002B489A" w:rsidRDefault="00731E05" w:rsidP="002B489A">
      <w:pPr>
        <w:pStyle w:val="a6"/>
        <w:numPr>
          <w:ilvl w:val="0"/>
          <w:numId w:val="8"/>
        </w:numPr>
        <w:tabs>
          <w:tab w:val="left" w:pos="3149"/>
        </w:tabs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2B489A">
        <w:rPr>
          <w:sz w:val="24"/>
          <w:szCs w:val="24"/>
        </w:rPr>
        <w:t>Юцявичене</w:t>
      </w:r>
      <w:proofErr w:type="spellEnd"/>
      <w:r w:rsidRPr="002B489A">
        <w:rPr>
          <w:sz w:val="24"/>
          <w:szCs w:val="24"/>
        </w:rPr>
        <w:t xml:space="preserve"> П.А. Теория и практика модульного обучения Каунас, 1989. 271 с. </w:t>
      </w:r>
    </w:p>
    <w:p w14:paraId="166C63DD" w14:textId="52AD380A" w:rsidR="004448AA" w:rsidRPr="003660E6" w:rsidRDefault="00731E05" w:rsidP="002B489A">
      <w:pPr>
        <w:tabs>
          <w:tab w:val="left" w:pos="314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0E6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4448AA" w:rsidRPr="003660E6" w:rsidSect="002B489A">
      <w:pgSz w:w="11906" w:h="16838"/>
      <w:pgMar w:top="1134" w:right="99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C1C49C" w14:textId="77777777" w:rsidR="00716F86" w:rsidRDefault="00716F86" w:rsidP="007E0383">
      <w:pPr>
        <w:spacing w:after="0" w:line="240" w:lineRule="auto"/>
      </w:pPr>
      <w:r>
        <w:separator/>
      </w:r>
    </w:p>
  </w:endnote>
  <w:endnote w:type="continuationSeparator" w:id="0">
    <w:p w14:paraId="096BECE3" w14:textId="77777777" w:rsidR="00716F86" w:rsidRDefault="00716F86" w:rsidP="007E0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CCCEFE" w14:textId="77777777" w:rsidR="00716F86" w:rsidRDefault="00716F86" w:rsidP="007E0383">
      <w:pPr>
        <w:spacing w:after="0" w:line="240" w:lineRule="auto"/>
      </w:pPr>
      <w:r>
        <w:separator/>
      </w:r>
    </w:p>
  </w:footnote>
  <w:footnote w:type="continuationSeparator" w:id="0">
    <w:p w14:paraId="2FFBD584" w14:textId="77777777" w:rsidR="00716F86" w:rsidRDefault="00716F86" w:rsidP="007E0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26ECF"/>
    <w:multiLevelType w:val="hybridMultilevel"/>
    <w:tmpl w:val="E1E00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45DB9"/>
    <w:multiLevelType w:val="multilevel"/>
    <w:tmpl w:val="A8988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37BDC"/>
    <w:multiLevelType w:val="multilevel"/>
    <w:tmpl w:val="F2428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7A6F86"/>
    <w:multiLevelType w:val="hybridMultilevel"/>
    <w:tmpl w:val="747AC6A2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3ACB474B"/>
    <w:multiLevelType w:val="hybridMultilevel"/>
    <w:tmpl w:val="8A94E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92CE0"/>
    <w:multiLevelType w:val="hybridMultilevel"/>
    <w:tmpl w:val="D95639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904D7"/>
    <w:multiLevelType w:val="multilevel"/>
    <w:tmpl w:val="B95A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CE5E39"/>
    <w:multiLevelType w:val="multilevel"/>
    <w:tmpl w:val="E1EE2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4C"/>
    <w:rsid w:val="001D61E5"/>
    <w:rsid w:val="002B489A"/>
    <w:rsid w:val="003660E6"/>
    <w:rsid w:val="003B5CC9"/>
    <w:rsid w:val="003F464C"/>
    <w:rsid w:val="003F59B5"/>
    <w:rsid w:val="004448AA"/>
    <w:rsid w:val="00492598"/>
    <w:rsid w:val="00716F86"/>
    <w:rsid w:val="00731E05"/>
    <w:rsid w:val="007E0383"/>
    <w:rsid w:val="0090365D"/>
    <w:rsid w:val="00996BF5"/>
    <w:rsid w:val="00A86E5D"/>
    <w:rsid w:val="00BC2601"/>
    <w:rsid w:val="00C258D2"/>
    <w:rsid w:val="00C40A83"/>
    <w:rsid w:val="00C7494A"/>
    <w:rsid w:val="00D2298B"/>
    <w:rsid w:val="00D975FF"/>
    <w:rsid w:val="00DD1D95"/>
    <w:rsid w:val="00E23351"/>
    <w:rsid w:val="00F50A60"/>
    <w:rsid w:val="00F9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2936"/>
  <w15:chartTrackingRefBased/>
  <w15:docId w15:val="{C6F60097-FD5B-4B15-995F-D914A243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CC9"/>
  </w:style>
  <w:style w:type="paragraph" w:styleId="1">
    <w:name w:val="heading 1"/>
    <w:basedOn w:val="a"/>
    <w:next w:val="a"/>
    <w:link w:val="10"/>
    <w:uiPriority w:val="9"/>
    <w:qFormat/>
    <w:rsid w:val="00731E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E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749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749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74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B5CC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B5CC9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31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1E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31E0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31E0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31E0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31E0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dl">
    <w:name w:val="adl"/>
    <w:basedOn w:val="a0"/>
    <w:rsid w:val="00731E05"/>
  </w:style>
  <w:style w:type="character" w:customStyle="1" w:styleId="ts">
    <w:name w:val="ts"/>
    <w:basedOn w:val="a0"/>
    <w:rsid w:val="00731E05"/>
  </w:style>
  <w:style w:type="character" w:customStyle="1" w:styleId="qu">
    <w:name w:val="qu"/>
    <w:basedOn w:val="a0"/>
    <w:rsid w:val="00731E05"/>
  </w:style>
  <w:style w:type="character" w:customStyle="1" w:styleId="gd">
    <w:name w:val="gd"/>
    <w:basedOn w:val="a0"/>
    <w:rsid w:val="00731E05"/>
  </w:style>
  <w:style w:type="character" w:customStyle="1" w:styleId="go">
    <w:name w:val="go"/>
    <w:basedOn w:val="a0"/>
    <w:rsid w:val="00731E05"/>
  </w:style>
  <w:style w:type="character" w:customStyle="1" w:styleId="g3">
    <w:name w:val="g3"/>
    <w:basedOn w:val="a0"/>
    <w:rsid w:val="00731E05"/>
  </w:style>
  <w:style w:type="character" w:customStyle="1" w:styleId="hb">
    <w:name w:val="hb"/>
    <w:basedOn w:val="a0"/>
    <w:rsid w:val="00731E05"/>
  </w:style>
  <w:style w:type="character" w:customStyle="1" w:styleId="g2">
    <w:name w:val="g2"/>
    <w:basedOn w:val="a0"/>
    <w:rsid w:val="00731E05"/>
  </w:style>
  <w:style w:type="paragraph" w:customStyle="1" w:styleId="query-text-line">
    <w:name w:val="query-text-line"/>
    <w:basedOn w:val="a"/>
    <w:rsid w:val="00731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31E05"/>
    <w:pPr>
      <w:spacing w:after="200" w:line="276" w:lineRule="auto"/>
      <w:ind w:left="720"/>
      <w:contextualSpacing/>
    </w:pPr>
    <w:rPr>
      <w:rFonts w:ascii="Times New Roman" w:hAnsi="Times New Roman" w:cs="Times New Roman"/>
      <w:sz w:val="28"/>
    </w:rPr>
  </w:style>
  <w:style w:type="paragraph" w:styleId="a7">
    <w:name w:val="header"/>
    <w:basedOn w:val="a"/>
    <w:link w:val="a8"/>
    <w:uiPriority w:val="99"/>
    <w:unhideWhenUsed/>
    <w:rsid w:val="007E0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0383"/>
  </w:style>
  <w:style w:type="paragraph" w:styleId="a9">
    <w:name w:val="footer"/>
    <w:basedOn w:val="a"/>
    <w:link w:val="aa"/>
    <w:uiPriority w:val="99"/>
    <w:unhideWhenUsed/>
    <w:rsid w:val="007E0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0383"/>
  </w:style>
  <w:style w:type="character" w:styleId="ab">
    <w:name w:val="Emphasis"/>
    <w:basedOn w:val="a0"/>
    <w:uiPriority w:val="20"/>
    <w:qFormat/>
    <w:rsid w:val="009036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5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1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65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25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2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21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2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99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83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68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640281">
                                              <w:marLeft w:val="825"/>
                                              <w:marRight w:val="14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653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23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71909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68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62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73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826269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2661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006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076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911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369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84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334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372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6012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841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8996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37362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8546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106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050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717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193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4098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9459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79164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5110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05473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0096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0735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86122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37981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9141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55943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39628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344917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3648775">
                                                                                                                      <w:marLeft w:val="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202932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63115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98137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12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28766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88465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46811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0228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958326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450888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5163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29955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93085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06356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540375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55850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947586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638226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604609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56659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74608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35581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603236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27209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890419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44381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800324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5908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079576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89474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512949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00550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072383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668242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449145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984094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964601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76124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776491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21166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1160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780966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1427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35878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699779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083144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65332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2768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187351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9770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96484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renjumagylyjowa05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2A52D-5482-4EE0-8BE6-7ED9091A1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 Pro</dc:creator>
  <cp:keywords/>
  <dc:description/>
  <cp:lastModifiedBy>Майса</cp:lastModifiedBy>
  <cp:revision>14</cp:revision>
  <dcterms:created xsi:type="dcterms:W3CDTF">2026-04-03T01:32:00Z</dcterms:created>
  <dcterms:modified xsi:type="dcterms:W3CDTF">2026-04-06T06:54:00Z</dcterms:modified>
</cp:coreProperties>
</file>