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E4E99" w14:textId="6B140590" w:rsidR="00F64DB5" w:rsidRDefault="00F64DB5" w:rsidP="00F64DB5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Межкультурные барьеры при изучении хинди и пути их преодоления</w:t>
      </w:r>
    </w:p>
    <w:p w14:paraId="5A9BA1D9" w14:textId="2A2F25CD" w:rsidR="00652317" w:rsidRPr="00F64DB5" w:rsidRDefault="00652317" w:rsidP="00F64D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Cs w:val="24"/>
        </w:rPr>
      </w:pPr>
      <w:proofErr w:type="spellStart"/>
      <w:r w:rsidRPr="00F64DB5">
        <w:rPr>
          <w:rFonts w:ascii="Times New Roman" w:hAnsi="Times New Roman" w:cs="Times New Roman"/>
          <w:b/>
          <w:bCs/>
          <w:i/>
          <w:iCs/>
          <w:szCs w:val="24"/>
        </w:rPr>
        <w:t>Чарыева</w:t>
      </w:r>
      <w:proofErr w:type="spellEnd"/>
      <w:r w:rsidRPr="00F64DB5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F64DB5">
        <w:rPr>
          <w:rFonts w:ascii="Times New Roman" w:hAnsi="Times New Roman" w:cs="Times New Roman"/>
          <w:b/>
          <w:bCs/>
          <w:i/>
          <w:iCs/>
          <w:szCs w:val="24"/>
        </w:rPr>
        <w:t>Огулдженнет</w:t>
      </w:r>
      <w:proofErr w:type="spellEnd"/>
      <w:r w:rsidRPr="00F64DB5">
        <w:rPr>
          <w:rFonts w:ascii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F64DB5">
        <w:rPr>
          <w:rFonts w:ascii="Times New Roman" w:hAnsi="Times New Roman" w:cs="Times New Roman"/>
          <w:b/>
          <w:bCs/>
          <w:i/>
          <w:iCs/>
          <w:szCs w:val="24"/>
        </w:rPr>
        <w:t>Байрамовна</w:t>
      </w:r>
      <w:proofErr w:type="spellEnd"/>
    </w:p>
    <w:p w14:paraId="2C57AF40" w14:textId="77777777" w:rsidR="00F64DB5" w:rsidRPr="000573D0" w:rsidRDefault="00F64DB5" w:rsidP="00F64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Cs w:val="24"/>
        </w:rPr>
      </w:pPr>
      <w:r w:rsidRPr="000573D0">
        <w:rPr>
          <w:rFonts w:ascii="Times New Roman" w:eastAsia="Times New Roman" w:hAnsi="Times New Roman" w:cs="Times New Roman"/>
          <w:bCs/>
          <w:i/>
          <w:iCs/>
          <w:color w:val="222222"/>
          <w:szCs w:val="24"/>
        </w:rPr>
        <w:t>Студент (бакалавр)</w:t>
      </w:r>
    </w:p>
    <w:p w14:paraId="3AEAE1FF" w14:textId="77777777" w:rsidR="00F64DB5" w:rsidRDefault="00F64DB5" w:rsidP="00F64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Cs w:val="24"/>
        </w:rPr>
      </w:pPr>
      <w:r w:rsidRPr="000573D0">
        <w:rPr>
          <w:rFonts w:ascii="Times New Roman" w:eastAsia="Times New Roman" w:hAnsi="Times New Roman" w:cs="Times New Roman"/>
          <w:bCs/>
          <w:color w:val="222222"/>
          <w:szCs w:val="24"/>
        </w:rPr>
        <w:t xml:space="preserve">Туркменский национальный институт мировых языков имени </w:t>
      </w:r>
      <w:proofErr w:type="spellStart"/>
      <w:r w:rsidRPr="000573D0">
        <w:rPr>
          <w:rFonts w:ascii="Times New Roman" w:eastAsia="Times New Roman" w:hAnsi="Times New Roman" w:cs="Times New Roman"/>
          <w:bCs/>
          <w:color w:val="222222"/>
          <w:szCs w:val="24"/>
        </w:rPr>
        <w:t>Довлетмаммета</w:t>
      </w:r>
      <w:proofErr w:type="spellEnd"/>
      <w:r w:rsidRPr="000573D0">
        <w:rPr>
          <w:rFonts w:ascii="Times New Roman" w:eastAsia="Times New Roman" w:hAnsi="Times New Roman" w:cs="Times New Roman"/>
          <w:bCs/>
          <w:color w:val="222222"/>
          <w:szCs w:val="24"/>
        </w:rPr>
        <w:t xml:space="preserve"> </w:t>
      </w:r>
      <w:proofErr w:type="spellStart"/>
      <w:r w:rsidRPr="000573D0">
        <w:rPr>
          <w:rFonts w:ascii="Times New Roman" w:eastAsia="Times New Roman" w:hAnsi="Times New Roman" w:cs="Times New Roman"/>
          <w:bCs/>
          <w:color w:val="222222"/>
          <w:szCs w:val="24"/>
        </w:rPr>
        <w:t>Азади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Cs w:val="24"/>
        </w:rPr>
        <w:t>,</w:t>
      </w:r>
    </w:p>
    <w:p w14:paraId="5FECD2DE" w14:textId="2388737D" w:rsidR="00F64DB5" w:rsidRDefault="00F64DB5" w:rsidP="00F64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Cs w:val="24"/>
        </w:rPr>
        <w:t>Ашхабад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222222"/>
          <w:szCs w:val="24"/>
        </w:rPr>
        <w:t>, Туркменистан</w:t>
      </w:r>
    </w:p>
    <w:p w14:paraId="44C35701" w14:textId="27623407" w:rsidR="00156DFF" w:rsidRPr="00156DFF" w:rsidRDefault="00156DFF" w:rsidP="00F64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45B0E1" w:themeColor="accent1" w:themeTint="99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222222"/>
          <w:szCs w:val="24"/>
          <w:lang w:val="en-US"/>
        </w:rPr>
        <w:t xml:space="preserve">E-mail: </w:t>
      </w:r>
      <w:hyperlink r:id="rId8" w:history="1">
        <w:r w:rsidRPr="00156DFF">
          <w:rPr>
            <w:rStyle w:val="ac"/>
            <w:rFonts w:ascii="Times New Roman" w:eastAsia="Times New Roman" w:hAnsi="Times New Roman" w:cs="Times New Roman"/>
            <w:bCs/>
            <w:color w:val="45B0E1" w:themeColor="accent1" w:themeTint="99"/>
            <w:szCs w:val="24"/>
            <w:lang w:val="en-US"/>
          </w:rPr>
          <w:t>charyyevaoguljennet085@gmail.com</w:t>
        </w:r>
      </w:hyperlink>
      <w:r w:rsidRPr="00156DFF">
        <w:rPr>
          <w:rFonts w:ascii="Times New Roman" w:eastAsia="Times New Roman" w:hAnsi="Times New Roman" w:cs="Times New Roman"/>
          <w:bCs/>
          <w:color w:val="45B0E1" w:themeColor="accent1" w:themeTint="99"/>
          <w:szCs w:val="24"/>
          <w:lang w:val="en-US"/>
        </w:rPr>
        <w:t xml:space="preserve"> </w:t>
      </w:r>
    </w:p>
    <w:p w14:paraId="43BFDB52" w14:textId="77777777" w:rsidR="00F64DB5" w:rsidRPr="00156DFF" w:rsidRDefault="00F64DB5" w:rsidP="00F64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Cs w:val="24"/>
          <w:lang w:val="en-US"/>
        </w:rPr>
      </w:pPr>
    </w:p>
    <w:p w14:paraId="126A96F3" w14:textId="04DB2CD4" w:rsidR="006379EA" w:rsidRPr="00F64DB5" w:rsidRDefault="00454FAE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F64DB5">
        <w:rPr>
          <w:rFonts w:ascii="Times New Roman" w:hAnsi="Times New Roman" w:cs="Times New Roman"/>
          <w:szCs w:val="24"/>
        </w:rPr>
        <w:t>В условиях глобализации</w:t>
      </w:r>
      <w:r w:rsidR="005E2555" w:rsidRPr="00F64DB5">
        <w:rPr>
          <w:rFonts w:ascii="Times New Roman" w:hAnsi="Times New Roman" w:cs="Times New Roman"/>
          <w:szCs w:val="24"/>
        </w:rPr>
        <w:t xml:space="preserve"> особую актуальность приобретает проблема межкультурной коммуникации. Изучение иностранных языков рассматривается не только как овладение лингвистической системой, но и как процесс формирования межкультурной компетенции, необходимой для эффективного взаимодействия представителей различных культур. Особенно </w:t>
      </w:r>
      <w:r w:rsidRPr="00F64DB5">
        <w:rPr>
          <w:rFonts w:ascii="Times New Roman" w:hAnsi="Times New Roman" w:cs="Times New Roman"/>
          <w:szCs w:val="24"/>
        </w:rPr>
        <w:t>это актуально</w:t>
      </w:r>
      <w:r w:rsidR="005E2555" w:rsidRPr="00F64DB5">
        <w:rPr>
          <w:rFonts w:ascii="Times New Roman" w:hAnsi="Times New Roman" w:cs="Times New Roman"/>
          <w:szCs w:val="24"/>
        </w:rPr>
        <w:t xml:space="preserve"> при изучении языков, </w:t>
      </w:r>
      <w:r w:rsidRPr="00F64DB5">
        <w:rPr>
          <w:rFonts w:ascii="Times New Roman" w:hAnsi="Times New Roman" w:cs="Times New Roman"/>
          <w:szCs w:val="24"/>
        </w:rPr>
        <w:t xml:space="preserve">существенно </w:t>
      </w:r>
      <w:r w:rsidR="005E2555" w:rsidRPr="00F64DB5">
        <w:rPr>
          <w:rFonts w:ascii="Times New Roman" w:hAnsi="Times New Roman" w:cs="Times New Roman"/>
          <w:szCs w:val="24"/>
        </w:rPr>
        <w:t>отличающихся от род</w:t>
      </w:r>
      <w:r w:rsidR="006379EA" w:rsidRPr="00F64DB5">
        <w:rPr>
          <w:rFonts w:ascii="Times New Roman" w:hAnsi="Times New Roman" w:cs="Times New Roman"/>
          <w:szCs w:val="24"/>
        </w:rPr>
        <w:t>ного языка обучающегося</w:t>
      </w:r>
      <w:r w:rsidR="005E2555" w:rsidRPr="00F64DB5">
        <w:rPr>
          <w:rFonts w:ascii="Times New Roman" w:hAnsi="Times New Roman" w:cs="Times New Roman"/>
          <w:szCs w:val="24"/>
        </w:rPr>
        <w:t>.</w:t>
      </w:r>
    </w:p>
    <w:p w14:paraId="458A261E" w14:textId="3F1945CA" w:rsidR="006379EA" w:rsidRPr="00F64DB5" w:rsidRDefault="005E2555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F64DB5">
        <w:rPr>
          <w:rFonts w:ascii="Times New Roman" w:hAnsi="Times New Roman" w:cs="Times New Roman"/>
          <w:szCs w:val="24"/>
        </w:rPr>
        <w:t>Как отмечал Михаил Бахтин, язык функционирует в условиях диалога, что подчеркивает его соци</w:t>
      </w:r>
      <w:r w:rsidR="006379EA" w:rsidRPr="00F64DB5">
        <w:rPr>
          <w:rFonts w:ascii="Times New Roman" w:hAnsi="Times New Roman" w:cs="Times New Roman"/>
          <w:szCs w:val="24"/>
        </w:rPr>
        <w:t>альную и культурную природу</w:t>
      </w:r>
      <w:r w:rsidRPr="00F64DB5">
        <w:rPr>
          <w:rFonts w:ascii="Times New Roman" w:hAnsi="Times New Roman" w:cs="Times New Roman"/>
          <w:szCs w:val="24"/>
        </w:rPr>
        <w:t>. Согласно Е. И. Сафонова, межкультурная компетенция включает способность к адекватному взаимод</w:t>
      </w:r>
      <w:r w:rsidR="00454FAE" w:rsidRPr="00F64DB5">
        <w:rPr>
          <w:rFonts w:ascii="Times New Roman" w:hAnsi="Times New Roman" w:cs="Times New Roman"/>
          <w:szCs w:val="24"/>
        </w:rPr>
        <w:t>ействию с представителями иной культуры.</w:t>
      </w:r>
    </w:p>
    <w:p w14:paraId="532FF7BF" w14:textId="2A06DCC1" w:rsidR="006379EA" w:rsidRPr="00F64DB5" w:rsidRDefault="005E2555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Целью данного исследования является выявление межкультурных барьеров при изучении хинди</w:t>
      </w:r>
      <w:r w:rsidR="00454FAE" w:rsidRPr="00F64DB5">
        <w:rPr>
          <w:rFonts w:ascii="Times New Roman" w:hAnsi="Times New Roman" w:cs="Times New Roman"/>
          <w:szCs w:val="24"/>
        </w:rPr>
        <w:t xml:space="preserve"> и определение способов</w:t>
      </w:r>
      <w:r w:rsidRPr="00F64DB5">
        <w:rPr>
          <w:rFonts w:ascii="Times New Roman" w:hAnsi="Times New Roman" w:cs="Times New Roman"/>
          <w:szCs w:val="24"/>
        </w:rPr>
        <w:t xml:space="preserve"> их преодоления. В работе использованы ме</w:t>
      </w:r>
      <w:r w:rsidR="00454FAE" w:rsidRPr="00F64DB5">
        <w:rPr>
          <w:rFonts w:ascii="Times New Roman" w:hAnsi="Times New Roman" w:cs="Times New Roman"/>
          <w:szCs w:val="24"/>
        </w:rPr>
        <w:t xml:space="preserve">тоды анализа научной литературы и </w:t>
      </w:r>
      <w:r w:rsidRPr="00F64DB5">
        <w:rPr>
          <w:rFonts w:ascii="Times New Roman" w:hAnsi="Times New Roman" w:cs="Times New Roman"/>
          <w:szCs w:val="24"/>
        </w:rPr>
        <w:t>обобщения</w:t>
      </w:r>
      <w:r w:rsidR="00454FAE" w:rsidRPr="00F64DB5">
        <w:rPr>
          <w:rFonts w:ascii="Times New Roman" w:hAnsi="Times New Roman" w:cs="Times New Roman"/>
          <w:szCs w:val="24"/>
        </w:rPr>
        <w:t xml:space="preserve"> педагогического опыта. </w:t>
      </w:r>
    </w:p>
    <w:p w14:paraId="3F52B454" w14:textId="77777777" w:rsidR="00AB0F71" w:rsidRPr="00F64DB5" w:rsidRDefault="005E2555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Основные барьеры</w:t>
      </w:r>
    </w:p>
    <w:p w14:paraId="647DF4D2" w14:textId="50A96895" w:rsidR="00850861" w:rsidRPr="00F64DB5" w:rsidRDefault="005E2555" w:rsidP="00F64DB5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Фонетические барьеры</w:t>
      </w:r>
    </w:p>
    <w:p w14:paraId="27E473F3" w14:textId="77777777" w:rsidR="000222F2" w:rsidRPr="00F64DB5" w:rsidRDefault="000222F2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850861" w:rsidRPr="00F64DB5">
        <w:rPr>
          <w:rFonts w:ascii="Times New Roman" w:hAnsi="Times New Roman" w:cs="Times New Roman"/>
          <w:szCs w:val="24"/>
        </w:rPr>
        <w:t>Наиболее значимые трудности у студентов связаны с фонетической системой хинди.</w:t>
      </w:r>
    </w:p>
    <w:p w14:paraId="0258596A" w14:textId="0F272B31" w:rsidR="00850861" w:rsidRPr="00F64DB5" w:rsidRDefault="000222F2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850861" w:rsidRPr="00F64DB5">
        <w:rPr>
          <w:rFonts w:ascii="Times New Roman" w:hAnsi="Times New Roman" w:cs="Times New Roman"/>
          <w:szCs w:val="24"/>
        </w:rPr>
        <w:t xml:space="preserve">Гласные звуки, такие как </w:t>
      </w:r>
      <w:r w:rsidR="00850861" w:rsidRPr="00F64DB5">
        <w:rPr>
          <w:rFonts w:ascii="Nirmala UI" w:hAnsi="Nirmala UI" w:cs="Nirmala UI" w:hint="cs"/>
          <w:szCs w:val="24"/>
          <w:cs/>
        </w:rPr>
        <w:t>ओ</w:t>
      </w:r>
      <w:r w:rsidR="00850861" w:rsidRPr="00F64DB5">
        <w:rPr>
          <w:rFonts w:ascii="Times New Roman" w:hAnsi="Times New Roman" w:cs="Times New Roman"/>
          <w:szCs w:val="24"/>
        </w:rPr>
        <w:t xml:space="preserve"> [о]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, </w:t>
      </w:r>
      <w:r w:rsidR="00850861" w:rsidRPr="00F64DB5">
        <w:rPr>
          <w:rFonts w:ascii="Nirmala UI" w:hAnsi="Nirmala UI" w:cs="Nirmala UI" w:hint="cs"/>
          <w:szCs w:val="24"/>
          <w:cs/>
        </w:rPr>
        <w:t>औ</w:t>
      </w:r>
      <w:r w:rsidR="00850861" w:rsidRPr="00F64DB5">
        <w:rPr>
          <w:rFonts w:ascii="Times New Roman" w:hAnsi="Times New Roman" w:cs="Times New Roman"/>
          <w:szCs w:val="24"/>
        </w:rPr>
        <w:t xml:space="preserve"> [</w:t>
      </w:r>
      <w:proofErr w:type="spellStart"/>
      <w:r w:rsidR="00850861" w:rsidRPr="00F64DB5">
        <w:rPr>
          <w:rFonts w:ascii="Times New Roman" w:hAnsi="Times New Roman" w:cs="Times New Roman"/>
          <w:szCs w:val="24"/>
        </w:rPr>
        <w:t>ао</w:t>
      </w:r>
      <w:proofErr w:type="spellEnd"/>
      <w:r w:rsidR="00850861" w:rsidRPr="00F64DB5">
        <w:rPr>
          <w:rFonts w:ascii="Times New Roman" w:hAnsi="Times New Roman" w:cs="Times New Roman"/>
          <w:szCs w:val="24"/>
        </w:rPr>
        <w:t xml:space="preserve"> / ау]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, </w:t>
      </w:r>
      <w:r w:rsidR="00850861" w:rsidRPr="00F64DB5">
        <w:rPr>
          <w:rFonts w:ascii="Nirmala UI" w:hAnsi="Nirmala UI" w:cs="Nirmala UI" w:hint="cs"/>
          <w:szCs w:val="24"/>
          <w:cs/>
        </w:rPr>
        <w:t>ए</w:t>
      </w:r>
      <w:r w:rsidR="00850861" w:rsidRPr="00F64DB5">
        <w:rPr>
          <w:rFonts w:ascii="Times New Roman" w:hAnsi="Times New Roman" w:cs="Times New Roman"/>
          <w:szCs w:val="24"/>
        </w:rPr>
        <w:t xml:space="preserve"> [э]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, </w:t>
      </w:r>
      <w:r w:rsidR="00850861" w:rsidRPr="00F64DB5">
        <w:rPr>
          <w:rFonts w:ascii="Nirmala UI" w:hAnsi="Nirmala UI" w:cs="Nirmala UI" w:hint="cs"/>
          <w:szCs w:val="24"/>
          <w:cs/>
        </w:rPr>
        <w:t>ऐ</w:t>
      </w:r>
      <w:r w:rsidR="00850861" w:rsidRPr="00F64DB5">
        <w:rPr>
          <w:rFonts w:ascii="Times New Roman" w:hAnsi="Times New Roman" w:cs="Times New Roman"/>
          <w:szCs w:val="24"/>
        </w:rPr>
        <w:t xml:space="preserve"> [</w:t>
      </w:r>
      <w:proofErr w:type="spellStart"/>
      <w:r w:rsidR="00850861" w:rsidRPr="00F64DB5">
        <w:rPr>
          <w:rFonts w:ascii="Times New Roman" w:hAnsi="Times New Roman" w:cs="Times New Roman"/>
          <w:szCs w:val="24"/>
        </w:rPr>
        <w:t>ае</w:t>
      </w:r>
      <w:proofErr w:type="spellEnd"/>
      <w:r w:rsidR="00850861" w:rsidRPr="00F64DB5">
        <w:rPr>
          <w:rFonts w:ascii="Times New Roman" w:hAnsi="Times New Roman" w:cs="Times New Roman"/>
          <w:szCs w:val="24"/>
        </w:rPr>
        <w:t>]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, </w:t>
      </w:r>
      <w:r w:rsidR="00850861" w:rsidRPr="00F64DB5">
        <w:rPr>
          <w:rFonts w:ascii="Times New Roman" w:hAnsi="Times New Roman" w:cs="Times New Roman"/>
          <w:szCs w:val="24"/>
        </w:rPr>
        <w:t>представляют сложность из-за их отличий от аналогичных звуков в родном языке обучающихся.</w:t>
      </w:r>
    </w:p>
    <w:p w14:paraId="646072B9" w14:textId="70142A37" w:rsidR="00850861" w:rsidRPr="00F64DB5" w:rsidRDefault="000222F2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850861" w:rsidRPr="00F64DB5">
        <w:rPr>
          <w:rFonts w:ascii="Times New Roman" w:hAnsi="Times New Roman" w:cs="Times New Roman"/>
          <w:szCs w:val="24"/>
        </w:rPr>
        <w:t xml:space="preserve">Особые трудности вызывают группы согласных, объединённые в так называемые </w:t>
      </w:r>
      <w:r w:rsidR="00850861" w:rsidRPr="00F64DB5">
        <w:rPr>
          <w:rFonts w:ascii="Nirmala UI" w:hAnsi="Nirmala UI" w:cs="Nirmala UI" w:hint="cs"/>
          <w:szCs w:val="24"/>
          <w:cs/>
        </w:rPr>
        <w:t>स्पर्शीय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या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वर्गीय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व्यंजन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(</w:t>
      </w:r>
      <w:r w:rsidR="00850861" w:rsidRPr="00F64DB5">
        <w:rPr>
          <w:rFonts w:ascii="Times New Roman" w:hAnsi="Times New Roman" w:cs="Times New Roman"/>
          <w:szCs w:val="24"/>
        </w:rPr>
        <w:t>смычные или взрывные согласные), организованные по артикуляционным признакам:</w:t>
      </w:r>
      <w:r w:rsidR="00454FAE" w:rsidRPr="00F64DB5">
        <w:rPr>
          <w:rFonts w:ascii="Times New Roman" w:hAnsi="Times New Roman" w:cs="Times New Roman"/>
          <w:szCs w:val="24"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क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ख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ग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घ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ङ</w:t>
      </w:r>
      <w:r w:rsidR="00454FAE" w:rsidRPr="00F64DB5">
        <w:rPr>
          <w:rFonts w:ascii="Times New Roman" w:hAnsi="Times New Roman" w:cs="Times New Roman"/>
          <w:szCs w:val="24"/>
          <w:lang w:val="tk-TM"/>
        </w:rPr>
        <w:t xml:space="preserve">; </w:t>
      </w:r>
      <w:r w:rsidR="00850861" w:rsidRPr="00F64DB5">
        <w:rPr>
          <w:rFonts w:ascii="Nirmala UI" w:hAnsi="Nirmala UI" w:cs="Nirmala UI" w:hint="cs"/>
          <w:szCs w:val="24"/>
          <w:cs/>
        </w:rPr>
        <w:t>च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छ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ज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झ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ञ</w:t>
      </w:r>
      <w:r w:rsidR="00454FAE" w:rsidRPr="00F64DB5">
        <w:rPr>
          <w:rFonts w:ascii="Times New Roman" w:hAnsi="Times New Roman" w:cs="Times New Roman"/>
          <w:szCs w:val="24"/>
          <w:lang w:val="tk-TM"/>
        </w:rPr>
        <w:t xml:space="preserve">; </w:t>
      </w:r>
      <w:r w:rsidR="00850861" w:rsidRPr="00F64DB5">
        <w:rPr>
          <w:rFonts w:ascii="Nirmala UI" w:hAnsi="Nirmala UI" w:cs="Nirmala UI" w:hint="cs"/>
          <w:szCs w:val="24"/>
          <w:cs/>
        </w:rPr>
        <w:t>ट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ठ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ड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ढ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ण</w:t>
      </w:r>
      <w:r w:rsidR="00454FAE" w:rsidRPr="00F64DB5">
        <w:rPr>
          <w:rFonts w:ascii="Times New Roman" w:hAnsi="Times New Roman" w:cs="Times New Roman"/>
          <w:szCs w:val="24"/>
          <w:lang w:val="tk-TM"/>
        </w:rPr>
        <w:t xml:space="preserve">; </w:t>
      </w:r>
      <w:r w:rsidR="00850861" w:rsidRPr="00F64DB5">
        <w:rPr>
          <w:rFonts w:ascii="Nirmala UI" w:hAnsi="Nirmala UI" w:cs="Nirmala UI" w:hint="cs"/>
          <w:szCs w:val="24"/>
          <w:cs/>
        </w:rPr>
        <w:t>त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थ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द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ध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न</w:t>
      </w:r>
      <w:r w:rsidR="00454FAE" w:rsidRPr="00F64DB5">
        <w:rPr>
          <w:rFonts w:ascii="Times New Roman" w:hAnsi="Times New Roman" w:cs="Times New Roman"/>
          <w:szCs w:val="24"/>
          <w:lang w:val="tk-TM"/>
        </w:rPr>
        <w:t xml:space="preserve">; </w:t>
      </w:r>
      <w:r w:rsidR="00850861" w:rsidRPr="00F64DB5">
        <w:rPr>
          <w:rFonts w:ascii="Nirmala UI" w:hAnsi="Nirmala UI" w:cs="Nirmala UI" w:hint="cs"/>
          <w:szCs w:val="24"/>
          <w:cs/>
        </w:rPr>
        <w:t>प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फ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ब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भ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 </w:t>
      </w:r>
      <w:r w:rsidR="00850861" w:rsidRPr="00F64DB5">
        <w:rPr>
          <w:rFonts w:ascii="Nirmala UI" w:hAnsi="Nirmala UI" w:cs="Nirmala UI" w:hint="cs"/>
          <w:szCs w:val="24"/>
          <w:cs/>
        </w:rPr>
        <w:t>म</w:t>
      </w:r>
      <w:r w:rsidR="00454FAE" w:rsidRPr="00F64DB5">
        <w:rPr>
          <w:rFonts w:ascii="Times New Roman" w:hAnsi="Times New Roman" w:cs="Times New Roman"/>
          <w:szCs w:val="24"/>
          <w:lang w:val="tk-TM"/>
        </w:rPr>
        <w:t>.</w:t>
      </w:r>
    </w:p>
    <w:p w14:paraId="2C863B46" w14:textId="3D36AABB" w:rsidR="00850861" w:rsidRPr="00F64DB5" w:rsidRDefault="00454FAE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Cs w:val="24"/>
        </w:rPr>
      </w:pPr>
      <w:r w:rsidRPr="00F64DB5">
        <w:rPr>
          <w:rFonts w:ascii="Times New Roman" w:hAnsi="Times New Roman" w:cs="Times New Roman"/>
          <w:szCs w:val="24"/>
        </w:rPr>
        <w:t>Типичными являются</w:t>
      </w:r>
      <w:r w:rsidR="00850861" w:rsidRPr="00F64DB5">
        <w:rPr>
          <w:rFonts w:ascii="Times New Roman" w:hAnsi="Times New Roman" w:cs="Times New Roman"/>
          <w:b/>
          <w:bCs/>
          <w:szCs w:val="24"/>
        </w:rPr>
        <w:t>:</w:t>
      </w:r>
    </w:p>
    <w:p w14:paraId="768ADCC4" w14:textId="4E352D8E" w:rsidR="00850861" w:rsidRPr="00F64DB5" w:rsidRDefault="000222F2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850861" w:rsidRPr="00F64DB5">
        <w:rPr>
          <w:rFonts w:ascii="Times New Roman" w:hAnsi="Times New Roman" w:cs="Times New Roman"/>
          <w:szCs w:val="24"/>
        </w:rPr>
        <w:t>Смешение придыхательных и непридыхательных звуков (</w:t>
      </w:r>
      <w:r w:rsidR="00850861" w:rsidRPr="00F64DB5">
        <w:rPr>
          <w:rFonts w:ascii="Nirmala UI" w:hAnsi="Nirmala UI" w:cs="Nirmala UI" w:hint="cs"/>
          <w:szCs w:val="24"/>
          <w:cs/>
        </w:rPr>
        <w:t>क</w:t>
      </w:r>
      <w:r w:rsidR="00850861" w:rsidRPr="00F64DB5">
        <w:rPr>
          <w:rFonts w:ascii="Times New Roman" w:hAnsi="Times New Roman" w:cs="Times New Roman"/>
          <w:szCs w:val="24"/>
          <w:cs/>
        </w:rPr>
        <w:t>/</w:t>
      </w:r>
      <w:r w:rsidR="00850861" w:rsidRPr="00F64DB5">
        <w:rPr>
          <w:rFonts w:ascii="Nirmala UI" w:hAnsi="Nirmala UI" w:cs="Nirmala UI" w:hint="cs"/>
          <w:szCs w:val="24"/>
          <w:cs/>
        </w:rPr>
        <w:t>ख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, </w:t>
      </w:r>
      <w:r w:rsidR="00850861" w:rsidRPr="00F64DB5">
        <w:rPr>
          <w:rFonts w:ascii="Nirmala UI" w:hAnsi="Nirmala UI" w:cs="Nirmala UI" w:hint="cs"/>
          <w:szCs w:val="24"/>
          <w:cs/>
        </w:rPr>
        <w:t>ग</w:t>
      </w:r>
      <w:r w:rsidR="00850861" w:rsidRPr="00F64DB5">
        <w:rPr>
          <w:rFonts w:ascii="Times New Roman" w:hAnsi="Times New Roman" w:cs="Times New Roman"/>
          <w:szCs w:val="24"/>
          <w:cs/>
        </w:rPr>
        <w:t>/</w:t>
      </w:r>
      <w:r w:rsidR="00850861" w:rsidRPr="00F64DB5">
        <w:rPr>
          <w:rFonts w:ascii="Nirmala UI" w:hAnsi="Nirmala UI" w:cs="Nirmala UI" w:hint="cs"/>
          <w:szCs w:val="24"/>
          <w:cs/>
        </w:rPr>
        <w:t>घ</w:t>
      </w:r>
      <w:r w:rsidR="00850861" w:rsidRPr="00F64DB5">
        <w:rPr>
          <w:rFonts w:ascii="Times New Roman" w:hAnsi="Times New Roman" w:cs="Times New Roman"/>
          <w:szCs w:val="24"/>
          <w:cs/>
        </w:rPr>
        <w:t>),</w:t>
      </w:r>
    </w:p>
    <w:p w14:paraId="2C846D70" w14:textId="718E97F8" w:rsidR="00850861" w:rsidRPr="00F64DB5" w:rsidRDefault="000222F2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850861" w:rsidRPr="00F64DB5">
        <w:rPr>
          <w:rFonts w:ascii="Times New Roman" w:hAnsi="Times New Roman" w:cs="Times New Roman"/>
          <w:szCs w:val="24"/>
        </w:rPr>
        <w:t>Трудности различения ретрофлексных и зубных согласных (</w:t>
      </w:r>
      <w:r w:rsidR="00850861" w:rsidRPr="00F64DB5">
        <w:rPr>
          <w:rFonts w:ascii="Nirmala UI" w:hAnsi="Nirmala UI" w:cs="Nirmala UI" w:hint="cs"/>
          <w:szCs w:val="24"/>
          <w:cs/>
        </w:rPr>
        <w:t>ट</w:t>
      </w:r>
      <w:r w:rsidR="00850861" w:rsidRPr="00F64DB5">
        <w:rPr>
          <w:rFonts w:ascii="Times New Roman" w:hAnsi="Times New Roman" w:cs="Times New Roman"/>
          <w:szCs w:val="24"/>
          <w:cs/>
        </w:rPr>
        <w:t>/</w:t>
      </w:r>
      <w:r w:rsidR="00850861" w:rsidRPr="00F64DB5">
        <w:rPr>
          <w:rFonts w:ascii="Nirmala UI" w:hAnsi="Nirmala UI" w:cs="Nirmala UI" w:hint="cs"/>
          <w:szCs w:val="24"/>
          <w:cs/>
        </w:rPr>
        <w:t>त</w:t>
      </w:r>
      <w:r w:rsidR="00850861" w:rsidRPr="00F64DB5">
        <w:rPr>
          <w:rFonts w:ascii="Times New Roman" w:hAnsi="Times New Roman" w:cs="Times New Roman"/>
          <w:szCs w:val="24"/>
          <w:cs/>
        </w:rPr>
        <w:t>),</w:t>
      </w:r>
    </w:p>
    <w:p w14:paraId="6A8A4F89" w14:textId="2F24065E" w:rsidR="006352A6" w:rsidRPr="00F64DB5" w:rsidRDefault="000222F2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850861" w:rsidRPr="00F64DB5">
        <w:rPr>
          <w:rFonts w:ascii="Times New Roman" w:hAnsi="Times New Roman" w:cs="Times New Roman"/>
          <w:szCs w:val="24"/>
        </w:rPr>
        <w:t>Ошибки в произношении звонких и глухих пар.</w:t>
      </w:r>
    </w:p>
    <w:p w14:paraId="75409110" w14:textId="77777777" w:rsidR="00454FAE" w:rsidRPr="00F64DB5" w:rsidRDefault="00454FAE" w:rsidP="00F64DB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</w:p>
    <w:p w14:paraId="2B7751EF" w14:textId="48B93BFA" w:rsidR="00850861" w:rsidRPr="00F64DB5" w:rsidRDefault="00454FAE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Отсутствие данных противопоставлений</w:t>
      </w:r>
      <w:r w:rsidR="005438E1" w:rsidRPr="00F64DB5">
        <w:rPr>
          <w:rFonts w:ascii="Times New Roman" w:hAnsi="Times New Roman" w:cs="Times New Roman"/>
          <w:szCs w:val="24"/>
        </w:rPr>
        <w:t xml:space="preserve"> в туркменском языке</w:t>
      </w:r>
      <w:r w:rsidRPr="00F64DB5">
        <w:rPr>
          <w:rFonts w:ascii="Times New Roman" w:hAnsi="Times New Roman" w:cs="Times New Roman"/>
          <w:szCs w:val="24"/>
        </w:rPr>
        <w:t xml:space="preserve"> </w:t>
      </w:r>
      <w:r w:rsidR="00850861" w:rsidRPr="00F64DB5">
        <w:rPr>
          <w:rFonts w:ascii="Times New Roman" w:hAnsi="Times New Roman" w:cs="Times New Roman"/>
          <w:szCs w:val="24"/>
        </w:rPr>
        <w:t xml:space="preserve">осложняет их </w:t>
      </w:r>
      <w:r w:rsidR="00A27C22" w:rsidRPr="00F64DB5">
        <w:rPr>
          <w:rFonts w:ascii="Times New Roman" w:hAnsi="Times New Roman" w:cs="Times New Roman"/>
          <w:szCs w:val="24"/>
        </w:rPr>
        <w:t>усвоение и может приводить</w:t>
      </w:r>
      <w:r w:rsidR="00850861" w:rsidRPr="00F64DB5">
        <w:rPr>
          <w:rFonts w:ascii="Times New Roman" w:hAnsi="Times New Roman" w:cs="Times New Roman"/>
          <w:szCs w:val="24"/>
        </w:rPr>
        <w:t xml:space="preserve"> к ис</w:t>
      </w:r>
      <w:r w:rsidR="00A27C22" w:rsidRPr="00F64DB5">
        <w:rPr>
          <w:rFonts w:ascii="Times New Roman" w:hAnsi="Times New Roman" w:cs="Times New Roman"/>
          <w:szCs w:val="24"/>
        </w:rPr>
        <w:t>кажению смысла высказывания</w:t>
      </w:r>
      <w:r w:rsidR="00850861" w:rsidRPr="00F64DB5">
        <w:rPr>
          <w:rFonts w:ascii="Times New Roman" w:hAnsi="Times New Roman" w:cs="Times New Roman"/>
          <w:szCs w:val="24"/>
        </w:rPr>
        <w:t>.</w:t>
      </w:r>
    </w:p>
    <w:p w14:paraId="520568D4" w14:textId="65F3BAA4" w:rsidR="00850861" w:rsidRPr="00F64DB5" w:rsidRDefault="005E2555" w:rsidP="00F64DB5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Лексико-грамматические барьеры</w:t>
      </w:r>
    </w:p>
    <w:p w14:paraId="2B4B8C32" w14:textId="77777777" w:rsidR="005438E1" w:rsidRPr="00F64DB5" w:rsidRDefault="00850861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Существенные трудности вызывает грамматическая система хинди, в частности:</w:t>
      </w:r>
    </w:p>
    <w:p w14:paraId="5666C375" w14:textId="373E9D64" w:rsidR="005438E1" w:rsidRPr="00F64DB5" w:rsidRDefault="00D06048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850861" w:rsidRPr="00F64DB5">
        <w:rPr>
          <w:rFonts w:ascii="Times New Roman" w:hAnsi="Times New Roman" w:cs="Times New Roman"/>
          <w:szCs w:val="24"/>
        </w:rPr>
        <w:t>Категория рода (</w:t>
      </w:r>
      <w:r w:rsidR="00850861" w:rsidRPr="00F64DB5">
        <w:rPr>
          <w:rFonts w:ascii="Nirmala UI" w:hAnsi="Nirmala UI" w:cs="Nirmala UI" w:hint="cs"/>
          <w:szCs w:val="24"/>
          <w:cs/>
        </w:rPr>
        <w:t>लिंग</w:t>
      </w:r>
      <w:r w:rsidR="00850861" w:rsidRPr="00F64DB5">
        <w:rPr>
          <w:rFonts w:ascii="Times New Roman" w:hAnsi="Times New Roman" w:cs="Times New Roman"/>
          <w:szCs w:val="24"/>
          <w:cs/>
        </w:rPr>
        <w:t xml:space="preserve">), </w:t>
      </w:r>
      <w:r w:rsidR="00850861" w:rsidRPr="00F64DB5">
        <w:rPr>
          <w:rFonts w:ascii="Times New Roman" w:hAnsi="Times New Roman" w:cs="Times New Roman"/>
          <w:szCs w:val="24"/>
        </w:rPr>
        <w:t>требующая запоминания и согласования существительных и прилагательных;</w:t>
      </w:r>
    </w:p>
    <w:p w14:paraId="3442872C" w14:textId="3562ABB5" w:rsidR="005438E1" w:rsidRPr="00F64DB5" w:rsidRDefault="00D06048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850861" w:rsidRPr="00F64DB5">
        <w:rPr>
          <w:rFonts w:ascii="Times New Roman" w:hAnsi="Times New Roman" w:cs="Times New Roman"/>
          <w:szCs w:val="24"/>
        </w:rPr>
        <w:t>Употребление послелогов (</w:t>
      </w:r>
      <w:r w:rsidR="00850861" w:rsidRPr="00F64DB5">
        <w:rPr>
          <w:rFonts w:ascii="Nirmala UI" w:hAnsi="Nirmala UI" w:cs="Nirmala UI" w:hint="cs"/>
          <w:szCs w:val="24"/>
          <w:cs/>
        </w:rPr>
        <w:t>परसर्ग</w:t>
      </w:r>
      <w:r w:rsidR="00A27C22" w:rsidRPr="00F64DB5">
        <w:rPr>
          <w:rFonts w:ascii="Times New Roman" w:hAnsi="Times New Roman" w:cs="Times New Roman"/>
          <w:szCs w:val="24"/>
          <w:cs/>
        </w:rPr>
        <w:t>)</w:t>
      </w:r>
      <w:r w:rsidR="00850861" w:rsidRPr="00F64DB5">
        <w:rPr>
          <w:rFonts w:ascii="Times New Roman" w:hAnsi="Times New Roman" w:cs="Times New Roman"/>
          <w:szCs w:val="24"/>
        </w:rPr>
        <w:t>;</w:t>
      </w:r>
    </w:p>
    <w:p w14:paraId="1AE7E7D0" w14:textId="7943F907" w:rsidR="005438E1" w:rsidRPr="00F64DB5" w:rsidRDefault="00D06048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850861" w:rsidRPr="00F64DB5">
        <w:rPr>
          <w:rFonts w:ascii="Times New Roman" w:hAnsi="Times New Roman" w:cs="Times New Roman"/>
          <w:szCs w:val="24"/>
        </w:rPr>
        <w:t>Различия в синтаксической структуре предложений.</w:t>
      </w:r>
    </w:p>
    <w:p w14:paraId="5A1F4440" w14:textId="14CA930D" w:rsidR="005438E1" w:rsidRPr="00F64DB5" w:rsidRDefault="00A27C22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Ошибки</w:t>
      </w:r>
      <w:r w:rsidR="00850861" w:rsidRPr="00F64DB5">
        <w:rPr>
          <w:rFonts w:ascii="Times New Roman" w:hAnsi="Times New Roman" w:cs="Times New Roman"/>
          <w:szCs w:val="24"/>
        </w:rPr>
        <w:t xml:space="preserve"> в </w:t>
      </w:r>
      <w:r w:rsidRPr="00F64DB5">
        <w:rPr>
          <w:rFonts w:ascii="Times New Roman" w:hAnsi="Times New Roman" w:cs="Times New Roman"/>
          <w:szCs w:val="24"/>
        </w:rPr>
        <w:t>использовании этих элементов затрудняю</w:t>
      </w:r>
      <w:r w:rsidR="00850861" w:rsidRPr="00F64DB5">
        <w:rPr>
          <w:rFonts w:ascii="Times New Roman" w:hAnsi="Times New Roman" w:cs="Times New Roman"/>
          <w:szCs w:val="24"/>
        </w:rPr>
        <w:t>т формировани</w:t>
      </w:r>
      <w:r w:rsidRPr="00F64DB5">
        <w:rPr>
          <w:rFonts w:ascii="Times New Roman" w:hAnsi="Times New Roman" w:cs="Times New Roman"/>
          <w:szCs w:val="24"/>
        </w:rPr>
        <w:t>е грамматически правильной речи</w:t>
      </w:r>
      <w:r w:rsidR="00850861" w:rsidRPr="00F64DB5">
        <w:rPr>
          <w:rFonts w:ascii="Times New Roman" w:hAnsi="Times New Roman" w:cs="Times New Roman"/>
          <w:szCs w:val="24"/>
        </w:rPr>
        <w:t>.</w:t>
      </w:r>
    </w:p>
    <w:p w14:paraId="09785F48" w14:textId="66CE2922" w:rsidR="005438E1" w:rsidRPr="00F64DB5" w:rsidRDefault="005E2555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Методы преодоления барьеров</w:t>
      </w:r>
    </w:p>
    <w:p w14:paraId="4DF792FE" w14:textId="41030A24" w:rsidR="005438E1" w:rsidRPr="00F64DB5" w:rsidRDefault="00D06048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5E2555" w:rsidRPr="00F64DB5">
        <w:rPr>
          <w:rFonts w:ascii="Times New Roman" w:hAnsi="Times New Roman" w:cs="Times New Roman"/>
          <w:szCs w:val="24"/>
        </w:rPr>
        <w:t>Интеграция культурного компонента: фильмы, песни, диалоги, интервью с носителям</w:t>
      </w:r>
      <w:r w:rsidR="005438E1" w:rsidRPr="00F64DB5">
        <w:rPr>
          <w:rFonts w:ascii="Times New Roman" w:hAnsi="Times New Roman" w:cs="Times New Roman"/>
          <w:szCs w:val="24"/>
        </w:rPr>
        <w:t>и языка</w:t>
      </w:r>
      <w:r w:rsidR="005E2555" w:rsidRPr="00F64DB5">
        <w:rPr>
          <w:rFonts w:ascii="Times New Roman" w:hAnsi="Times New Roman" w:cs="Times New Roman"/>
          <w:szCs w:val="24"/>
        </w:rPr>
        <w:t>.</w:t>
      </w:r>
    </w:p>
    <w:p w14:paraId="773986A5" w14:textId="6BE8BA3B" w:rsidR="005438E1" w:rsidRPr="00F64DB5" w:rsidRDefault="00D06048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5E2555" w:rsidRPr="00F64DB5">
        <w:rPr>
          <w:rFonts w:ascii="Times New Roman" w:hAnsi="Times New Roman" w:cs="Times New Roman"/>
          <w:szCs w:val="24"/>
        </w:rPr>
        <w:t>Коммуникативный подход: ролевые игры, моделирование ре</w:t>
      </w:r>
      <w:r w:rsidR="005438E1" w:rsidRPr="00F64DB5">
        <w:rPr>
          <w:rFonts w:ascii="Times New Roman" w:hAnsi="Times New Roman" w:cs="Times New Roman"/>
          <w:szCs w:val="24"/>
        </w:rPr>
        <w:t>альных ситуаций общения</w:t>
      </w:r>
      <w:r w:rsidR="005E2555" w:rsidRPr="00F64DB5">
        <w:rPr>
          <w:rFonts w:ascii="Times New Roman" w:hAnsi="Times New Roman" w:cs="Times New Roman"/>
          <w:szCs w:val="24"/>
        </w:rPr>
        <w:t>.</w:t>
      </w:r>
    </w:p>
    <w:p w14:paraId="60246191" w14:textId="1848D800" w:rsidR="005438E1" w:rsidRPr="00F64DB5" w:rsidRDefault="00D06048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5E2555" w:rsidRPr="00F64DB5">
        <w:rPr>
          <w:rFonts w:ascii="Times New Roman" w:hAnsi="Times New Roman" w:cs="Times New Roman"/>
          <w:szCs w:val="24"/>
        </w:rPr>
        <w:t>Фонетические упражнения:</w:t>
      </w:r>
    </w:p>
    <w:p w14:paraId="132FE06C" w14:textId="6F6DD55C" w:rsidR="005438E1" w:rsidRPr="00F64DB5" w:rsidRDefault="00D06048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5E2555" w:rsidRPr="00F64DB5">
        <w:rPr>
          <w:rFonts w:ascii="Times New Roman" w:hAnsi="Times New Roman" w:cs="Times New Roman"/>
          <w:szCs w:val="24"/>
        </w:rPr>
        <w:t>тренировка парных согласных (</w:t>
      </w:r>
      <w:r w:rsidR="005E2555" w:rsidRPr="00F64DB5">
        <w:rPr>
          <w:rFonts w:ascii="Nirmala UI" w:hAnsi="Nirmala UI" w:cs="Nirmala UI" w:hint="cs"/>
          <w:szCs w:val="24"/>
          <w:cs/>
        </w:rPr>
        <w:t>क</w:t>
      </w:r>
      <w:r w:rsidR="005E2555" w:rsidRPr="00F64DB5">
        <w:rPr>
          <w:rFonts w:ascii="Times New Roman" w:hAnsi="Times New Roman" w:cs="Times New Roman"/>
          <w:szCs w:val="24"/>
          <w:cs/>
        </w:rPr>
        <w:t>/</w:t>
      </w:r>
      <w:r w:rsidR="005E2555" w:rsidRPr="00F64DB5">
        <w:rPr>
          <w:rFonts w:ascii="Nirmala UI" w:hAnsi="Nirmala UI" w:cs="Nirmala UI" w:hint="cs"/>
          <w:szCs w:val="24"/>
          <w:cs/>
        </w:rPr>
        <w:t>ख</w:t>
      </w:r>
      <w:r w:rsidR="005E2555" w:rsidRPr="00F64DB5">
        <w:rPr>
          <w:rFonts w:ascii="Times New Roman" w:hAnsi="Times New Roman" w:cs="Times New Roman"/>
          <w:szCs w:val="24"/>
          <w:cs/>
        </w:rPr>
        <w:t xml:space="preserve">, </w:t>
      </w:r>
      <w:r w:rsidR="005E2555" w:rsidRPr="00F64DB5">
        <w:rPr>
          <w:rFonts w:ascii="Nirmala UI" w:hAnsi="Nirmala UI" w:cs="Nirmala UI" w:hint="cs"/>
          <w:szCs w:val="24"/>
          <w:cs/>
        </w:rPr>
        <w:t>ग</w:t>
      </w:r>
      <w:r w:rsidR="005E2555" w:rsidRPr="00F64DB5">
        <w:rPr>
          <w:rFonts w:ascii="Times New Roman" w:hAnsi="Times New Roman" w:cs="Times New Roman"/>
          <w:szCs w:val="24"/>
          <w:cs/>
        </w:rPr>
        <w:t>/</w:t>
      </w:r>
      <w:r w:rsidR="005E2555" w:rsidRPr="00F64DB5">
        <w:rPr>
          <w:rFonts w:ascii="Nirmala UI" w:hAnsi="Nirmala UI" w:cs="Nirmala UI" w:hint="cs"/>
          <w:szCs w:val="24"/>
          <w:cs/>
        </w:rPr>
        <w:t>घ</w:t>
      </w:r>
      <w:r w:rsidR="005E2555" w:rsidRPr="00F64DB5">
        <w:rPr>
          <w:rFonts w:ascii="Times New Roman" w:hAnsi="Times New Roman" w:cs="Times New Roman"/>
          <w:szCs w:val="24"/>
          <w:cs/>
        </w:rPr>
        <w:t xml:space="preserve">, </w:t>
      </w:r>
      <w:r w:rsidR="005E2555" w:rsidRPr="00F64DB5">
        <w:rPr>
          <w:rFonts w:ascii="Nirmala UI" w:hAnsi="Nirmala UI" w:cs="Nirmala UI" w:hint="cs"/>
          <w:szCs w:val="24"/>
          <w:cs/>
        </w:rPr>
        <w:t>त</w:t>
      </w:r>
      <w:r w:rsidR="005E2555" w:rsidRPr="00F64DB5">
        <w:rPr>
          <w:rFonts w:ascii="Times New Roman" w:hAnsi="Times New Roman" w:cs="Times New Roman"/>
          <w:szCs w:val="24"/>
          <w:cs/>
        </w:rPr>
        <w:t>/</w:t>
      </w:r>
      <w:r w:rsidR="005E2555" w:rsidRPr="00F64DB5">
        <w:rPr>
          <w:rFonts w:ascii="Nirmala UI" w:hAnsi="Nirmala UI" w:cs="Nirmala UI" w:hint="cs"/>
          <w:szCs w:val="24"/>
          <w:cs/>
        </w:rPr>
        <w:t>थ</w:t>
      </w:r>
      <w:r w:rsidR="005E2555" w:rsidRPr="00F64DB5">
        <w:rPr>
          <w:rFonts w:ascii="Times New Roman" w:hAnsi="Times New Roman" w:cs="Times New Roman"/>
          <w:szCs w:val="24"/>
          <w:cs/>
        </w:rPr>
        <w:t xml:space="preserve">, </w:t>
      </w:r>
      <w:r w:rsidR="005E2555" w:rsidRPr="00F64DB5">
        <w:rPr>
          <w:rFonts w:ascii="Nirmala UI" w:hAnsi="Nirmala UI" w:cs="Nirmala UI" w:hint="cs"/>
          <w:szCs w:val="24"/>
          <w:cs/>
        </w:rPr>
        <w:t>च</w:t>
      </w:r>
      <w:r w:rsidR="005E2555" w:rsidRPr="00F64DB5">
        <w:rPr>
          <w:rFonts w:ascii="Times New Roman" w:hAnsi="Times New Roman" w:cs="Times New Roman"/>
          <w:szCs w:val="24"/>
          <w:cs/>
        </w:rPr>
        <w:t>/</w:t>
      </w:r>
      <w:r w:rsidR="005E2555" w:rsidRPr="00F64DB5">
        <w:rPr>
          <w:rFonts w:ascii="Nirmala UI" w:hAnsi="Nirmala UI" w:cs="Nirmala UI" w:hint="cs"/>
          <w:szCs w:val="24"/>
          <w:cs/>
        </w:rPr>
        <w:t>छ</w:t>
      </w:r>
      <w:r w:rsidR="005E2555" w:rsidRPr="00F64DB5">
        <w:rPr>
          <w:rFonts w:ascii="Times New Roman" w:hAnsi="Times New Roman" w:cs="Times New Roman"/>
          <w:szCs w:val="24"/>
          <w:cs/>
        </w:rPr>
        <w:t>),</w:t>
      </w:r>
    </w:p>
    <w:p w14:paraId="3C495F27" w14:textId="61DCC58A" w:rsidR="005438E1" w:rsidRPr="00F64DB5" w:rsidRDefault="00D06048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5E2555" w:rsidRPr="00F64DB5">
        <w:rPr>
          <w:rFonts w:ascii="Times New Roman" w:hAnsi="Times New Roman" w:cs="Times New Roman"/>
          <w:szCs w:val="24"/>
        </w:rPr>
        <w:t>прослушивание аудиоматериалов с разбором произношения,</w:t>
      </w:r>
    </w:p>
    <w:p w14:paraId="2CE82B3A" w14:textId="581405C7" w:rsidR="005438E1" w:rsidRPr="00F64DB5" w:rsidRDefault="00D06048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- </w:t>
      </w:r>
      <w:r w:rsidR="005E2555" w:rsidRPr="00F64DB5">
        <w:rPr>
          <w:rFonts w:ascii="Times New Roman" w:hAnsi="Times New Roman" w:cs="Times New Roman"/>
          <w:szCs w:val="24"/>
        </w:rPr>
        <w:t>повторение за носите</w:t>
      </w:r>
      <w:r w:rsidR="005438E1" w:rsidRPr="00F64DB5">
        <w:rPr>
          <w:rFonts w:ascii="Times New Roman" w:hAnsi="Times New Roman" w:cs="Times New Roman"/>
          <w:szCs w:val="24"/>
        </w:rPr>
        <w:t>лями языка</w:t>
      </w:r>
      <w:r w:rsidR="005E2555" w:rsidRPr="00F64DB5">
        <w:rPr>
          <w:rFonts w:ascii="Times New Roman" w:hAnsi="Times New Roman" w:cs="Times New Roman"/>
          <w:szCs w:val="24"/>
        </w:rPr>
        <w:t>.</w:t>
      </w:r>
    </w:p>
    <w:p w14:paraId="4C4C6CDB" w14:textId="77777777" w:rsidR="005438E1" w:rsidRPr="00F64DB5" w:rsidRDefault="005E2555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 xml:space="preserve">Обратная связь преподавателя: </w:t>
      </w:r>
    </w:p>
    <w:p w14:paraId="79D4BB21" w14:textId="0C0DE0DC" w:rsidR="005438E1" w:rsidRPr="00F64DB5" w:rsidRDefault="00D06048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lastRenderedPageBreak/>
        <w:t xml:space="preserve">- </w:t>
      </w:r>
      <w:r w:rsidR="005E2555" w:rsidRPr="00F64DB5">
        <w:rPr>
          <w:rFonts w:ascii="Times New Roman" w:hAnsi="Times New Roman" w:cs="Times New Roman"/>
          <w:szCs w:val="24"/>
        </w:rPr>
        <w:t>исправление ошибок произношения в дружественной форме, объяснени</w:t>
      </w:r>
      <w:r w:rsidR="005438E1" w:rsidRPr="00F64DB5">
        <w:rPr>
          <w:rFonts w:ascii="Times New Roman" w:hAnsi="Times New Roman" w:cs="Times New Roman"/>
          <w:szCs w:val="24"/>
        </w:rPr>
        <w:t>е культурного контекста</w:t>
      </w:r>
      <w:r w:rsidR="005E2555" w:rsidRPr="00F64DB5">
        <w:rPr>
          <w:rFonts w:ascii="Times New Roman" w:hAnsi="Times New Roman" w:cs="Times New Roman"/>
          <w:szCs w:val="24"/>
        </w:rPr>
        <w:t>.</w:t>
      </w:r>
    </w:p>
    <w:p w14:paraId="78F34183" w14:textId="2085A11E" w:rsidR="005E2555" w:rsidRPr="00F64DB5" w:rsidRDefault="005E2555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Nirmala UI" w:hAnsi="Nirmala UI" w:cs="Nirmala UI" w:hint="cs"/>
          <w:szCs w:val="24"/>
          <w:cs/>
        </w:rPr>
        <w:t>हिंदी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के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शिक्षण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में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भाषा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और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संस्कृति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का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गहरा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संबंध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होता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है।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छात्र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जब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हिंदी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सीखते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हैं</w:t>
      </w:r>
      <w:r w:rsidRPr="00F64DB5">
        <w:rPr>
          <w:rFonts w:ascii="Times New Roman" w:hAnsi="Times New Roman" w:cs="Times New Roman"/>
          <w:szCs w:val="24"/>
          <w:cs/>
        </w:rPr>
        <w:t xml:space="preserve">, </w:t>
      </w:r>
      <w:r w:rsidRPr="00F64DB5">
        <w:rPr>
          <w:rFonts w:ascii="Nirmala UI" w:hAnsi="Nirmala UI" w:cs="Nirmala UI" w:hint="cs"/>
          <w:szCs w:val="24"/>
          <w:cs/>
        </w:rPr>
        <w:t>तो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वे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केवल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शब्द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और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व्याकरण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ही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नहीं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सीखते</w:t>
      </w:r>
      <w:r w:rsidRPr="00F64DB5">
        <w:rPr>
          <w:rFonts w:ascii="Times New Roman" w:hAnsi="Times New Roman" w:cs="Times New Roman"/>
          <w:szCs w:val="24"/>
          <w:cs/>
        </w:rPr>
        <w:t xml:space="preserve">, </w:t>
      </w:r>
      <w:r w:rsidRPr="00F64DB5">
        <w:rPr>
          <w:rFonts w:ascii="Nirmala UI" w:hAnsi="Nirmala UI" w:cs="Nirmala UI" w:hint="cs"/>
          <w:szCs w:val="24"/>
          <w:cs/>
        </w:rPr>
        <w:t>बल्कि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सामाजिक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और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सांस्कृतिक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संदर्भ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को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भी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समझने</w:t>
      </w:r>
      <w:r w:rsidRPr="00F64DB5">
        <w:rPr>
          <w:rFonts w:ascii="Times New Roman" w:hAnsi="Times New Roman" w:cs="Times New Roman"/>
          <w:szCs w:val="24"/>
          <w:cs/>
        </w:rPr>
        <w:t xml:space="preserve"> </w:t>
      </w:r>
      <w:r w:rsidRPr="00F64DB5">
        <w:rPr>
          <w:rFonts w:ascii="Nirmala UI" w:hAnsi="Nirmala UI" w:cs="Nirmala UI" w:hint="cs"/>
          <w:szCs w:val="24"/>
          <w:cs/>
        </w:rPr>
        <w:t>लगते</w:t>
      </w:r>
      <w:r w:rsidRPr="00F64DB5">
        <w:rPr>
          <w:rFonts w:ascii="Times New Roman" w:hAnsi="Times New Roman" w:cs="Times New Roman"/>
          <w:szCs w:val="24"/>
        </w:rPr>
        <w:t>.</w:t>
      </w:r>
      <w:r w:rsidR="00EE09C5" w:rsidRPr="00F64DB5">
        <w:rPr>
          <w:rFonts w:ascii="Times New Roman" w:hAnsi="Times New Roman" w:cs="Times New Roman"/>
          <w:szCs w:val="24"/>
        </w:rPr>
        <w:t xml:space="preserve"> (“В процессе преподавания хинди язык и культура</w:t>
      </w:r>
      <w:r w:rsidR="00A27C22" w:rsidRPr="00F64DB5">
        <w:rPr>
          <w:rFonts w:ascii="Times New Roman" w:hAnsi="Times New Roman" w:cs="Times New Roman"/>
          <w:szCs w:val="24"/>
        </w:rPr>
        <w:t xml:space="preserve"> находятся в тесной взаимосвязи; о</w:t>
      </w:r>
      <w:r w:rsidR="00EE09C5" w:rsidRPr="00F64DB5">
        <w:rPr>
          <w:rFonts w:ascii="Times New Roman" w:hAnsi="Times New Roman" w:cs="Times New Roman"/>
          <w:szCs w:val="24"/>
        </w:rPr>
        <w:t>своение языка предп</w:t>
      </w:r>
      <w:r w:rsidR="00A27C22" w:rsidRPr="00F64DB5">
        <w:rPr>
          <w:rFonts w:ascii="Times New Roman" w:hAnsi="Times New Roman" w:cs="Times New Roman"/>
          <w:szCs w:val="24"/>
        </w:rPr>
        <w:t>олагает</w:t>
      </w:r>
      <w:r w:rsidR="00EE09C5" w:rsidRPr="00F64DB5">
        <w:rPr>
          <w:rFonts w:ascii="Times New Roman" w:hAnsi="Times New Roman" w:cs="Times New Roman"/>
          <w:szCs w:val="24"/>
        </w:rPr>
        <w:t xml:space="preserve"> понимания социального и культурного контекста”)</w:t>
      </w:r>
    </w:p>
    <w:p w14:paraId="27252F6F" w14:textId="2A6B0CC4" w:rsidR="005E2555" w:rsidRPr="00F64DB5" w:rsidRDefault="005E2555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Таким образом, межкультурные барьеры, включая фонетические, являются неотъемлемой частью процесса изучения хинди. Их преодоление способствует формированию межкультурной компетенции, повышает эффективность коммуникации и расширяет культурный</w:t>
      </w:r>
      <w:r w:rsidR="00EE09C5" w:rsidRPr="00F64DB5">
        <w:rPr>
          <w:rFonts w:ascii="Times New Roman" w:hAnsi="Times New Roman" w:cs="Times New Roman"/>
          <w:szCs w:val="24"/>
        </w:rPr>
        <w:t xml:space="preserve"> кругозор студентов</w:t>
      </w:r>
      <w:r w:rsidRPr="00F64DB5">
        <w:rPr>
          <w:rFonts w:ascii="Times New Roman" w:hAnsi="Times New Roman" w:cs="Times New Roman"/>
          <w:szCs w:val="24"/>
        </w:rPr>
        <w:t>.</w:t>
      </w:r>
      <w:r w:rsidR="00DB4267" w:rsidRPr="00F64DB5">
        <w:rPr>
          <w:rFonts w:ascii="Times New Roman" w:hAnsi="Times New Roman" w:cs="Times New Roman"/>
          <w:szCs w:val="24"/>
        </w:rPr>
        <w:t xml:space="preserve"> </w:t>
      </w:r>
    </w:p>
    <w:p w14:paraId="3EA09CC9" w14:textId="77777777" w:rsidR="00F64DB5" w:rsidRDefault="005E2555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Перспективы дальнейших исследований</w:t>
      </w:r>
      <w:r w:rsidR="00A27C22" w:rsidRPr="00F64DB5">
        <w:rPr>
          <w:rFonts w:ascii="Times New Roman" w:hAnsi="Times New Roman" w:cs="Times New Roman"/>
          <w:szCs w:val="24"/>
        </w:rPr>
        <w:t xml:space="preserve"> связаны с разработкой </w:t>
      </w:r>
      <w:r w:rsidRPr="00F64DB5">
        <w:rPr>
          <w:rFonts w:ascii="Times New Roman" w:hAnsi="Times New Roman" w:cs="Times New Roman"/>
          <w:szCs w:val="24"/>
        </w:rPr>
        <w:t>инновационных</w:t>
      </w:r>
      <w:r w:rsidR="00A27C22" w:rsidRPr="00F64DB5">
        <w:rPr>
          <w:rFonts w:ascii="Times New Roman" w:hAnsi="Times New Roman" w:cs="Times New Roman"/>
          <w:szCs w:val="24"/>
        </w:rPr>
        <w:t xml:space="preserve"> методов обучения и использованием цифровых технологий. </w:t>
      </w:r>
    </w:p>
    <w:p w14:paraId="7AC1418B" w14:textId="77777777" w:rsidR="00F64DB5" w:rsidRDefault="00F64DB5" w:rsidP="00F64DB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14:paraId="259F95A9" w14:textId="32AB9008" w:rsidR="00CE4D25" w:rsidRDefault="00F64DB5" w:rsidP="00F64D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Cs w:val="24"/>
        </w:rPr>
      </w:pPr>
      <w:r w:rsidRPr="00F64DB5">
        <w:rPr>
          <w:rFonts w:ascii="Times New Roman" w:hAnsi="Times New Roman" w:cs="Times New Roman"/>
          <w:b/>
          <w:bCs/>
          <w:szCs w:val="24"/>
        </w:rPr>
        <w:t>Источники и литература</w:t>
      </w:r>
    </w:p>
    <w:p w14:paraId="0E55AD18" w14:textId="77777777" w:rsidR="00CB14B0" w:rsidRPr="00F64DB5" w:rsidRDefault="00CB14B0" w:rsidP="00F64DB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Cs w:val="24"/>
          <w:lang w:val="en-US"/>
        </w:rPr>
      </w:pPr>
    </w:p>
    <w:p w14:paraId="0A13C8CA" w14:textId="5C26F9B0" w:rsidR="005E2555" w:rsidRPr="00F64DB5" w:rsidRDefault="005E2555" w:rsidP="00CB14B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Бахтин М. М. Проблемы речевых жанров. М, 1986.</w:t>
      </w:r>
    </w:p>
    <w:p w14:paraId="1475991E" w14:textId="7455859B" w:rsidR="00C6317C" w:rsidRPr="00F64DB5" w:rsidRDefault="00C6317C" w:rsidP="00CB14B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Павлова Н. В. Межкультурная коммуникация в преподавании иностранных языков. СПб, 2012.</w:t>
      </w:r>
    </w:p>
    <w:p w14:paraId="15543A69" w14:textId="55EEC034" w:rsidR="005E2555" w:rsidRPr="00F64DB5" w:rsidRDefault="005E2555" w:rsidP="00CB14B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F64DB5">
        <w:rPr>
          <w:rFonts w:ascii="Times New Roman" w:hAnsi="Times New Roman" w:cs="Times New Roman"/>
          <w:szCs w:val="24"/>
        </w:rPr>
        <w:t>Сафонова Е. И. Изучение языков международного общения в контексте диалога культур. М</w:t>
      </w:r>
      <w:r w:rsidRPr="00F64DB5">
        <w:rPr>
          <w:rFonts w:ascii="Times New Roman" w:hAnsi="Times New Roman" w:cs="Times New Roman"/>
          <w:szCs w:val="24"/>
          <w:lang w:val="en-US"/>
        </w:rPr>
        <w:t>, 1996.</w:t>
      </w:r>
    </w:p>
    <w:p w14:paraId="506CC643" w14:textId="4B2F2CE1" w:rsidR="00C6317C" w:rsidRPr="00F64DB5" w:rsidRDefault="00C6317C" w:rsidP="00CB14B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64DB5">
        <w:rPr>
          <w:rFonts w:ascii="Times New Roman" w:hAnsi="Times New Roman" w:cs="Times New Roman"/>
          <w:szCs w:val="24"/>
        </w:rPr>
        <w:t>Смирнова И. С. Межкультурная компетенция и педагогический процесс. М, 2020.</w:t>
      </w:r>
    </w:p>
    <w:p w14:paraId="60A18589" w14:textId="45FD319B" w:rsidR="005E2555" w:rsidRPr="00F64DB5" w:rsidRDefault="00C6317C" w:rsidP="00CB14B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F64DB5">
        <w:rPr>
          <w:rFonts w:ascii="Times New Roman" w:hAnsi="Times New Roman" w:cs="Times New Roman"/>
          <w:szCs w:val="24"/>
          <w:lang w:val="en-US"/>
        </w:rPr>
        <w:t>Clark J., Young R. Practical Hindi Phonetics for Foreigners. New York, 2018.</w:t>
      </w:r>
    </w:p>
    <w:p w14:paraId="3C21080C" w14:textId="0202ABA7" w:rsidR="00C6317C" w:rsidRPr="00F64DB5" w:rsidRDefault="00C6317C" w:rsidP="00CB14B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F64DB5">
        <w:rPr>
          <w:rFonts w:ascii="Times New Roman" w:hAnsi="Times New Roman" w:cs="Times New Roman"/>
          <w:szCs w:val="24"/>
          <w:lang w:val="en-US"/>
        </w:rPr>
        <w:t>Li R. Phonetic Difficulties of Learners of Indian Language. New Delhi, 2015.</w:t>
      </w:r>
    </w:p>
    <w:p w14:paraId="3B7FE8F4" w14:textId="712B5D96" w:rsidR="00CE4D25" w:rsidRPr="00F64DB5" w:rsidRDefault="00CE4D25" w:rsidP="00CB14B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proofErr w:type="spellStart"/>
      <w:r w:rsidRPr="00F64DB5">
        <w:rPr>
          <w:rFonts w:ascii="Times New Roman" w:hAnsi="Times New Roman" w:cs="Times New Roman"/>
          <w:szCs w:val="24"/>
          <w:lang w:val="en-US"/>
        </w:rPr>
        <w:t>Myradova</w:t>
      </w:r>
      <w:proofErr w:type="spellEnd"/>
      <w:r w:rsidRPr="00F64DB5">
        <w:rPr>
          <w:rFonts w:ascii="Times New Roman" w:hAnsi="Times New Roman" w:cs="Times New Roman"/>
          <w:szCs w:val="24"/>
          <w:lang w:val="en-US"/>
        </w:rPr>
        <w:t xml:space="preserve"> G. Lexical and the semantic peculiarities of nouns and the origin of one of their types.//</w:t>
      </w:r>
      <w:proofErr w:type="spellStart"/>
      <w:r w:rsidRPr="00F64DB5">
        <w:rPr>
          <w:rFonts w:ascii="Times New Roman" w:hAnsi="Times New Roman" w:cs="Times New Roman"/>
          <w:szCs w:val="24"/>
        </w:rPr>
        <w:t>Интернаука</w:t>
      </w:r>
      <w:proofErr w:type="spellEnd"/>
      <w:r w:rsidRPr="00F64DB5">
        <w:rPr>
          <w:rFonts w:ascii="Times New Roman" w:hAnsi="Times New Roman" w:cs="Times New Roman"/>
          <w:szCs w:val="24"/>
          <w:lang w:val="en-US"/>
        </w:rPr>
        <w:t>.2021 p.25-26</w:t>
      </w:r>
    </w:p>
    <w:p w14:paraId="727D7372" w14:textId="77777777" w:rsidR="005E2555" w:rsidRPr="00F64DB5" w:rsidRDefault="005E2555" w:rsidP="00CB14B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F64DB5">
        <w:rPr>
          <w:rFonts w:ascii="Times New Roman" w:hAnsi="Times New Roman" w:cs="Times New Roman"/>
          <w:szCs w:val="24"/>
        </w:rPr>
        <w:t>Интернет</w:t>
      </w:r>
      <w:r w:rsidRPr="00F64DB5">
        <w:rPr>
          <w:rFonts w:ascii="Times New Roman" w:hAnsi="Times New Roman" w:cs="Times New Roman"/>
          <w:szCs w:val="24"/>
          <w:lang w:val="en-US"/>
        </w:rPr>
        <w:t>-</w:t>
      </w:r>
      <w:r w:rsidRPr="00F64DB5">
        <w:rPr>
          <w:rFonts w:ascii="Times New Roman" w:hAnsi="Times New Roman" w:cs="Times New Roman"/>
          <w:szCs w:val="24"/>
        </w:rPr>
        <w:t>ресурсы</w:t>
      </w:r>
      <w:r w:rsidRPr="00F64DB5">
        <w:rPr>
          <w:rFonts w:ascii="Times New Roman" w:hAnsi="Times New Roman" w:cs="Times New Roman"/>
          <w:szCs w:val="24"/>
          <w:lang w:val="en-US"/>
        </w:rPr>
        <w:t>:</w:t>
      </w:r>
    </w:p>
    <w:p w14:paraId="51C2DD11" w14:textId="7CD4E080" w:rsidR="005E2555" w:rsidRPr="00F64DB5" w:rsidRDefault="005E2555" w:rsidP="00CB14B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F64DB5">
        <w:rPr>
          <w:rFonts w:ascii="Times New Roman" w:hAnsi="Times New Roman" w:cs="Times New Roman"/>
          <w:szCs w:val="24"/>
          <w:lang w:val="en-US"/>
        </w:rPr>
        <w:t>Hindi Language Resources: https://www.hindilanguage.info⁠</w:t>
      </w:r>
    </w:p>
    <w:p w14:paraId="0ACA8C13" w14:textId="0CF45919" w:rsidR="006352A6" w:rsidRPr="00F64DB5" w:rsidRDefault="005E2555" w:rsidP="00CB14B0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Cs w:val="24"/>
          <w:lang w:val="en-US"/>
        </w:rPr>
      </w:pPr>
      <w:r w:rsidRPr="00F64DB5">
        <w:rPr>
          <w:rFonts w:ascii="Times New Roman" w:hAnsi="Times New Roman" w:cs="Times New Roman"/>
          <w:szCs w:val="24"/>
          <w:lang w:val="en-US"/>
        </w:rPr>
        <w:t>Indian Culture Portal: https://www.indian-culture.gov.in⁠</w:t>
      </w:r>
    </w:p>
    <w:sectPr w:rsidR="006352A6" w:rsidRPr="00F64DB5" w:rsidSect="00F64D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92A32" w14:textId="77777777" w:rsidR="00D01010" w:rsidRDefault="00D01010" w:rsidP="003D359E">
      <w:pPr>
        <w:spacing w:after="0" w:line="240" w:lineRule="auto"/>
      </w:pPr>
      <w:r>
        <w:separator/>
      </w:r>
    </w:p>
  </w:endnote>
  <w:endnote w:type="continuationSeparator" w:id="0">
    <w:p w14:paraId="2A07790A" w14:textId="77777777" w:rsidR="00D01010" w:rsidRDefault="00D01010" w:rsidP="003D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C53B" w14:textId="77777777" w:rsidR="003D359E" w:rsidRDefault="003D35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1195030"/>
      <w:docPartObj>
        <w:docPartGallery w:val="Page Numbers (Bottom of Page)"/>
        <w:docPartUnique/>
      </w:docPartObj>
    </w:sdtPr>
    <w:sdtEndPr/>
    <w:sdtContent>
      <w:p w14:paraId="16E7A237" w14:textId="6BE0C330" w:rsidR="003D359E" w:rsidRDefault="003D359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4B0">
          <w:rPr>
            <w:noProof/>
          </w:rPr>
          <w:t>1</w:t>
        </w:r>
        <w:r>
          <w:fldChar w:fldCharType="end"/>
        </w:r>
      </w:p>
    </w:sdtContent>
  </w:sdt>
  <w:p w14:paraId="208C4E38" w14:textId="77777777" w:rsidR="003D359E" w:rsidRDefault="003D35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DB5A8" w14:textId="77777777" w:rsidR="003D359E" w:rsidRDefault="003D35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6D9749" w14:textId="77777777" w:rsidR="00D01010" w:rsidRDefault="00D01010" w:rsidP="003D359E">
      <w:pPr>
        <w:spacing w:after="0" w:line="240" w:lineRule="auto"/>
      </w:pPr>
      <w:r>
        <w:separator/>
      </w:r>
    </w:p>
  </w:footnote>
  <w:footnote w:type="continuationSeparator" w:id="0">
    <w:p w14:paraId="450480C5" w14:textId="77777777" w:rsidR="00D01010" w:rsidRDefault="00D01010" w:rsidP="003D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B0EDB" w14:textId="77777777" w:rsidR="003D359E" w:rsidRDefault="003D35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E960C" w14:textId="77777777" w:rsidR="003D359E" w:rsidRDefault="003D35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34CC5" w14:textId="77777777" w:rsidR="003D359E" w:rsidRDefault="003D359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66F8"/>
    <w:multiLevelType w:val="hybridMultilevel"/>
    <w:tmpl w:val="2994653C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933CA8"/>
    <w:multiLevelType w:val="hybridMultilevel"/>
    <w:tmpl w:val="2B6054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1250DE"/>
    <w:multiLevelType w:val="hybridMultilevel"/>
    <w:tmpl w:val="395624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D3074"/>
    <w:multiLevelType w:val="hybridMultilevel"/>
    <w:tmpl w:val="15525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8222C"/>
    <w:multiLevelType w:val="hybridMultilevel"/>
    <w:tmpl w:val="6366DD8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9A3036D"/>
    <w:multiLevelType w:val="hybridMultilevel"/>
    <w:tmpl w:val="597C6CAC"/>
    <w:lvl w:ilvl="0" w:tplc="3FA4CB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87C94"/>
    <w:multiLevelType w:val="hybridMultilevel"/>
    <w:tmpl w:val="30C8EF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28095D"/>
    <w:multiLevelType w:val="hybridMultilevel"/>
    <w:tmpl w:val="BC886600"/>
    <w:lvl w:ilvl="0" w:tplc="9632992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033376"/>
    <w:multiLevelType w:val="hybridMultilevel"/>
    <w:tmpl w:val="CFF8E72E"/>
    <w:lvl w:ilvl="0" w:tplc="3FA4CB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B48C8"/>
    <w:multiLevelType w:val="hybridMultilevel"/>
    <w:tmpl w:val="B1769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555"/>
    <w:rsid w:val="00003293"/>
    <w:rsid w:val="000222F2"/>
    <w:rsid w:val="000F7FA2"/>
    <w:rsid w:val="00156DFF"/>
    <w:rsid w:val="00185107"/>
    <w:rsid w:val="002C4BC8"/>
    <w:rsid w:val="003D359E"/>
    <w:rsid w:val="00406EE1"/>
    <w:rsid w:val="00435A22"/>
    <w:rsid w:val="00454FAE"/>
    <w:rsid w:val="005373AF"/>
    <w:rsid w:val="005438E1"/>
    <w:rsid w:val="005E2555"/>
    <w:rsid w:val="005E7889"/>
    <w:rsid w:val="006352A6"/>
    <w:rsid w:val="006379EA"/>
    <w:rsid w:val="00652317"/>
    <w:rsid w:val="007935CA"/>
    <w:rsid w:val="00850861"/>
    <w:rsid w:val="0091412F"/>
    <w:rsid w:val="0097277F"/>
    <w:rsid w:val="00A27C22"/>
    <w:rsid w:val="00AB0F71"/>
    <w:rsid w:val="00AB23C5"/>
    <w:rsid w:val="00AC2D98"/>
    <w:rsid w:val="00B6209E"/>
    <w:rsid w:val="00C6317C"/>
    <w:rsid w:val="00CB14B0"/>
    <w:rsid w:val="00CE4D25"/>
    <w:rsid w:val="00CF689B"/>
    <w:rsid w:val="00D01010"/>
    <w:rsid w:val="00D06048"/>
    <w:rsid w:val="00DB4267"/>
    <w:rsid w:val="00DB6990"/>
    <w:rsid w:val="00EE09C5"/>
    <w:rsid w:val="00F321A2"/>
    <w:rsid w:val="00F6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E380"/>
  <w15:chartTrackingRefBased/>
  <w15:docId w15:val="{98B6F1E7-85B3-9347-996F-8CB5C56B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ru-RU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2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55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E255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5E255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5E25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25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2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25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2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2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5E255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5E2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5E255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5E2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25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2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25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2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25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255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52A6"/>
    <w:rPr>
      <w:color w:val="467886" w:themeColor="hyperlink"/>
      <w:u w:val="single"/>
    </w:rPr>
  </w:style>
  <w:style w:type="table" w:styleId="ad">
    <w:name w:val="Table Grid"/>
    <w:basedOn w:val="a1"/>
    <w:uiPriority w:val="39"/>
    <w:rsid w:val="00435A22"/>
    <w:pPr>
      <w:spacing w:after="0" w:line="240" w:lineRule="auto"/>
    </w:pPr>
    <w:rPr>
      <w:rFonts w:eastAsiaTheme="minorHAnsi"/>
      <w:kern w:val="0"/>
      <w:sz w:val="22"/>
      <w:szCs w:val="22"/>
      <w:lang w:eastAsia="en-US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3D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D359E"/>
  </w:style>
  <w:style w:type="paragraph" w:styleId="af0">
    <w:name w:val="footer"/>
    <w:basedOn w:val="a"/>
    <w:link w:val="af1"/>
    <w:uiPriority w:val="99"/>
    <w:unhideWhenUsed/>
    <w:rsid w:val="003D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D359E"/>
  </w:style>
  <w:style w:type="character" w:styleId="af2">
    <w:name w:val="Unresolved Mention"/>
    <w:basedOn w:val="a0"/>
    <w:uiPriority w:val="99"/>
    <w:semiHidden/>
    <w:unhideWhenUsed/>
    <w:rsid w:val="00156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yyevaoguljennet085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51D9A-D0A8-4476-95C3-AC52C2C3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Oguljennet Charyyeva</dc:creator>
  <cp:keywords/>
  <dc:description/>
  <cp:lastModifiedBy>Майса</cp:lastModifiedBy>
  <cp:revision>18</cp:revision>
  <dcterms:created xsi:type="dcterms:W3CDTF">2026-04-02T06:45:00Z</dcterms:created>
  <dcterms:modified xsi:type="dcterms:W3CDTF">2026-04-27T13:14:00Z</dcterms:modified>
</cp:coreProperties>
</file>