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D8860" w14:textId="001AAD0D" w:rsidR="00C73509" w:rsidRDefault="00C73509" w:rsidP="00316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C73509">
        <w:rPr>
          <w:rFonts w:ascii="Times New Roman" w:hAnsi="Times New Roman" w:cs="Times New Roman"/>
          <w:b/>
          <w:sz w:val="24"/>
          <w:szCs w:val="24"/>
          <w:lang w:val="tk-TM"/>
        </w:rPr>
        <w:t xml:space="preserve">Использование местного сырья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Туркменистана </w:t>
      </w:r>
      <w:bookmarkStart w:id="0" w:name="_GoBack"/>
      <w:bookmarkEnd w:id="0"/>
      <w:r w:rsidR="00A420A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r w:rsidRPr="00C73509">
        <w:rPr>
          <w:rFonts w:ascii="Times New Roman" w:hAnsi="Times New Roman" w:cs="Times New Roman"/>
          <w:b/>
          <w:sz w:val="24"/>
          <w:szCs w:val="24"/>
          <w:lang w:val="tk-TM"/>
        </w:rPr>
        <w:t>получени</w:t>
      </w:r>
      <w:r w:rsidR="00A420A5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Pr="00C73509">
        <w:rPr>
          <w:rFonts w:ascii="Times New Roman" w:hAnsi="Times New Roman" w:cs="Times New Roman"/>
          <w:b/>
          <w:sz w:val="24"/>
          <w:szCs w:val="24"/>
          <w:lang w:val="tk-TM"/>
        </w:rPr>
        <w:t xml:space="preserve"> экологически чистых органоминеральных удобрений</w:t>
      </w:r>
    </w:p>
    <w:p w14:paraId="57218D73" w14:textId="5DCEA02F" w:rsidR="00E951B0" w:rsidRPr="00C73509" w:rsidRDefault="00C73509" w:rsidP="003162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4"/>
          <w:lang w:val="ru-RU"/>
        </w:rPr>
        <w:t>Аннагулие</w:t>
      </w:r>
      <w:r w:rsidR="00A420A5">
        <w:rPr>
          <w:rFonts w:ascii="Times New Roman" w:hAnsi="Times New Roman" w:cs="Times New Roman"/>
          <w:b/>
          <w:bCs/>
          <w:i/>
          <w:noProof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Г.</w:t>
      </w:r>
    </w:p>
    <w:p w14:paraId="6320E251" w14:textId="49A081A4" w:rsidR="00316268" w:rsidRPr="00316268" w:rsidRDefault="00857EA0" w:rsidP="003162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П</w:t>
      </w:r>
      <w:r w:rsidR="00316268">
        <w:rPr>
          <w:rFonts w:ascii="Times New Roman" w:hAnsi="Times New Roman" w:cs="Times New Roman"/>
          <w:i/>
          <w:sz w:val="24"/>
          <w:szCs w:val="24"/>
          <w:lang w:val="ru-RU"/>
        </w:rPr>
        <w:t>реподаватель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-стажер кафедры неорганической и аналитической химии</w:t>
      </w:r>
    </w:p>
    <w:p w14:paraId="15565106" w14:textId="26D05D24" w:rsidR="00E951B0" w:rsidRPr="00316268" w:rsidRDefault="00E951B0" w:rsidP="003162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k-TM"/>
        </w:rPr>
      </w:pPr>
      <w:r w:rsidRPr="00316268">
        <w:rPr>
          <w:rFonts w:ascii="Times New Roman" w:hAnsi="Times New Roman" w:cs="Times New Roman"/>
          <w:i/>
          <w:sz w:val="24"/>
          <w:szCs w:val="24"/>
          <w:lang w:val="tk-TM"/>
        </w:rPr>
        <w:t>Туркменский г</w:t>
      </w:r>
      <w:r w:rsidR="00857EA0">
        <w:rPr>
          <w:rFonts w:ascii="Times New Roman" w:hAnsi="Times New Roman" w:cs="Times New Roman"/>
          <w:i/>
          <w:sz w:val="24"/>
          <w:szCs w:val="24"/>
          <w:lang w:val="tk-TM"/>
        </w:rPr>
        <w:t>осударственный университет им.</w:t>
      </w:r>
      <w:r w:rsidRPr="00316268">
        <w:rPr>
          <w:rFonts w:ascii="Times New Roman" w:hAnsi="Times New Roman" w:cs="Times New Roman"/>
          <w:i/>
          <w:sz w:val="24"/>
          <w:szCs w:val="24"/>
          <w:lang w:val="tk-TM"/>
        </w:rPr>
        <w:t xml:space="preserve"> Махтумкули</w:t>
      </w:r>
      <w:r w:rsidR="00316268" w:rsidRPr="00316268">
        <w:rPr>
          <w:rFonts w:ascii="Times New Roman" w:hAnsi="Times New Roman" w:cs="Times New Roman"/>
          <w:i/>
          <w:sz w:val="24"/>
          <w:szCs w:val="24"/>
          <w:lang w:val="tk-TM"/>
        </w:rPr>
        <w:t>,</w:t>
      </w:r>
      <w:r w:rsidR="00857EA0">
        <w:rPr>
          <w:rFonts w:ascii="Times New Roman" w:hAnsi="Times New Roman" w:cs="Times New Roman"/>
          <w:i/>
          <w:sz w:val="24"/>
          <w:szCs w:val="24"/>
          <w:lang w:val="tk-TM"/>
        </w:rPr>
        <w:t xml:space="preserve"> химический факультет,</w:t>
      </w:r>
    </w:p>
    <w:p w14:paraId="5EB25D71" w14:textId="7A4675AD" w:rsidR="00E951B0" w:rsidRPr="00316268" w:rsidRDefault="00E951B0" w:rsidP="003162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k-TM"/>
        </w:rPr>
      </w:pPr>
      <w:r w:rsidRPr="00316268">
        <w:rPr>
          <w:rFonts w:ascii="Times New Roman" w:hAnsi="Times New Roman" w:cs="Times New Roman"/>
          <w:i/>
          <w:sz w:val="24"/>
          <w:szCs w:val="24"/>
          <w:lang w:val="tk-TM"/>
        </w:rPr>
        <w:t>Aшхабад, Туркменистан</w:t>
      </w:r>
    </w:p>
    <w:p w14:paraId="7C1D5FBC" w14:textId="244BF4F8" w:rsidR="00316268" w:rsidRPr="009840D8" w:rsidRDefault="00316268" w:rsidP="003162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k-TM"/>
        </w:rPr>
      </w:pPr>
      <w:r>
        <w:rPr>
          <w:rFonts w:ascii="Times New Roman" w:hAnsi="Times New Roman" w:cs="Times New Roman"/>
          <w:i/>
          <w:sz w:val="24"/>
          <w:szCs w:val="24"/>
          <w:lang w:val="tk-TM"/>
        </w:rPr>
        <w:t xml:space="preserve">E-mail: </w:t>
      </w:r>
      <w:r w:rsidR="00857EA0">
        <w:rPr>
          <w:rFonts w:ascii="Times New Roman" w:hAnsi="Times New Roman" w:cs="Times New Roman"/>
          <w:i/>
          <w:sz w:val="24"/>
          <w:szCs w:val="24"/>
          <w:lang w:val="tk-TM"/>
        </w:rPr>
        <w:fldChar w:fldCharType="begin"/>
      </w:r>
      <w:r w:rsidR="00857EA0">
        <w:rPr>
          <w:rFonts w:ascii="Times New Roman" w:hAnsi="Times New Roman" w:cs="Times New Roman"/>
          <w:i/>
          <w:sz w:val="24"/>
          <w:szCs w:val="24"/>
          <w:lang w:val="tk-TM"/>
        </w:rPr>
        <w:instrText xml:space="preserve"> HYPERLINK "mailto:</w:instrText>
      </w:r>
      <w:r w:rsidR="00857EA0" w:rsidRPr="00C73509">
        <w:rPr>
          <w:rFonts w:ascii="Times New Roman" w:hAnsi="Times New Roman" w:cs="Times New Roman"/>
          <w:i/>
          <w:sz w:val="24"/>
          <w:szCs w:val="24"/>
          <w:lang w:val="tk-TM"/>
        </w:rPr>
        <w:instrText>bakyannagulyýew21@gmail.com</w:instrText>
      </w:r>
      <w:r w:rsidR="00857EA0">
        <w:rPr>
          <w:rFonts w:ascii="Times New Roman" w:hAnsi="Times New Roman" w:cs="Times New Roman"/>
          <w:i/>
          <w:sz w:val="24"/>
          <w:szCs w:val="24"/>
          <w:lang w:val="tk-TM"/>
        </w:rPr>
        <w:instrText xml:space="preserve">" </w:instrText>
      </w:r>
      <w:r w:rsidR="00857EA0">
        <w:rPr>
          <w:rFonts w:ascii="Times New Roman" w:hAnsi="Times New Roman" w:cs="Times New Roman"/>
          <w:i/>
          <w:sz w:val="24"/>
          <w:szCs w:val="24"/>
          <w:lang w:val="tk-TM"/>
        </w:rPr>
        <w:fldChar w:fldCharType="separate"/>
      </w:r>
      <w:r w:rsidR="00857EA0" w:rsidRPr="00E40B4E">
        <w:rPr>
          <w:rStyle w:val="a6"/>
          <w:rFonts w:ascii="Times New Roman" w:hAnsi="Times New Roman" w:cs="Times New Roman"/>
          <w:i/>
          <w:sz w:val="24"/>
          <w:szCs w:val="24"/>
          <w:lang w:val="tk-TM"/>
        </w:rPr>
        <w:t>bakyannagulyýew21@gmail.com</w:t>
      </w:r>
      <w:r w:rsidR="00857EA0">
        <w:rPr>
          <w:rFonts w:ascii="Times New Roman" w:hAnsi="Times New Roman" w:cs="Times New Roman"/>
          <w:i/>
          <w:sz w:val="24"/>
          <w:szCs w:val="24"/>
          <w:lang w:val="tk-TM"/>
        </w:rPr>
        <w:fldChar w:fldCharType="end"/>
      </w:r>
      <w:r w:rsidR="00857EA0">
        <w:rPr>
          <w:rFonts w:ascii="Times New Roman" w:hAnsi="Times New Roman" w:cs="Times New Roman"/>
          <w:i/>
          <w:sz w:val="24"/>
          <w:szCs w:val="24"/>
          <w:lang w:val="tk-TM"/>
        </w:rPr>
        <w:t xml:space="preserve"> </w:t>
      </w:r>
    </w:p>
    <w:p w14:paraId="733CA62E" w14:textId="77777777" w:rsidR="00C73509" w:rsidRPr="00C73509" w:rsidRDefault="00C73509" w:rsidP="00857EA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C73509">
        <w:rPr>
          <w:rFonts w:ascii="Times New Roman" w:hAnsi="Times New Roman" w:cs="Times New Roman"/>
          <w:sz w:val="24"/>
          <w:szCs w:val="24"/>
          <w:lang w:val="tk-TM"/>
        </w:rPr>
        <w:t>В современных условиях успешное развитие любого государства или мировой экономики в целом определяется, прежде всего, уровнем развития систем образования и науки. При этом важнейшим условием выступает эффективное использование интеллектуального потенциала общества. Таким образом, внедрение передовых научных достижений является необходимым фактором прогресса высокоразвитых стран.</w:t>
      </w:r>
    </w:p>
    <w:p w14:paraId="7F1ADC03" w14:textId="38F9367E" w:rsidR="00C73509" w:rsidRPr="00C73509" w:rsidRDefault="00C73509" w:rsidP="00857EA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C73509">
        <w:rPr>
          <w:rFonts w:ascii="Times New Roman" w:hAnsi="Times New Roman" w:cs="Times New Roman"/>
          <w:sz w:val="24"/>
          <w:szCs w:val="24"/>
          <w:lang w:val="tk-TM"/>
        </w:rPr>
        <w:t xml:space="preserve">Туркменистан </w:t>
      </w:r>
      <w:r w:rsidR="00A420A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C73509">
        <w:rPr>
          <w:rFonts w:ascii="Times New Roman" w:hAnsi="Times New Roman" w:cs="Times New Roman"/>
          <w:sz w:val="24"/>
          <w:szCs w:val="24"/>
          <w:lang w:val="tk-TM"/>
        </w:rPr>
        <w:t xml:space="preserve"> страна с древней и богатой земледельческой культурой. В этой связи </w:t>
      </w:r>
      <w:r w:rsidR="00A420A5">
        <w:rPr>
          <w:rFonts w:ascii="Times New Roman" w:hAnsi="Times New Roman" w:cs="Times New Roman"/>
          <w:sz w:val="24"/>
          <w:szCs w:val="24"/>
          <w:lang w:val="ru-RU"/>
        </w:rPr>
        <w:t>актуальной проблемой является использование экологически чистых удобрений для повышения у</w:t>
      </w:r>
      <w:r w:rsidR="00857EA0">
        <w:rPr>
          <w:rFonts w:ascii="Times New Roman" w:hAnsi="Times New Roman" w:cs="Times New Roman"/>
          <w:sz w:val="24"/>
          <w:szCs w:val="24"/>
          <w:lang w:val="ru-RU"/>
        </w:rPr>
        <w:t xml:space="preserve">рожайности сельскохозяйственных культур. </w:t>
      </w:r>
      <w:r w:rsidRPr="00C73509">
        <w:rPr>
          <w:rFonts w:ascii="Times New Roman" w:hAnsi="Times New Roman" w:cs="Times New Roman"/>
          <w:sz w:val="24"/>
          <w:szCs w:val="24"/>
          <w:lang w:val="tk-TM"/>
        </w:rPr>
        <w:t>Рост спроса на органоминеральные удобрения обусловлен рядом причин, среди которых снижение содержания гумуса в почвах, их чрезмерное загрязнение, а также повышение требований к качественным показателям готовой сельскохозяйственной продукции.</w:t>
      </w:r>
    </w:p>
    <w:p w14:paraId="44775973" w14:textId="6C7D3A66" w:rsidR="00C73509" w:rsidRPr="00C73509" w:rsidRDefault="00C73509" w:rsidP="00857EA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C73509">
        <w:rPr>
          <w:rFonts w:ascii="Times New Roman" w:hAnsi="Times New Roman" w:cs="Times New Roman"/>
          <w:sz w:val="24"/>
          <w:szCs w:val="24"/>
          <w:lang w:val="tk-TM"/>
        </w:rPr>
        <w:t>Органоминеральные удобрения, как следует из названия, представляют собой комплекс</w:t>
      </w:r>
      <w:proofErr w:type="spellStart"/>
      <w:r w:rsidR="00664F28">
        <w:rPr>
          <w:rFonts w:ascii="Times New Roman" w:hAnsi="Times New Roman" w:cs="Times New Roman"/>
          <w:sz w:val="24"/>
          <w:szCs w:val="24"/>
          <w:lang w:val="ru-RU"/>
        </w:rPr>
        <w:t>ные</w:t>
      </w:r>
      <w:proofErr w:type="spellEnd"/>
      <w:r w:rsidR="00664F28">
        <w:rPr>
          <w:rFonts w:ascii="Times New Roman" w:hAnsi="Times New Roman" w:cs="Times New Roman"/>
          <w:sz w:val="24"/>
          <w:szCs w:val="24"/>
          <w:lang w:val="ru-RU"/>
        </w:rPr>
        <w:t xml:space="preserve"> соединения</w:t>
      </w:r>
      <w:r w:rsidRPr="00C73509">
        <w:rPr>
          <w:rFonts w:ascii="Times New Roman" w:hAnsi="Times New Roman" w:cs="Times New Roman"/>
          <w:sz w:val="24"/>
          <w:szCs w:val="24"/>
          <w:lang w:val="tk-TM"/>
        </w:rPr>
        <w:t>, состоящие из органических и минеральных компонентов. Основным преимуществом гумифицированного навоза и приготовленных на его основе органоминеральных удобрений является их положительное влияние на структуру почвы, водно-воздушный обмен и биологическую активность.</w:t>
      </w:r>
    </w:p>
    <w:p w14:paraId="31AF5C15" w14:textId="72231E6B" w:rsidR="00C73509" w:rsidRDefault="00C73509" w:rsidP="00C73509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C73509">
        <w:rPr>
          <w:rFonts w:ascii="Times New Roman" w:hAnsi="Times New Roman" w:cs="Times New Roman"/>
          <w:sz w:val="24"/>
          <w:szCs w:val="24"/>
          <w:lang w:val="tk-TM"/>
        </w:rPr>
        <w:t>В</w:t>
      </w:r>
      <w:r w:rsidR="000F3C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509">
        <w:rPr>
          <w:rFonts w:ascii="Times New Roman" w:hAnsi="Times New Roman" w:cs="Times New Roman"/>
          <w:sz w:val="24"/>
          <w:szCs w:val="24"/>
          <w:lang w:val="tk-TM"/>
        </w:rPr>
        <w:t>качестве полезного органического компонента при производстве органоминеральных удобрений могут быть использованы гуминовые вещества, получаемые из природных ископаемых (бурый уголь, торф, сапропель и др.), промышленных отходов (отходы пищевой, масложировой, сахарной, винодельческой, хлопкоперерабатывающей отраслей), отходов животноводства (навоз, птичий помет и др.) и бытовых отходов.</w:t>
      </w:r>
    </w:p>
    <w:p w14:paraId="209D9B39" w14:textId="6F1EB9FB" w:rsidR="00F2420D" w:rsidRDefault="00F2420D" w:rsidP="00F2420D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2420D">
        <w:rPr>
          <w:rFonts w:ascii="Times New Roman" w:hAnsi="Times New Roman" w:cs="Times New Roman"/>
          <w:noProof/>
          <w:sz w:val="24"/>
          <w:szCs w:val="24"/>
          <w:lang w:val="ru-RU"/>
        </w:rPr>
        <w:t>В условиях Туркменистана исходным сырьем для производства углегуминовых удобрений могут служить окисленные бурые угли Туаркырского месторождения. Важнейшим показателем пригодности углей для производства углегуминовых удобрений является наличие гуминовых кислот, обладающих хорошей растворимостью и физиологической активностью. Бурые угли Туаркырского месторождения характеризуются низкой зольностью и высоким содержанием гуминовых кислот (до 90%) в расчете на абсолютно сухое и обеззоленное исходное сырье [1].</w:t>
      </w:r>
    </w:p>
    <w:p w14:paraId="3D408442" w14:textId="4D7EE856" w:rsidR="00F2420D" w:rsidRPr="00857EA0" w:rsidRDefault="00F2420D" w:rsidP="00F2420D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lang w:val="ru-RU"/>
        </w:rPr>
      </w:pPr>
      <w:r w:rsidRPr="00F2420D">
        <w:rPr>
          <w:rFonts w:ascii="Times New Roman" w:hAnsi="Times New Roman" w:cs="Times New Roman"/>
          <w:noProof/>
          <w:sz w:val="24"/>
          <w:szCs w:val="24"/>
          <w:lang w:val="ru-RU"/>
        </w:rPr>
        <w:t>Наиболее простым методом переработки бурых углей является получение углегуминовых (углеаммиачных) удобрений.  Одним из способов обогащения бурых углей гуминовыми кислотами является их химическая обработка раствором азотной кислоты определенной концентрации</w:t>
      </w:r>
      <w:r w:rsidR="00752D50" w:rsidRPr="00F2420D">
        <w:rPr>
          <w:rFonts w:ascii="Times New Roman" w:hAnsi="Times New Roman" w:cs="Times New Roman"/>
          <w:noProof/>
          <w:sz w:val="24"/>
          <w:szCs w:val="24"/>
          <w:lang w:val="ru-RU"/>
        </w:rPr>
        <w:t>[</w:t>
      </w:r>
      <w:r w:rsidR="00752D50">
        <w:rPr>
          <w:rFonts w:ascii="Times New Roman" w:hAnsi="Times New Roman" w:cs="Times New Roman"/>
          <w:noProof/>
          <w:sz w:val="24"/>
          <w:szCs w:val="24"/>
          <w:lang w:val="ru-RU"/>
        </w:rPr>
        <w:t>2</w:t>
      </w:r>
      <w:r w:rsidR="00752D50" w:rsidRPr="00F2420D">
        <w:rPr>
          <w:rFonts w:ascii="Times New Roman" w:hAnsi="Times New Roman" w:cs="Times New Roman"/>
          <w:noProof/>
          <w:sz w:val="24"/>
          <w:szCs w:val="24"/>
          <w:lang w:val="ru-RU"/>
        </w:rPr>
        <w:t>].</w:t>
      </w:r>
    </w:p>
    <w:p w14:paraId="57D412A1" w14:textId="4052A2E8" w:rsidR="00F2420D" w:rsidRPr="00F2420D" w:rsidRDefault="00F2420D" w:rsidP="00F2420D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2420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Предварительные экспериментальные исследования показали, что фракции гуминовых кислот в различных концентрациях показывали положительные результаты на прорастание клевера по сравнению с контрольными образцами. </w:t>
      </w:r>
    </w:p>
    <w:p w14:paraId="526BAB2E" w14:textId="0792E0B3" w:rsidR="000C4DC8" w:rsidRPr="00316268" w:rsidRDefault="000C4DC8" w:rsidP="003162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tk-TM"/>
        </w:rPr>
      </w:pPr>
    </w:p>
    <w:p w14:paraId="28C2F677" w14:textId="73CE5A4E" w:rsidR="000C4DC8" w:rsidRPr="00316268" w:rsidRDefault="00857EA0" w:rsidP="00316268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tk-TM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 w:rsidR="00CB716A" w:rsidRPr="00316268">
        <w:rPr>
          <w:rFonts w:ascii="Times New Roman" w:hAnsi="Times New Roman" w:cs="Times New Roman"/>
          <w:b/>
          <w:bCs/>
          <w:sz w:val="24"/>
          <w:szCs w:val="24"/>
          <w:lang w:val="tk-TM"/>
        </w:rPr>
        <w:t>итература</w:t>
      </w:r>
    </w:p>
    <w:p w14:paraId="0ED7FCF2" w14:textId="1061138D" w:rsidR="00F2420D" w:rsidRPr="00CB716A" w:rsidRDefault="00F2420D" w:rsidP="00F2420D">
      <w:pPr>
        <w:pStyle w:val="a3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CB716A">
        <w:rPr>
          <w:rFonts w:ascii="Times New Roman" w:hAnsi="Times New Roman" w:cs="Times New Roman"/>
          <w:noProof/>
          <w:sz w:val="24"/>
          <w:szCs w:val="24"/>
          <w:lang w:val="ru-RU"/>
        </w:rPr>
        <w:t>1. Текаев А. Влияние углегуминовых удобрений на продуктивность хлопчатника. Диссертация, Ашгабат-1985.</w:t>
      </w:r>
    </w:p>
    <w:p w14:paraId="7AF98B66" w14:textId="33C2953A" w:rsidR="00F2420D" w:rsidRPr="00CB716A" w:rsidRDefault="00752D50" w:rsidP="00023438">
      <w:pPr>
        <w:pStyle w:val="a4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16A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B716A">
        <w:rPr>
          <w:rFonts w:ascii="Times New Roman" w:hAnsi="Times New Roman"/>
          <w:sz w:val="24"/>
          <w:szCs w:val="24"/>
          <w:lang w:val="fr-FR"/>
        </w:rPr>
        <w:t xml:space="preserve"> Патент № 2176631 Россия. Кл. С 05 F 11/02. «Способ получения гуминовых кислот» / Э. А. Блюмберг, А. Н. Зверев, А. А. Вольгемут. – Б. И. 2001, № 34.</w:t>
      </w:r>
    </w:p>
    <w:p w14:paraId="25AF1E80" w14:textId="4A31E738" w:rsidR="00F2420D" w:rsidRDefault="00F2420D" w:rsidP="000C4DC8">
      <w:pPr>
        <w:pStyle w:val="a3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73E24B06" w14:textId="77777777" w:rsidR="00F2420D" w:rsidRPr="00316268" w:rsidRDefault="00F2420D" w:rsidP="000C4DC8">
      <w:pPr>
        <w:pStyle w:val="a3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tk-TM"/>
        </w:rPr>
      </w:pPr>
    </w:p>
    <w:sectPr w:rsidR="00F2420D" w:rsidRPr="00316268" w:rsidSect="00857EA0">
      <w:pgSz w:w="11906" w:h="16838" w:code="9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F7E46"/>
    <w:multiLevelType w:val="hybridMultilevel"/>
    <w:tmpl w:val="6EC87BD4"/>
    <w:lvl w:ilvl="0" w:tplc="0AC6AF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321513"/>
    <w:multiLevelType w:val="hybridMultilevel"/>
    <w:tmpl w:val="33188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D3825"/>
    <w:multiLevelType w:val="hybridMultilevel"/>
    <w:tmpl w:val="225A5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E0"/>
    <w:rsid w:val="00023438"/>
    <w:rsid w:val="000C4DC8"/>
    <w:rsid w:val="000F3CE8"/>
    <w:rsid w:val="00164E98"/>
    <w:rsid w:val="00316268"/>
    <w:rsid w:val="003F07CA"/>
    <w:rsid w:val="004524EE"/>
    <w:rsid w:val="004830BB"/>
    <w:rsid w:val="005620E0"/>
    <w:rsid w:val="005B681B"/>
    <w:rsid w:val="00664F28"/>
    <w:rsid w:val="00730BC0"/>
    <w:rsid w:val="00752D50"/>
    <w:rsid w:val="00857EA0"/>
    <w:rsid w:val="009840D8"/>
    <w:rsid w:val="00A420A5"/>
    <w:rsid w:val="00A6223B"/>
    <w:rsid w:val="00AB6568"/>
    <w:rsid w:val="00BF2E56"/>
    <w:rsid w:val="00C73509"/>
    <w:rsid w:val="00CB716A"/>
    <w:rsid w:val="00CE5E23"/>
    <w:rsid w:val="00E951B0"/>
    <w:rsid w:val="00F2420D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D3F7"/>
  <w15:docId w15:val="{977EECAE-CB5C-4B34-9038-718D5FBD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DC8"/>
    <w:pPr>
      <w:ind w:left="720"/>
      <w:contextualSpacing/>
    </w:pPr>
  </w:style>
  <w:style w:type="paragraph" w:styleId="a4">
    <w:name w:val="No Spacing"/>
    <w:link w:val="a5"/>
    <w:uiPriority w:val="1"/>
    <w:qFormat/>
    <w:rsid w:val="00752D50"/>
    <w:pPr>
      <w:spacing w:after="0" w:line="240" w:lineRule="auto"/>
    </w:pPr>
    <w:rPr>
      <w:rFonts w:asciiTheme="minorHAnsi" w:eastAsiaTheme="minorEastAsia" w:hAnsiTheme="minorHAnsi" w:cstheme="minorBidi"/>
      <w:lang w:val="hu-HU" w:eastAsia="zh-CN"/>
    </w:rPr>
  </w:style>
  <w:style w:type="character" w:customStyle="1" w:styleId="a5">
    <w:name w:val="Без интервала Знак"/>
    <w:basedOn w:val="a0"/>
    <w:link w:val="a4"/>
    <w:uiPriority w:val="1"/>
    <w:rsid w:val="00752D50"/>
    <w:rPr>
      <w:rFonts w:asciiTheme="minorHAnsi" w:eastAsiaTheme="minorEastAsia" w:hAnsiTheme="minorHAnsi" w:cstheme="minorBidi"/>
      <w:lang w:val="hu-HU" w:eastAsia="zh-CN"/>
    </w:rPr>
  </w:style>
  <w:style w:type="character" w:styleId="a6">
    <w:name w:val="Hyperlink"/>
    <w:basedOn w:val="a0"/>
    <w:uiPriority w:val="99"/>
    <w:unhideWhenUsed/>
    <w:rsid w:val="00857E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Nabat Orazowa</dc:creator>
  <cp:lastModifiedBy>Пользователь</cp:lastModifiedBy>
  <cp:revision>10</cp:revision>
  <cp:lastPrinted>2026-02-28T05:42:00Z</cp:lastPrinted>
  <dcterms:created xsi:type="dcterms:W3CDTF">2025-02-13T07:51:00Z</dcterms:created>
  <dcterms:modified xsi:type="dcterms:W3CDTF">2026-05-14T08:39:00Z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c8b9a668761d42ec8c972f3f9bc1eafb</vt:lpwstr>
  </property>
</Properties>
</file>